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02115" w:rsidRDefault="00102115" w:rsidP="00A421A7">
            <w:pPr>
              <w:rPr>
                <w:sz w:val="24"/>
                <w:szCs w:val="24"/>
              </w:rPr>
            </w:pPr>
            <w:r>
              <w:rPr>
                <w:sz w:val="24"/>
                <w:szCs w:val="24"/>
              </w:rPr>
              <w:t>М</w:t>
            </w:r>
            <w:r w:rsidRPr="00102115">
              <w:rPr>
                <w:sz w:val="24"/>
                <w:szCs w:val="24"/>
              </w:rPr>
              <w:t>униципальное бюджетное образовательное учреждение общеобразовательный лицей № 33</w:t>
            </w:r>
            <w:r w:rsidRPr="00102115">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102115" w:rsidRDefault="00722F10" w:rsidP="005D1C97">
      <w:pPr>
        <w:pStyle w:val="ConsPlusNormal0"/>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proofErr w:type="gramStart"/>
      <w:r w:rsidR="00102115" w:rsidRPr="00102115">
        <w:rPr>
          <w:rFonts w:ascii="Times New Roman" w:hAnsi="Times New Roman" w:cs="Times New Roman"/>
          <w:sz w:val="28"/>
          <w:szCs w:val="28"/>
        </w:rPr>
        <w:t>Выполнение</w:t>
      </w:r>
      <w:r w:rsidR="00102115">
        <w:rPr>
          <w:rFonts w:ascii="Times New Roman" w:hAnsi="Times New Roman" w:cs="Times New Roman"/>
          <w:b/>
          <w:sz w:val="28"/>
          <w:szCs w:val="28"/>
        </w:rPr>
        <w:t xml:space="preserve"> </w:t>
      </w:r>
      <w:r w:rsidRPr="00102115">
        <w:rPr>
          <w:rFonts w:ascii="Times New Roman" w:hAnsi="Times New Roman" w:cs="Times New Roman"/>
          <w:b/>
          <w:sz w:val="28"/>
          <w:szCs w:val="28"/>
        </w:rPr>
        <w:t xml:space="preserve"> </w:t>
      </w:r>
      <w:r w:rsidR="00102115">
        <w:rPr>
          <w:rFonts w:ascii="Times New Roman" w:eastAsia="Times New Roman" w:hAnsi="Times New Roman" w:cs="Times New Roman"/>
          <w:sz w:val="28"/>
          <w:szCs w:val="28"/>
        </w:rPr>
        <w:t>ремонтных работ</w:t>
      </w:r>
      <w:r w:rsidR="00102115" w:rsidRPr="00102115">
        <w:rPr>
          <w:rFonts w:ascii="Times New Roman" w:eastAsia="Times New Roman" w:hAnsi="Times New Roman" w:cs="Times New Roman"/>
          <w:sz w:val="28"/>
          <w:szCs w:val="28"/>
        </w:rPr>
        <w:t xml:space="preserve"> (устройство фасада МБОУО лицей № 33 (наружная часть)</w:t>
      </w:r>
      <w:proofErr w:type="gramEnd"/>
    </w:p>
    <w:p w:rsidR="0020091D" w:rsidRPr="00102115"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287A63" w:rsidRDefault="00D36F10" w:rsidP="00F10833">
            <w:pPr>
              <w:pStyle w:val="32"/>
              <w:rPr>
                <w:lang w:val="en-US"/>
              </w:rPr>
            </w:pPr>
            <w:r>
              <w:t>3</w:t>
            </w:r>
            <w:r w:rsidR="00287A63">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287A63" w:rsidRDefault="00BB5718" w:rsidP="00F10833">
            <w:pPr>
              <w:pStyle w:val="32"/>
              <w:rPr>
                <w:lang w:val="en-US"/>
              </w:rPr>
            </w:pPr>
            <w:r>
              <w:t>4</w:t>
            </w:r>
            <w:r w:rsidR="00F7069B">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102115" w:rsidRPr="00102115" w:rsidRDefault="00102115" w:rsidP="00A421A7">
            <w:pPr>
              <w:pStyle w:val="af6"/>
              <w:spacing w:after="0"/>
              <w:ind w:left="0"/>
              <w:rPr>
                <w:sz w:val="24"/>
                <w:szCs w:val="24"/>
              </w:rPr>
            </w:pPr>
            <w:r>
              <w:rPr>
                <w:sz w:val="24"/>
                <w:szCs w:val="24"/>
              </w:rPr>
              <w:t>М</w:t>
            </w:r>
            <w:r w:rsidRPr="00102115">
              <w:rPr>
                <w:sz w:val="24"/>
                <w:szCs w:val="24"/>
              </w:rPr>
              <w:t>униципальное бюджетное образовательное учреждение общеобразовательный лицей № 33</w:t>
            </w:r>
            <w:r w:rsidRPr="00102115">
              <w:rPr>
                <w:sz w:val="24"/>
                <w:szCs w:val="24"/>
              </w:rPr>
              <w:br/>
            </w:r>
            <w:r w:rsidR="005D1C97">
              <w:rPr>
                <w:sz w:val="24"/>
                <w:szCs w:val="24"/>
              </w:rPr>
              <w:t>Местонахождение/почтовый адрес:</w:t>
            </w:r>
            <w:r w:rsidR="00A421A7">
              <w:rPr>
                <w:sz w:val="24"/>
                <w:szCs w:val="24"/>
              </w:rPr>
              <w:t xml:space="preserve"> </w:t>
            </w:r>
            <w:r>
              <w:t xml:space="preserve">: </w:t>
            </w:r>
            <w:r w:rsidRPr="00102115">
              <w:rPr>
                <w:sz w:val="24"/>
                <w:szCs w:val="24"/>
              </w:rPr>
              <w:t>153000, Российская Федерация,</w:t>
            </w:r>
            <w:r>
              <w:rPr>
                <w:sz w:val="24"/>
                <w:szCs w:val="24"/>
              </w:rPr>
              <w:t xml:space="preserve"> Ивановская область, Иваново г</w:t>
            </w:r>
            <w:r w:rsidRPr="00102115">
              <w:rPr>
                <w:sz w:val="24"/>
                <w:szCs w:val="24"/>
              </w:rPr>
              <w:t xml:space="preserve">, </w:t>
            </w:r>
            <w:proofErr w:type="spellStart"/>
            <w:r w:rsidRPr="00102115">
              <w:rPr>
                <w:sz w:val="24"/>
                <w:szCs w:val="24"/>
              </w:rPr>
              <w:t>ул</w:t>
            </w:r>
            <w:proofErr w:type="gramStart"/>
            <w:r w:rsidRPr="00102115">
              <w:rPr>
                <w:sz w:val="24"/>
                <w:szCs w:val="24"/>
              </w:rPr>
              <w:t>.Б</w:t>
            </w:r>
            <w:proofErr w:type="gramEnd"/>
            <w:r w:rsidRPr="00102115">
              <w:rPr>
                <w:sz w:val="24"/>
                <w:szCs w:val="24"/>
              </w:rPr>
              <w:t>агаева</w:t>
            </w:r>
            <w:proofErr w:type="spellEnd"/>
            <w:r w:rsidRPr="00102115">
              <w:rPr>
                <w:sz w:val="24"/>
                <w:szCs w:val="24"/>
              </w:rPr>
              <w:t>, д.38/17,</w:t>
            </w:r>
          </w:p>
          <w:p w:rsidR="0020091D" w:rsidRPr="005D1C97" w:rsidRDefault="005D1C97" w:rsidP="00102115">
            <w:pPr>
              <w:pStyle w:val="af6"/>
              <w:spacing w:after="0"/>
              <w:ind w:left="0"/>
              <w:rPr>
                <w:sz w:val="24"/>
                <w:szCs w:val="24"/>
              </w:rPr>
            </w:pPr>
            <w:r w:rsidRPr="005D1C97">
              <w:rPr>
                <w:sz w:val="24"/>
                <w:szCs w:val="24"/>
              </w:rPr>
              <w:t xml:space="preserve">Телефон, факс: </w:t>
            </w:r>
            <w:r w:rsidR="00102115" w:rsidRPr="00102115">
              <w:rPr>
                <w:sz w:val="24"/>
                <w:szCs w:val="24"/>
              </w:rPr>
              <w:t>7-4932-329459 7-4932-324300</w:t>
            </w:r>
            <w:r w:rsidR="00102115">
              <w:br/>
            </w:r>
            <w:r w:rsidRPr="005D1C97">
              <w:rPr>
                <w:sz w:val="24"/>
                <w:szCs w:val="24"/>
              </w:rPr>
              <w:t xml:space="preserve">Адрес электронной почты: </w:t>
            </w:r>
            <w:r w:rsidR="00102115" w:rsidRPr="00102115">
              <w:rPr>
                <w:sz w:val="24"/>
                <w:szCs w:val="24"/>
              </w:rPr>
              <w:t>school33@ivedu.ru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57724B">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3A5D03">
            <w:pPr>
              <w:pStyle w:val="ConsPlusNormal0"/>
              <w:ind w:firstLine="0"/>
              <w:jc w:val="both"/>
              <w:rPr>
                <w:rFonts w:ascii="Times New Roman" w:eastAsia="Times New Roman" w:hAnsi="Times New Roman" w:cs="Times New Roman"/>
                <w:sz w:val="24"/>
                <w:szCs w:val="24"/>
              </w:rPr>
            </w:pPr>
            <w:proofErr w:type="gramStart"/>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3A5D03">
              <w:rPr>
                <w:rFonts w:ascii="Times New Roman" w:eastAsia="Times New Roman" w:hAnsi="Times New Roman" w:cs="Times New Roman"/>
                <w:sz w:val="24"/>
                <w:szCs w:val="24"/>
              </w:rPr>
              <w:t>ремонтных работ</w:t>
            </w:r>
            <w:r w:rsidR="003A5D03" w:rsidRPr="003A5D03">
              <w:rPr>
                <w:rFonts w:ascii="Times New Roman" w:eastAsia="Times New Roman" w:hAnsi="Times New Roman" w:cs="Times New Roman"/>
                <w:sz w:val="24"/>
                <w:szCs w:val="24"/>
              </w:rPr>
              <w:t xml:space="preserve"> (устройство фасада МБОУО лицей № 33 (наружная часть)</w:t>
            </w:r>
            <w:proofErr w:type="gramEnd"/>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CD5DA4">
            <w:pPr>
              <w:jc w:val="both"/>
              <w:rPr>
                <w:sz w:val="24"/>
                <w:szCs w:val="24"/>
              </w:rPr>
            </w:pPr>
            <w:r w:rsidRPr="003A5D03">
              <w:rPr>
                <w:sz w:val="24"/>
                <w:szCs w:val="24"/>
              </w:rPr>
              <w:t>Выполнение работ в соответствии со сметной документацией и условиями контракта</w:t>
            </w:r>
            <w:r w:rsidR="00CD5DA4">
              <w:rPr>
                <w:sz w:val="24"/>
                <w:szCs w:val="24"/>
              </w:rPr>
              <w:t>.</w:t>
            </w:r>
          </w:p>
          <w:p w:rsidR="00CD5DA4" w:rsidRDefault="00CD5DA4" w:rsidP="00CD5DA4">
            <w:pPr>
              <w:jc w:val="both"/>
              <w:rPr>
                <w:sz w:val="24"/>
                <w:szCs w:val="24"/>
              </w:rPr>
            </w:pPr>
            <w:r w:rsidRPr="008A1517">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w:t>
            </w:r>
            <w:r w:rsidRPr="008A1517">
              <w:rPr>
                <w:sz w:val="24"/>
                <w:szCs w:val="24"/>
              </w:rPr>
              <w:lastRenderedPageBreak/>
              <w:t>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D5DA4" w:rsidRPr="003A5D03" w:rsidRDefault="00CD5DA4" w:rsidP="00F9538C">
            <w:pPr>
              <w:rPr>
                <w:sz w:val="24"/>
                <w:szCs w:val="24"/>
              </w:rPr>
            </w:pP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3A5D03" w:rsidRPr="003A5D03" w:rsidRDefault="003A5D03" w:rsidP="008725F6">
            <w:pPr>
              <w:jc w:val="both"/>
              <w:rPr>
                <w:sz w:val="24"/>
                <w:szCs w:val="24"/>
              </w:rPr>
            </w:pPr>
            <w:r w:rsidRPr="003A5D03">
              <w:rPr>
                <w:sz w:val="24"/>
                <w:szCs w:val="24"/>
              </w:rPr>
              <w:t xml:space="preserve">г. Иваново, ул. </w:t>
            </w:r>
            <w:proofErr w:type="spellStart"/>
            <w:r w:rsidRPr="003A5D03">
              <w:rPr>
                <w:sz w:val="24"/>
                <w:szCs w:val="24"/>
              </w:rPr>
              <w:t>Багаева</w:t>
            </w:r>
            <w:proofErr w:type="spellEnd"/>
            <w:r w:rsidRPr="003A5D03">
              <w:rPr>
                <w:sz w:val="24"/>
                <w:szCs w:val="24"/>
              </w:rPr>
              <w:t>, 38/17</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431B21" w:rsidRDefault="003A5D03" w:rsidP="008725F6">
            <w:pPr>
              <w:jc w:val="both"/>
              <w:rPr>
                <w:sz w:val="24"/>
                <w:szCs w:val="24"/>
                <w:u w:val="single"/>
              </w:rPr>
            </w:pPr>
            <w:r w:rsidRPr="003A5D03">
              <w:rPr>
                <w:sz w:val="24"/>
                <w:szCs w:val="24"/>
              </w:rPr>
              <w:t>С момента заключения гражданско-правового договора до 31 июля</w:t>
            </w:r>
            <w:r>
              <w:t xml:space="preserve"> </w:t>
            </w:r>
            <w:r w:rsidRPr="003A5D03">
              <w:rPr>
                <w:sz w:val="24"/>
                <w:szCs w:val="24"/>
              </w:rPr>
              <w:t>2013 года</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3A5D03" w:rsidRDefault="003A5D03">
            <w:pPr>
              <w:pStyle w:val="af8"/>
              <w:spacing w:after="0"/>
              <w:jc w:val="left"/>
              <w:rPr>
                <w:rFonts w:ascii="Times New Roman" w:hAnsi="Times New Roman"/>
                <w:szCs w:val="24"/>
              </w:rPr>
            </w:pPr>
            <w:r>
              <w:rPr>
                <w:rFonts w:ascii="Times New Roman" w:hAnsi="Times New Roman"/>
              </w:rPr>
              <w:t>4 583 076,</w:t>
            </w:r>
            <w:r w:rsidRPr="003A5D03">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Pr>
                <w:rFonts w:ascii="Times New Roman" w:hAnsi="Times New Roman"/>
                <w:szCs w:val="24"/>
              </w:rPr>
              <w:t>ого сметного расчета,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3A5D03" w:rsidRPr="00E92783" w:rsidRDefault="00A527C9" w:rsidP="00E92783">
            <w:pPr>
              <w:jc w:val="both"/>
              <w:rPr>
                <w:sz w:val="24"/>
                <w:szCs w:val="24"/>
              </w:rPr>
            </w:pPr>
            <w:r w:rsidRPr="00A527C9">
              <w:rPr>
                <w:sz w:val="24"/>
                <w:szCs w:val="24"/>
              </w:rPr>
              <w:t>Цена формируется с учетом стоимости работ, материалов, необходимых для их выполнения и приобретаемых Подрядчиком, транспортн</w:t>
            </w:r>
            <w:r>
              <w:rPr>
                <w:sz w:val="24"/>
                <w:szCs w:val="24"/>
              </w:rPr>
              <w:t xml:space="preserve">ых, накладных расходов, налогов </w:t>
            </w:r>
            <w:r w:rsidR="003A5D03">
              <w:rPr>
                <w:sz w:val="24"/>
                <w:szCs w:val="24"/>
              </w:rPr>
              <w:t>с учетом НДС</w:t>
            </w:r>
            <w:r w:rsidR="003A5D03">
              <w:rPr>
                <w:rStyle w:val="aff5"/>
                <w:sz w:val="24"/>
                <w:szCs w:val="24"/>
              </w:rPr>
              <w:footnoteReference w:id="1"/>
            </w:r>
            <w:r w:rsidR="003A5D03" w:rsidRPr="00E92783">
              <w:rPr>
                <w:sz w:val="24"/>
                <w:szCs w:val="24"/>
              </w:rPr>
              <w:t xml:space="preserve"> и иных затрат, понесенных Подрядчиком при выполнении работ.</w:t>
            </w:r>
          </w:p>
          <w:p w:rsidR="003A5D03" w:rsidRPr="00E92783" w:rsidRDefault="00CD5DA4" w:rsidP="00E92783">
            <w:pPr>
              <w:jc w:val="both"/>
              <w:rPr>
                <w:sz w:val="24"/>
                <w:szCs w:val="24"/>
              </w:rPr>
            </w:pPr>
            <w:r>
              <w:rPr>
                <w:sz w:val="24"/>
                <w:szCs w:val="24"/>
              </w:rPr>
              <w:t xml:space="preserve">Цена </w:t>
            </w:r>
            <w:r w:rsidR="003A5D03" w:rsidRPr="00E92783">
              <w:rPr>
                <w:sz w:val="24"/>
                <w:szCs w:val="24"/>
              </w:rPr>
              <w:t xml:space="preserve"> гражданско-правового договора является твердой и не может изменяться в ходе его и</w:t>
            </w:r>
            <w:r w:rsidR="003A5D03">
              <w:rPr>
                <w:sz w:val="24"/>
                <w:szCs w:val="24"/>
              </w:rPr>
              <w:t xml:space="preserve">сполнения, за </w:t>
            </w:r>
            <w:r w:rsidR="003A5D03">
              <w:rPr>
                <w:sz w:val="24"/>
                <w:szCs w:val="24"/>
              </w:rPr>
              <w:lastRenderedPageBreak/>
              <w:t>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A527C9"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A527C9" w:rsidRDefault="00A527C9">
            <w:pPr>
              <w:jc w:val="both"/>
              <w:rPr>
                <w:sz w:val="24"/>
                <w:szCs w:val="24"/>
              </w:rPr>
            </w:pPr>
            <w:r w:rsidRPr="00A527C9">
              <w:rPr>
                <w:sz w:val="24"/>
                <w:szCs w:val="24"/>
              </w:rPr>
              <w:t>безналичный расчет</w:t>
            </w:r>
          </w:p>
          <w:p w:rsidR="003A5D03" w:rsidRPr="00A527C9" w:rsidRDefault="00A527C9">
            <w:pPr>
              <w:jc w:val="both"/>
              <w:rPr>
                <w:sz w:val="24"/>
                <w:szCs w:val="24"/>
              </w:rPr>
            </w:pPr>
            <w:r w:rsidRPr="00A527C9">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A5D03" w:rsidRDefault="003A5D03">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Pr="002B4CDF">
              <w:rPr>
                <w:sz w:val="24"/>
                <w:szCs w:val="24"/>
              </w:rPr>
              <w:lastRenderedPageBreak/>
              <w:t>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t xml:space="preserve">Заявка на участие в открытом аукционе в электронной форме должна состоять </w:t>
            </w:r>
            <w:r w:rsidRPr="00493FA7">
              <w:rPr>
                <w:b/>
              </w:rPr>
              <w:t>из двух частей</w:t>
            </w:r>
            <w:r w:rsidRPr="00493FA7">
              <w:t>.</w:t>
            </w:r>
          </w:p>
          <w:p w:rsidR="00101ECD" w:rsidRPr="00493FA7" w:rsidRDefault="00101ECD" w:rsidP="00101ECD">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101ECD" w:rsidRPr="00493FA7" w:rsidRDefault="00101ECD" w:rsidP="00101ECD">
            <w:pPr>
              <w:jc w:val="both"/>
              <w:outlineLvl w:val="1"/>
              <w:rPr>
                <w:sz w:val="24"/>
                <w:szCs w:val="24"/>
              </w:rPr>
            </w:pPr>
            <w:r w:rsidRPr="00493FA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493FA7">
              <w:rPr>
                <w:sz w:val="24"/>
                <w:szCs w:val="24"/>
              </w:rPr>
              <w:t>указание</w:t>
            </w:r>
            <w:proofErr w:type="gramEnd"/>
            <w:r w:rsidRPr="00493FA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493FA7">
              <w:rPr>
                <w:bCs/>
                <w:sz w:val="24"/>
                <w:szCs w:val="24"/>
              </w:rPr>
              <w:t xml:space="preserve">его </w:t>
            </w:r>
            <w:proofErr w:type="gramStart"/>
            <w:r w:rsidRPr="00493FA7">
              <w:rPr>
                <w:bCs/>
                <w:sz w:val="24"/>
                <w:szCs w:val="24"/>
              </w:rPr>
              <w:t>словесное обозначение</w:t>
            </w:r>
            <w:r w:rsidRPr="00493FA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493FA7">
              <w:rPr>
                <w:sz w:val="24"/>
                <w:szCs w:val="24"/>
              </w:rPr>
              <w:t xml:space="preserve">, а также требования* </w:t>
            </w:r>
            <w:proofErr w:type="gramStart"/>
            <w:r w:rsidRPr="00493FA7">
              <w:rPr>
                <w:sz w:val="24"/>
                <w:szCs w:val="24"/>
              </w:rPr>
              <w:t>о необходимости указания в заявке на участие в открытом аукционе в электронной форме</w:t>
            </w:r>
            <w:proofErr w:type="gramEnd"/>
            <w:r w:rsidRPr="00493FA7">
              <w:rPr>
                <w:sz w:val="24"/>
                <w:szCs w:val="24"/>
              </w:rPr>
              <w:t xml:space="preserve"> на товарный знак;</w:t>
            </w:r>
          </w:p>
          <w:p w:rsidR="00101ECD" w:rsidRPr="007B3C4A" w:rsidRDefault="00101ECD" w:rsidP="00101ECD">
            <w:pPr>
              <w:keepNext/>
              <w:jc w:val="both"/>
              <w:rPr>
                <w:sz w:val="24"/>
                <w:szCs w:val="24"/>
              </w:rPr>
            </w:pPr>
            <w:proofErr w:type="gramStart"/>
            <w:r w:rsidRPr="00493FA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493FA7">
              <w:rPr>
                <w:bCs/>
                <w:sz w:val="24"/>
                <w:szCs w:val="24"/>
              </w:rPr>
              <w:t>его словесное обозначение</w:t>
            </w:r>
            <w:r w:rsidRPr="00493FA7">
              <w:rPr>
                <w:sz w:val="24"/>
                <w:szCs w:val="24"/>
              </w:rPr>
              <w:t>) (при его наличии) предлага</w:t>
            </w:r>
            <w:r w:rsidR="007B3C4A">
              <w:rPr>
                <w:sz w:val="24"/>
                <w:szCs w:val="24"/>
              </w:rPr>
              <w:t>емого для использования товара, при условии отсутствия в документации об открытом аукционе в электронной форме</w:t>
            </w:r>
            <w:proofErr w:type="gramEnd"/>
            <w:r w:rsidR="007B3C4A">
              <w:rPr>
                <w:sz w:val="24"/>
                <w:szCs w:val="24"/>
              </w:rPr>
              <w:t xml:space="preserve"> указания на товарный знак используемого товара.</w:t>
            </w:r>
          </w:p>
          <w:p w:rsidR="00101ECD" w:rsidRPr="00493FA7" w:rsidRDefault="00101ECD" w:rsidP="00101ECD">
            <w:pPr>
              <w:keepNext/>
              <w:jc w:val="both"/>
              <w:rPr>
                <w:i/>
                <w:sz w:val="24"/>
                <w:szCs w:val="24"/>
              </w:rPr>
            </w:pPr>
            <w:r w:rsidRPr="00493FA7">
              <w:rPr>
                <w:i/>
                <w:sz w:val="24"/>
                <w:szCs w:val="24"/>
              </w:rPr>
              <w:t xml:space="preserve">Примечания: </w:t>
            </w:r>
          </w:p>
          <w:p w:rsidR="00101ECD" w:rsidRPr="00493FA7" w:rsidRDefault="00101ECD" w:rsidP="00101ECD">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101ECD" w:rsidRPr="00493FA7" w:rsidRDefault="00101ECD" w:rsidP="00101ECD">
            <w:pPr>
              <w:spacing w:before="120"/>
              <w:jc w:val="both"/>
              <w:rPr>
                <w:i/>
                <w:sz w:val="24"/>
                <w:szCs w:val="24"/>
              </w:rPr>
            </w:pPr>
            <w:r w:rsidRPr="00493FA7">
              <w:rPr>
                <w:sz w:val="24"/>
                <w:szCs w:val="24"/>
              </w:rPr>
              <w:t xml:space="preserve">*-участнику размещения заказа необходимо указать в заявке на участие в открытом аукционе в электронной </w:t>
            </w:r>
            <w:r w:rsidRPr="00493FA7">
              <w:rPr>
                <w:sz w:val="24"/>
                <w:szCs w:val="24"/>
              </w:rPr>
              <w:lastRenderedPageBreak/>
              <w:t>форме товарный знак (при его наличии).</w:t>
            </w:r>
          </w:p>
          <w:p w:rsidR="00101ECD" w:rsidRPr="00493FA7" w:rsidRDefault="00101ECD" w:rsidP="00101ECD">
            <w:pPr>
              <w:pStyle w:val="Web"/>
              <w:spacing w:before="0" w:beforeAutospacing="0" w:after="0" w:afterAutospacing="0"/>
              <w:jc w:val="both"/>
            </w:pP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 xml:space="preserve">1. </w:t>
            </w:r>
            <w:proofErr w:type="gramStart"/>
            <w:r w:rsidRPr="00493FA7">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аукцион в электронной форме» документации об 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proofErr w:type="gramStart"/>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101ECD">
              <w:rPr>
                <w:rFonts w:ascii="Times New Roman" w:hAnsi="Times New Roman" w:cs="Times New Roman"/>
                <w:color w:val="000000"/>
              </w:rPr>
              <w:t xml:space="preserve"> сделкой.</w:t>
            </w:r>
          </w:p>
          <w:p w:rsidR="003A5D03" w:rsidRDefault="00101ECD" w:rsidP="00101ECD">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5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 xml:space="preserve">счете участника размещения заказа, открытом для проведения </w:t>
            </w:r>
            <w:r>
              <w:rPr>
                <w:sz w:val="24"/>
                <w:szCs w:val="24"/>
              </w:rPr>
              <w:lastRenderedPageBreak/>
              <w:t>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AE54C0" w:rsidRDefault="003A5D03" w:rsidP="00EE1DE4">
            <w:pPr>
              <w:jc w:val="both"/>
              <w:rPr>
                <w:sz w:val="24"/>
                <w:szCs w:val="24"/>
              </w:rPr>
            </w:pPr>
            <w:r>
              <w:rPr>
                <w:sz w:val="24"/>
                <w:szCs w:val="24"/>
              </w:rPr>
              <w:t>Нач</w:t>
            </w:r>
            <w:r w:rsidR="00A527C9">
              <w:rPr>
                <w:sz w:val="24"/>
                <w:szCs w:val="24"/>
              </w:rPr>
              <w:t>ало предоставления разъяснений:</w:t>
            </w:r>
            <w:r w:rsidR="007E11CE">
              <w:rPr>
                <w:sz w:val="24"/>
                <w:szCs w:val="24"/>
              </w:rPr>
              <w:t xml:space="preserve"> </w:t>
            </w:r>
            <w:r w:rsidR="00AE54C0" w:rsidRPr="00AE54C0">
              <w:rPr>
                <w:sz w:val="24"/>
                <w:szCs w:val="24"/>
              </w:rPr>
              <w:t>19</w:t>
            </w:r>
            <w:r w:rsidR="00AE54C0">
              <w:rPr>
                <w:sz w:val="24"/>
                <w:szCs w:val="24"/>
              </w:rPr>
              <w:t>.04.2013</w:t>
            </w:r>
          </w:p>
          <w:p w:rsidR="003A5D03" w:rsidRPr="00AE54C0" w:rsidRDefault="003A5D03" w:rsidP="00AE54C0">
            <w:pPr>
              <w:jc w:val="both"/>
              <w:rPr>
                <w:sz w:val="24"/>
                <w:szCs w:val="24"/>
              </w:rPr>
            </w:pPr>
            <w:r>
              <w:rPr>
                <w:sz w:val="24"/>
                <w:szCs w:val="24"/>
              </w:rPr>
              <w:t xml:space="preserve">Окончание предоставления разъяснений: </w:t>
            </w:r>
            <w:r w:rsidR="00AE54C0">
              <w:rPr>
                <w:sz w:val="24"/>
                <w:szCs w:val="24"/>
              </w:rPr>
              <w:t>30.04.2013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AE54C0" w:rsidP="00746C4E">
            <w:pPr>
              <w:pStyle w:val="Web"/>
              <w:spacing w:before="0" w:beforeAutospacing="0" w:after="0" w:afterAutospacing="0"/>
              <w:jc w:val="both"/>
              <w:rPr>
                <w:bCs/>
                <w:color w:val="000000"/>
              </w:rPr>
            </w:pPr>
            <w:r>
              <w:rPr>
                <w:bCs/>
                <w:color w:val="000000"/>
              </w:rPr>
              <w:t>06.05.2013</w:t>
            </w:r>
            <w:r w:rsidR="003A5D03">
              <w:rPr>
                <w:bCs/>
                <w:color w:val="000000"/>
              </w:rPr>
              <w:t xml:space="preserve"> до 09:00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947868" w:rsidRDefault="00AE54C0" w:rsidP="00746C4E">
            <w:pPr>
              <w:pStyle w:val="Web"/>
              <w:spacing w:before="0" w:beforeAutospacing="0" w:after="0" w:afterAutospacing="0"/>
              <w:rPr>
                <w:lang w:val="en-US"/>
              </w:rPr>
            </w:pPr>
            <w:r>
              <w:t>08.05.2013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AE54C0" w:rsidRDefault="00AE54C0" w:rsidP="00746C4E">
            <w:pPr>
              <w:pStyle w:val="Web"/>
              <w:spacing w:before="0" w:beforeAutospacing="0" w:after="0" w:afterAutospacing="0"/>
            </w:pPr>
            <w:r>
              <w:t>13.05.2013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F7069B" w:rsidRPr="00F7069B" w:rsidRDefault="00F7069B" w:rsidP="00F7069B">
            <w:pPr>
              <w:jc w:val="both"/>
              <w:rPr>
                <w:color w:val="000000"/>
                <w:sz w:val="24"/>
                <w:szCs w:val="24"/>
              </w:rPr>
            </w:pPr>
            <w:r w:rsidRPr="00F7069B">
              <w:rPr>
                <w:color w:val="000000"/>
                <w:sz w:val="24"/>
                <w:szCs w:val="24"/>
              </w:rPr>
              <w:t>Банковские реквизиты для внесения обеспечения исполнения контракта:</w:t>
            </w:r>
          </w:p>
          <w:p w:rsidR="00F7069B" w:rsidRPr="00F7069B" w:rsidRDefault="00F7069B" w:rsidP="00F7069B">
            <w:pPr>
              <w:jc w:val="both"/>
              <w:rPr>
                <w:color w:val="000000"/>
                <w:sz w:val="24"/>
                <w:szCs w:val="24"/>
              </w:rPr>
            </w:pPr>
            <w:r w:rsidRPr="00F7069B">
              <w:rPr>
                <w:sz w:val="24"/>
                <w:szCs w:val="24"/>
              </w:rPr>
              <w:t>муниципальное  бюджетное образовательное  учреждение общеобразовательный лицей № 33 (Финансово-казначейское управление Администрации города Иванова)</w:t>
            </w:r>
          </w:p>
          <w:p w:rsidR="00F7069B" w:rsidRPr="00F7069B" w:rsidRDefault="00F7069B" w:rsidP="00F7069B">
            <w:pPr>
              <w:jc w:val="both"/>
              <w:rPr>
                <w:color w:val="000000"/>
                <w:sz w:val="24"/>
                <w:szCs w:val="24"/>
              </w:rPr>
            </w:pPr>
            <w:r w:rsidRPr="00F7069B">
              <w:rPr>
                <w:color w:val="000000"/>
                <w:sz w:val="24"/>
                <w:szCs w:val="24"/>
              </w:rPr>
              <w:t>ИНН: 3731012173</w:t>
            </w:r>
          </w:p>
          <w:p w:rsidR="00F7069B" w:rsidRPr="00F7069B" w:rsidRDefault="00F7069B" w:rsidP="00F7069B">
            <w:pPr>
              <w:jc w:val="both"/>
              <w:rPr>
                <w:color w:val="000000"/>
                <w:sz w:val="24"/>
                <w:szCs w:val="24"/>
              </w:rPr>
            </w:pPr>
            <w:r w:rsidRPr="00F7069B">
              <w:rPr>
                <w:color w:val="000000"/>
                <w:sz w:val="24"/>
                <w:szCs w:val="24"/>
              </w:rPr>
              <w:t>КПП 370201001</w:t>
            </w:r>
          </w:p>
          <w:p w:rsidR="00F7069B" w:rsidRPr="00F7069B" w:rsidRDefault="00F7069B" w:rsidP="00F7069B">
            <w:pPr>
              <w:jc w:val="both"/>
              <w:rPr>
                <w:color w:val="000000"/>
                <w:sz w:val="24"/>
                <w:szCs w:val="24"/>
              </w:rPr>
            </w:pPr>
            <w:proofErr w:type="gramStart"/>
            <w:r w:rsidRPr="00F7069B">
              <w:rPr>
                <w:color w:val="000000"/>
                <w:sz w:val="24"/>
                <w:szCs w:val="24"/>
              </w:rPr>
              <w:lastRenderedPageBreak/>
              <w:t>Р</w:t>
            </w:r>
            <w:proofErr w:type="gramEnd"/>
            <w:r w:rsidRPr="00F7069B">
              <w:rPr>
                <w:color w:val="000000"/>
                <w:sz w:val="24"/>
                <w:szCs w:val="24"/>
              </w:rPr>
              <w:t>/с 40302810000005000036 в ГРКЦ ГУ Банка России по Ивановской области</w:t>
            </w:r>
          </w:p>
          <w:p w:rsidR="00F7069B" w:rsidRPr="00F7069B" w:rsidRDefault="00F7069B" w:rsidP="00F7069B">
            <w:pPr>
              <w:jc w:val="both"/>
              <w:rPr>
                <w:color w:val="000000"/>
                <w:sz w:val="24"/>
                <w:szCs w:val="24"/>
              </w:rPr>
            </w:pPr>
            <w:proofErr w:type="gramStart"/>
            <w:r w:rsidRPr="00F7069B">
              <w:rPr>
                <w:color w:val="000000"/>
                <w:sz w:val="24"/>
                <w:szCs w:val="24"/>
              </w:rPr>
              <w:t>л</w:t>
            </w:r>
            <w:proofErr w:type="gramEnd"/>
            <w:r w:rsidRPr="00F7069B">
              <w:rPr>
                <w:color w:val="000000"/>
                <w:sz w:val="24"/>
                <w:szCs w:val="24"/>
              </w:rPr>
              <w:t>/</w:t>
            </w:r>
            <w:proofErr w:type="spellStart"/>
            <w:r w:rsidRPr="00F7069B">
              <w:rPr>
                <w:color w:val="000000"/>
                <w:sz w:val="24"/>
                <w:szCs w:val="24"/>
              </w:rPr>
              <w:t>сч</w:t>
            </w:r>
            <w:proofErr w:type="spellEnd"/>
            <w:r w:rsidRPr="00F7069B">
              <w:rPr>
                <w:color w:val="000000"/>
                <w:sz w:val="24"/>
                <w:szCs w:val="24"/>
              </w:rPr>
              <w:t xml:space="preserve"> 001.99.153.0</w:t>
            </w:r>
          </w:p>
          <w:p w:rsidR="00F7069B" w:rsidRPr="00207D72" w:rsidRDefault="00F7069B" w:rsidP="00F7069B">
            <w:pPr>
              <w:rPr>
                <w:color w:val="000000"/>
              </w:rPr>
            </w:pPr>
          </w:p>
          <w:p w:rsidR="003A5D03" w:rsidRPr="00F7069B" w:rsidRDefault="003A5D03" w:rsidP="00E76D5F">
            <w:pPr>
              <w:rPr>
                <w:sz w:val="24"/>
                <w:szCs w:val="24"/>
              </w:rPr>
            </w:pP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lastRenderedPageBreak/>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01ECD" w:rsidRDefault="0020091D" w:rsidP="002F657D">
      <w:pPr>
        <w:pStyle w:val="ConsPlusNormal0"/>
        <w:ind w:firstLine="540"/>
        <w:jc w:val="both"/>
        <w:rPr>
          <w:rFonts w:ascii="Times New Roman" w:eastAsia="Times New Roman" w:hAnsi="Times New Roman" w:cs="Times New Roman"/>
          <w:i/>
          <w:sz w:val="24"/>
          <w:szCs w:val="24"/>
        </w:rPr>
      </w:pPr>
      <w:proofErr w:type="gramStart"/>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845F7A" w:rsidRPr="00101ECD">
        <w:rPr>
          <w:rFonts w:ascii="Times New Roman" w:hAnsi="Times New Roman" w:cs="Times New Roman"/>
          <w:i/>
          <w:sz w:val="24"/>
          <w:szCs w:val="24"/>
        </w:rPr>
        <w:t xml:space="preserve">выполнение </w:t>
      </w:r>
      <w:r w:rsidR="00101ECD">
        <w:rPr>
          <w:rFonts w:ascii="Times New Roman" w:eastAsia="Times New Roman" w:hAnsi="Times New Roman" w:cs="Times New Roman"/>
          <w:i/>
          <w:sz w:val="24"/>
          <w:szCs w:val="24"/>
        </w:rPr>
        <w:t>ремонтных работ</w:t>
      </w:r>
      <w:r w:rsidR="00101ECD" w:rsidRPr="00101ECD">
        <w:rPr>
          <w:rFonts w:ascii="Times New Roman" w:eastAsia="Times New Roman" w:hAnsi="Times New Roman" w:cs="Times New Roman"/>
          <w:i/>
          <w:sz w:val="24"/>
          <w:szCs w:val="24"/>
        </w:rPr>
        <w:t xml:space="preserve"> (устройство фасада МБОУО лицей № 33 (наружная часть)</w:t>
      </w:r>
      <w:proofErr w:type="gramEnd"/>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101ECD" w:rsidRPr="00101ECD" w:rsidRDefault="00D144B3" w:rsidP="00101ECD">
      <w:pPr>
        <w:pStyle w:val="ConsPlusNormal0"/>
        <w:ind w:firstLine="540"/>
        <w:jc w:val="both"/>
        <w:rPr>
          <w:rFonts w:ascii="Times New Roman" w:eastAsia="Times New Roman" w:hAnsi="Times New Roman" w:cs="Times New Roman"/>
          <w:i/>
          <w:sz w:val="24"/>
          <w:szCs w:val="24"/>
        </w:rPr>
      </w:pPr>
      <w:proofErr w:type="gramStart"/>
      <w:r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выполнение </w:t>
      </w:r>
      <w:r w:rsidR="00101ECD">
        <w:rPr>
          <w:rFonts w:ascii="Times New Roman" w:eastAsia="Times New Roman" w:hAnsi="Times New Roman" w:cs="Times New Roman"/>
          <w:i/>
          <w:sz w:val="24"/>
          <w:szCs w:val="24"/>
        </w:rPr>
        <w:t>ремонтных работ</w:t>
      </w:r>
      <w:r w:rsidR="00101ECD" w:rsidRPr="00101ECD">
        <w:rPr>
          <w:rFonts w:ascii="Times New Roman" w:eastAsia="Times New Roman" w:hAnsi="Times New Roman" w:cs="Times New Roman"/>
          <w:i/>
          <w:sz w:val="24"/>
          <w:szCs w:val="24"/>
        </w:rPr>
        <w:t xml:space="preserve"> (устройство фасада МБОУО лицей № 33 (наружная часть)</w:t>
      </w:r>
      <w:proofErr w:type="gramEnd"/>
    </w:p>
    <w:p w:rsidR="0020091D" w:rsidRPr="00C13353" w:rsidRDefault="005F1437" w:rsidP="00C13353">
      <w:pPr>
        <w:widowControl/>
        <w:tabs>
          <w:tab w:val="left" w:pos="851"/>
        </w:tabs>
        <w:autoSpaceDE/>
        <w:adjustRightInd/>
        <w:jc w:val="both"/>
        <w:rPr>
          <w:iCs/>
          <w:sz w:val="24"/>
          <w:szCs w:val="24"/>
        </w:rPr>
      </w:pPr>
      <w:r>
        <w:rPr>
          <w:i/>
          <w:sz w:val="24"/>
          <w:szCs w:val="24"/>
          <w:lang w:eastAsia="en-US"/>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5F1437" w:rsidRPr="00101ECD" w:rsidRDefault="0020091D" w:rsidP="005F1437">
      <w:pPr>
        <w:pStyle w:val="ConsPlusNormal0"/>
        <w:ind w:firstLine="540"/>
        <w:jc w:val="both"/>
        <w:rPr>
          <w:rFonts w:ascii="Times New Roman" w:eastAsia="Times New Roman" w:hAnsi="Times New Roman" w:cs="Times New Roman"/>
          <w:i/>
          <w:sz w:val="24"/>
          <w:szCs w:val="24"/>
        </w:rPr>
      </w:pPr>
      <w:proofErr w:type="gramStart"/>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выполнение </w:t>
      </w:r>
      <w:r w:rsidR="005F1437">
        <w:rPr>
          <w:rFonts w:ascii="Times New Roman" w:eastAsia="Times New Roman" w:hAnsi="Times New Roman" w:cs="Times New Roman"/>
          <w:i/>
          <w:sz w:val="24"/>
          <w:szCs w:val="24"/>
        </w:rPr>
        <w:t>ремонтных работ</w:t>
      </w:r>
      <w:r w:rsidR="005F1437" w:rsidRPr="00101ECD">
        <w:rPr>
          <w:rFonts w:ascii="Times New Roman" w:eastAsia="Times New Roman" w:hAnsi="Times New Roman" w:cs="Times New Roman"/>
          <w:i/>
          <w:sz w:val="24"/>
          <w:szCs w:val="24"/>
        </w:rPr>
        <w:t xml:space="preserve"> (устройство фасада МБОУО лицей № 33 (наружная часть)</w:t>
      </w:r>
      <w:proofErr w:type="gramEnd"/>
    </w:p>
    <w:p w:rsidR="00D144B3" w:rsidRPr="00845F7A"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536C7F" w:rsidRPr="00B25132" w:rsidRDefault="00536C7F" w:rsidP="0031190D">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1190D" w:rsidRDefault="0031190D" w:rsidP="0031190D">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31190D" w:rsidRDefault="0031190D" w:rsidP="0031190D">
      <w:pPr>
        <w:pStyle w:val="af2"/>
        <w:spacing w:before="0" w:after="0"/>
        <w:ind w:left="2124"/>
        <w:jc w:val="left"/>
        <w:rPr>
          <w:rFonts w:ascii="Times New Roman" w:hAnsi="Times New Roman"/>
          <w:sz w:val="24"/>
          <w:szCs w:val="24"/>
        </w:rPr>
      </w:pPr>
    </w:p>
    <w:p w:rsidR="0031190D" w:rsidRDefault="0031190D" w:rsidP="0031190D">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31190D" w:rsidRDefault="0031190D" w:rsidP="0031190D">
      <w:pPr>
        <w:rPr>
          <w:sz w:val="24"/>
          <w:szCs w:val="24"/>
        </w:rPr>
      </w:pPr>
    </w:p>
    <w:p w:rsidR="0031190D" w:rsidRPr="00BB0C63" w:rsidRDefault="0031190D" w:rsidP="0031190D">
      <w:pPr>
        <w:jc w:val="both"/>
        <w:rPr>
          <w:sz w:val="24"/>
          <w:szCs w:val="24"/>
        </w:rPr>
      </w:pPr>
      <w:r w:rsidRPr="00BB0C63">
        <w:rPr>
          <w:sz w:val="24"/>
          <w:szCs w:val="24"/>
        </w:rPr>
        <w:t>г. Иваново                                                                                      «</w:t>
      </w:r>
      <w:r>
        <w:rPr>
          <w:sz w:val="24"/>
          <w:szCs w:val="24"/>
        </w:rPr>
        <w:t xml:space="preserve">       </w:t>
      </w:r>
      <w:r w:rsidRPr="00BB0C63">
        <w:rPr>
          <w:sz w:val="24"/>
          <w:szCs w:val="24"/>
        </w:rPr>
        <w:t>»</w:t>
      </w:r>
      <w:r>
        <w:rPr>
          <w:sz w:val="24"/>
          <w:szCs w:val="24"/>
        </w:rPr>
        <w:t xml:space="preserve">__________ </w:t>
      </w:r>
      <w:r w:rsidRPr="00BB0C63">
        <w:rPr>
          <w:sz w:val="24"/>
          <w:szCs w:val="24"/>
        </w:rPr>
        <w:t>201</w:t>
      </w:r>
      <w:r>
        <w:rPr>
          <w:sz w:val="24"/>
          <w:szCs w:val="24"/>
        </w:rPr>
        <w:t>3</w:t>
      </w:r>
      <w:r w:rsidRPr="00BB0C63">
        <w:rPr>
          <w:sz w:val="24"/>
          <w:szCs w:val="24"/>
        </w:rPr>
        <w:t xml:space="preserve"> года</w:t>
      </w:r>
    </w:p>
    <w:p w:rsidR="0031190D" w:rsidRPr="00BB0C63" w:rsidRDefault="0031190D" w:rsidP="0031190D">
      <w:pPr>
        <w:ind w:firstLine="709"/>
        <w:jc w:val="both"/>
        <w:rPr>
          <w:sz w:val="24"/>
          <w:szCs w:val="24"/>
        </w:rPr>
      </w:pPr>
    </w:p>
    <w:p w:rsidR="0031190D" w:rsidRPr="0031190D" w:rsidRDefault="0031190D" w:rsidP="0031190D">
      <w:pPr>
        <w:pStyle w:val="af5"/>
        <w:ind w:firstLine="720"/>
        <w:jc w:val="both"/>
        <w:rPr>
          <w:rFonts w:ascii="Times New Roman" w:hAnsi="Times New Roman"/>
          <w:lang w:val="ru-RU"/>
        </w:rPr>
      </w:pPr>
      <w:proofErr w:type="gramStart"/>
      <w:r w:rsidRPr="0031190D">
        <w:rPr>
          <w:rFonts w:ascii="Times New Roman" w:hAnsi="Times New Roman"/>
          <w:lang w:val="ru-RU"/>
        </w:rPr>
        <w:t xml:space="preserve">Муниципальное  бюджетное общеобразовательное  учреждение   общеобразовательный лицей № 33, именуемое в дальнейшем «Заказчик», в лице директора </w:t>
      </w:r>
      <w:proofErr w:type="spellStart"/>
      <w:r w:rsidRPr="0031190D">
        <w:rPr>
          <w:rFonts w:ascii="Times New Roman" w:hAnsi="Times New Roman"/>
          <w:lang w:val="ru-RU"/>
        </w:rPr>
        <w:t>Арешиной</w:t>
      </w:r>
      <w:proofErr w:type="spellEnd"/>
      <w:r w:rsidRPr="0031190D">
        <w:rPr>
          <w:rFonts w:ascii="Times New Roman" w:hAnsi="Times New Roman"/>
          <w:lang w:val="ru-RU"/>
        </w:rPr>
        <w:t xml:space="preserve"> Елены Васильевны,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w:t>
      </w:r>
      <w:r>
        <w:rPr>
          <w:rFonts w:ascii="Times New Roman" w:hAnsi="Times New Roman"/>
          <w:lang w:val="ru-RU"/>
        </w:rPr>
        <w:t>от________________№_________________________</w:t>
      </w:r>
      <w:r w:rsidRPr="0031190D">
        <w:rPr>
          <w:rFonts w:ascii="Times New Roman" w:hAnsi="Times New Roman"/>
          <w:lang w:val="ru-RU"/>
        </w:rPr>
        <w:t xml:space="preserve">  заключили настоящий гражданско-правовой договор о нижеследующем:</w:t>
      </w:r>
      <w:proofErr w:type="gramEnd"/>
    </w:p>
    <w:p w:rsidR="0031190D" w:rsidRPr="00BB0C63" w:rsidRDefault="0031190D" w:rsidP="0031190D">
      <w:pPr>
        <w:tabs>
          <w:tab w:val="num" w:pos="360"/>
        </w:tabs>
        <w:ind w:left="360" w:hanging="360"/>
        <w:jc w:val="both"/>
        <w:rPr>
          <w:b/>
          <w:sz w:val="24"/>
          <w:szCs w:val="24"/>
        </w:rPr>
      </w:pPr>
      <w:r w:rsidRPr="00BB0C63">
        <w:rPr>
          <w:b/>
          <w:sz w:val="24"/>
          <w:szCs w:val="24"/>
        </w:rPr>
        <w:t xml:space="preserve">                               </w:t>
      </w:r>
      <w:r>
        <w:rPr>
          <w:b/>
          <w:sz w:val="24"/>
          <w:szCs w:val="24"/>
        </w:rPr>
        <w:t xml:space="preserve">                  </w:t>
      </w:r>
      <w:r w:rsidRPr="00BB0C63">
        <w:rPr>
          <w:b/>
          <w:sz w:val="24"/>
          <w:szCs w:val="24"/>
        </w:rPr>
        <w:t xml:space="preserve">  1. Предмет </w:t>
      </w:r>
      <w:r w:rsidRPr="00A312A1">
        <w:rPr>
          <w:b/>
          <w:sz w:val="24"/>
          <w:szCs w:val="24"/>
        </w:rPr>
        <w:t>гражданско-правового договора</w:t>
      </w:r>
    </w:p>
    <w:p w:rsidR="0031190D" w:rsidRPr="00A312A1" w:rsidRDefault="0031190D" w:rsidP="0031190D">
      <w:pPr>
        <w:jc w:val="both"/>
        <w:rPr>
          <w:sz w:val="24"/>
          <w:szCs w:val="24"/>
        </w:rPr>
      </w:pPr>
      <w:r w:rsidRPr="00BB0C63">
        <w:t>1</w:t>
      </w:r>
      <w:r w:rsidRPr="00A312A1">
        <w:rPr>
          <w:sz w:val="24"/>
          <w:szCs w:val="24"/>
        </w:rPr>
        <w:t>.1.</w:t>
      </w:r>
      <w:r>
        <w:rPr>
          <w:sz w:val="24"/>
          <w:szCs w:val="24"/>
        </w:rPr>
        <w:t xml:space="preserve"> </w:t>
      </w:r>
      <w:r w:rsidRPr="00A312A1">
        <w:rPr>
          <w:sz w:val="24"/>
          <w:szCs w:val="24"/>
        </w:rPr>
        <w:t>По настоящему гражданско-правовому договору Подрядчик обяз</w:t>
      </w:r>
      <w:r>
        <w:rPr>
          <w:sz w:val="24"/>
          <w:szCs w:val="24"/>
        </w:rPr>
        <w:t xml:space="preserve">уется выполнить </w:t>
      </w:r>
      <w:r w:rsidRPr="00A312A1">
        <w:rPr>
          <w:sz w:val="24"/>
          <w:szCs w:val="24"/>
        </w:rPr>
        <w:t xml:space="preserve"> работы: ремонтные работы (</w:t>
      </w:r>
      <w:r>
        <w:rPr>
          <w:sz w:val="24"/>
          <w:szCs w:val="24"/>
        </w:rPr>
        <w:t>устройство</w:t>
      </w:r>
      <w:r w:rsidRPr="00A312A1">
        <w:rPr>
          <w:sz w:val="24"/>
          <w:szCs w:val="24"/>
        </w:rPr>
        <w:t xml:space="preserve"> </w:t>
      </w:r>
      <w:r>
        <w:rPr>
          <w:sz w:val="24"/>
          <w:szCs w:val="24"/>
        </w:rPr>
        <w:t>фасада – наружная часть</w:t>
      </w:r>
      <w:r w:rsidRPr="00A312A1">
        <w:rPr>
          <w:sz w:val="24"/>
          <w:szCs w:val="24"/>
        </w:rPr>
        <w:t xml:space="preserve">) по адресу: </w:t>
      </w:r>
      <w:smartTag w:uri="urn:schemas-microsoft-com:office:smarttags" w:element="metricconverter">
        <w:smartTagPr>
          <w:attr w:name="ProductID" w:val="153000, г"/>
        </w:smartTagPr>
        <w:r w:rsidRPr="00A312A1">
          <w:rPr>
            <w:sz w:val="24"/>
            <w:szCs w:val="24"/>
          </w:rPr>
          <w:t>1530</w:t>
        </w:r>
        <w:r>
          <w:rPr>
            <w:sz w:val="24"/>
            <w:szCs w:val="24"/>
          </w:rPr>
          <w:t>00,</w:t>
        </w:r>
        <w:r w:rsidRPr="00A312A1">
          <w:rPr>
            <w:sz w:val="24"/>
            <w:szCs w:val="24"/>
          </w:rPr>
          <w:t xml:space="preserve"> г</w:t>
        </w:r>
      </w:smartTag>
      <w:r w:rsidRPr="00A312A1">
        <w:rPr>
          <w:sz w:val="24"/>
          <w:szCs w:val="24"/>
        </w:rPr>
        <w:t xml:space="preserve">. Иваново, </w:t>
      </w:r>
      <w:r>
        <w:rPr>
          <w:sz w:val="24"/>
          <w:szCs w:val="24"/>
        </w:rPr>
        <w:t xml:space="preserve">ул. </w:t>
      </w:r>
      <w:proofErr w:type="spellStart"/>
      <w:r>
        <w:rPr>
          <w:sz w:val="24"/>
          <w:szCs w:val="24"/>
        </w:rPr>
        <w:t>Багаева</w:t>
      </w:r>
      <w:proofErr w:type="spellEnd"/>
      <w:r w:rsidRPr="00A312A1">
        <w:rPr>
          <w:sz w:val="24"/>
          <w:szCs w:val="24"/>
        </w:rPr>
        <w:t>,</w:t>
      </w:r>
      <w:r>
        <w:rPr>
          <w:sz w:val="24"/>
          <w:szCs w:val="24"/>
        </w:rPr>
        <w:t xml:space="preserve"> 38/17</w:t>
      </w:r>
      <w:r w:rsidRPr="00A312A1">
        <w:rPr>
          <w:sz w:val="24"/>
          <w:szCs w:val="24"/>
        </w:rPr>
        <w:t xml:space="preserve"> (далее – Работы) в соответствии с</w:t>
      </w:r>
      <w:r>
        <w:rPr>
          <w:sz w:val="24"/>
          <w:szCs w:val="24"/>
        </w:rPr>
        <w:t>о</w:t>
      </w:r>
      <w:r w:rsidRPr="00A312A1">
        <w:rPr>
          <w:sz w:val="24"/>
          <w:szCs w:val="24"/>
        </w:rPr>
        <w:t xml:space="preserve"> </w:t>
      </w:r>
      <w:r>
        <w:rPr>
          <w:sz w:val="24"/>
          <w:szCs w:val="24"/>
        </w:rPr>
        <w:t xml:space="preserve">сметной документацией, </w:t>
      </w:r>
      <w:r w:rsidRPr="00A312A1">
        <w:rPr>
          <w:sz w:val="24"/>
          <w:szCs w:val="24"/>
        </w:rPr>
        <w:t>котор</w:t>
      </w:r>
      <w:r>
        <w:rPr>
          <w:sz w:val="24"/>
          <w:szCs w:val="24"/>
        </w:rPr>
        <w:t>ая</w:t>
      </w:r>
      <w:r w:rsidRPr="00A312A1">
        <w:rPr>
          <w:sz w:val="24"/>
          <w:szCs w:val="24"/>
        </w:rPr>
        <w:t xml:space="preserve"> явля</w:t>
      </w:r>
      <w:r>
        <w:rPr>
          <w:sz w:val="24"/>
          <w:szCs w:val="24"/>
        </w:rPr>
        <w:t>е</w:t>
      </w:r>
      <w:r w:rsidRPr="00A312A1">
        <w:rPr>
          <w:sz w:val="24"/>
          <w:szCs w:val="24"/>
        </w:rPr>
        <w:t xml:space="preserve">тся неотъемлемой частью настоящего гражданско-правового договора на условиях настоящего </w:t>
      </w:r>
      <w:r>
        <w:rPr>
          <w:sz w:val="24"/>
          <w:szCs w:val="24"/>
        </w:rPr>
        <w:t>гражданско-правового договора</w:t>
      </w:r>
      <w:r w:rsidRPr="00A312A1">
        <w:rPr>
          <w:sz w:val="24"/>
          <w:szCs w:val="24"/>
        </w:rPr>
        <w:t>.</w:t>
      </w:r>
    </w:p>
    <w:p w:rsidR="0031190D" w:rsidRPr="00A312A1" w:rsidRDefault="0031190D" w:rsidP="0031190D">
      <w:pPr>
        <w:jc w:val="both"/>
        <w:rPr>
          <w:sz w:val="24"/>
          <w:szCs w:val="24"/>
        </w:rPr>
      </w:pPr>
      <w:r w:rsidRPr="00A312A1">
        <w:rPr>
          <w:sz w:val="24"/>
          <w:szCs w:val="24"/>
        </w:rPr>
        <w:t xml:space="preserve">1.2. Заказчик обязуется принять и оплатить результат работы в порядке и на условиях настоящего </w:t>
      </w:r>
      <w:r>
        <w:rPr>
          <w:sz w:val="24"/>
          <w:szCs w:val="24"/>
        </w:rPr>
        <w:t>гражданско-правового договора</w:t>
      </w:r>
      <w:r w:rsidRPr="00A312A1">
        <w:rPr>
          <w:sz w:val="24"/>
          <w:szCs w:val="24"/>
        </w:rPr>
        <w:t xml:space="preserve">. </w:t>
      </w:r>
    </w:p>
    <w:p w:rsidR="0031190D" w:rsidRPr="00BB0C63" w:rsidRDefault="0031190D" w:rsidP="0031190D">
      <w:pPr>
        <w:pStyle w:val="25"/>
        <w:spacing w:after="0" w:line="240" w:lineRule="auto"/>
        <w:jc w:val="both"/>
        <w:rPr>
          <w:sz w:val="24"/>
          <w:szCs w:val="24"/>
        </w:rPr>
      </w:pPr>
      <w:r w:rsidRPr="00A312A1">
        <w:rPr>
          <w:sz w:val="24"/>
          <w:szCs w:val="24"/>
        </w:rPr>
        <w:t xml:space="preserve">1.3. Срок выполнения работ: </w:t>
      </w:r>
      <w:r w:rsidRPr="00C8683F">
        <w:rPr>
          <w:sz w:val="24"/>
          <w:szCs w:val="24"/>
        </w:rPr>
        <w:t>С момента заключения гражданско-правового договора</w:t>
      </w:r>
      <w:r>
        <w:rPr>
          <w:sz w:val="24"/>
          <w:szCs w:val="24"/>
        </w:rPr>
        <w:t xml:space="preserve"> до 31 июля 2013 года.</w:t>
      </w:r>
      <w:r w:rsidRPr="00BB0C63">
        <w:rPr>
          <w:sz w:val="24"/>
          <w:szCs w:val="24"/>
        </w:rPr>
        <w:t xml:space="preserve">  </w:t>
      </w:r>
    </w:p>
    <w:p w:rsidR="0031190D" w:rsidRPr="00BB0C63" w:rsidRDefault="0031190D" w:rsidP="0031190D">
      <w:pPr>
        <w:pStyle w:val="25"/>
        <w:spacing w:after="0" w:line="240" w:lineRule="auto"/>
        <w:jc w:val="center"/>
        <w:rPr>
          <w:b/>
          <w:sz w:val="24"/>
          <w:szCs w:val="24"/>
        </w:rPr>
      </w:pPr>
      <w:r w:rsidRPr="00BB0C63">
        <w:rPr>
          <w:b/>
          <w:sz w:val="24"/>
          <w:szCs w:val="24"/>
        </w:rPr>
        <w:t xml:space="preserve">2.  Цена </w:t>
      </w:r>
      <w:r w:rsidRPr="00A312A1">
        <w:rPr>
          <w:b/>
          <w:sz w:val="24"/>
          <w:szCs w:val="24"/>
        </w:rPr>
        <w:t>гражданско-правового договора</w:t>
      </w:r>
      <w:r w:rsidRPr="00BB0C63">
        <w:rPr>
          <w:b/>
          <w:sz w:val="24"/>
          <w:szCs w:val="24"/>
        </w:rPr>
        <w:t>, порядок расчетов</w:t>
      </w:r>
    </w:p>
    <w:p w:rsidR="0031190D" w:rsidRPr="00BB0C63" w:rsidRDefault="0031190D" w:rsidP="0031190D">
      <w:pPr>
        <w:jc w:val="both"/>
        <w:rPr>
          <w:sz w:val="24"/>
          <w:szCs w:val="24"/>
        </w:rPr>
      </w:pPr>
      <w:r w:rsidRPr="00BB0C63">
        <w:rPr>
          <w:sz w:val="24"/>
          <w:szCs w:val="24"/>
        </w:rPr>
        <w:t xml:space="preserve">2.1. Цена </w:t>
      </w:r>
      <w:r>
        <w:rPr>
          <w:sz w:val="24"/>
          <w:szCs w:val="24"/>
        </w:rPr>
        <w:t>гражданско-правового договора</w:t>
      </w:r>
      <w:r w:rsidRPr="00BB0C63">
        <w:rPr>
          <w:sz w:val="24"/>
          <w:szCs w:val="24"/>
        </w:rPr>
        <w:t xml:space="preserve">  составляет</w:t>
      </w:r>
      <w:proofErr w:type="gramStart"/>
      <w:r>
        <w:rPr>
          <w:sz w:val="24"/>
          <w:szCs w:val="24"/>
        </w:rPr>
        <w:t xml:space="preserve"> ____________________________(_________________)</w:t>
      </w:r>
      <w:r w:rsidRPr="00BB0C63">
        <w:rPr>
          <w:sz w:val="24"/>
          <w:szCs w:val="24"/>
        </w:rPr>
        <w:t xml:space="preserve">, </w:t>
      </w:r>
      <w:proofErr w:type="gramEnd"/>
      <w:r w:rsidRPr="00BB0C63">
        <w:rPr>
          <w:sz w:val="24"/>
          <w:szCs w:val="24"/>
        </w:rPr>
        <w:t>в том числе НДС</w:t>
      </w:r>
      <w:r w:rsidRPr="00BB0C63">
        <w:rPr>
          <w:rStyle w:val="aff5"/>
          <w:rFonts w:eastAsiaTheme="majorEastAsia"/>
          <w:sz w:val="24"/>
          <w:szCs w:val="24"/>
        </w:rPr>
        <w:footnoteReference w:customMarkFollows="1" w:id="2"/>
        <w:t>*</w:t>
      </w:r>
      <w:r w:rsidRPr="00BB0C63">
        <w:rPr>
          <w:sz w:val="24"/>
          <w:szCs w:val="24"/>
        </w:rPr>
        <w:t>_________________</w:t>
      </w:r>
      <w:r w:rsidRPr="00DF40BE">
        <w:rPr>
          <w:sz w:val="24"/>
          <w:szCs w:val="24"/>
          <w:u w:val="single"/>
        </w:rPr>
        <w:t>___________</w:t>
      </w:r>
      <w:r>
        <w:rPr>
          <w:sz w:val="24"/>
          <w:szCs w:val="24"/>
          <w:u w:val="single"/>
        </w:rPr>
        <w:t>.</w:t>
      </w:r>
    </w:p>
    <w:p w:rsidR="0031190D" w:rsidRPr="00BB0C63" w:rsidRDefault="0031190D" w:rsidP="0031190D">
      <w:pPr>
        <w:jc w:val="both"/>
        <w:rPr>
          <w:sz w:val="24"/>
          <w:szCs w:val="24"/>
        </w:rPr>
      </w:pPr>
      <w:r w:rsidRPr="00BB0C63">
        <w:rPr>
          <w:sz w:val="24"/>
          <w:szCs w:val="24"/>
        </w:rPr>
        <w:t xml:space="preserve">Цена </w:t>
      </w:r>
      <w:r>
        <w:rPr>
          <w:sz w:val="24"/>
          <w:szCs w:val="24"/>
        </w:rPr>
        <w:t>гражданско-правового договора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1190D" w:rsidRPr="00BB0C63" w:rsidRDefault="0031190D" w:rsidP="0031190D">
      <w:pPr>
        <w:jc w:val="both"/>
        <w:rPr>
          <w:sz w:val="24"/>
          <w:szCs w:val="24"/>
        </w:rPr>
      </w:pPr>
      <w:r w:rsidRPr="00BB0C63">
        <w:rPr>
          <w:sz w:val="24"/>
          <w:szCs w:val="24"/>
        </w:rPr>
        <w:t xml:space="preserve">2.2. Цена настоящего </w:t>
      </w:r>
      <w:r>
        <w:rPr>
          <w:sz w:val="24"/>
          <w:szCs w:val="24"/>
        </w:rPr>
        <w:t>гражданско-правового договора</w:t>
      </w:r>
      <w:r w:rsidRPr="00BB0C63">
        <w:rPr>
          <w:sz w:val="24"/>
          <w:szCs w:val="24"/>
        </w:rPr>
        <w:t xml:space="preserve"> является твердой и не может изменяться в ходе его исполнения, за исключением случая, установленного </w:t>
      </w:r>
      <w:r>
        <w:rPr>
          <w:sz w:val="24"/>
          <w:szCs w:val="24"/>
        </w:rPr>
        <w:t>действующим законодательством.</w:t>
      </w:r>
    </w:p>
    <w:p w:rsidR="0031190D" w:rsidRPr="00BB0C63" w:rsidRDefault="0031190D" w:rsidP="0031190D">
      <w:pPr>
        <w:jc w:val="both"/>
        <w:rPr>
          <w:sz w:val="24"/>
          <w:szCs w:val="24"/>
        </w:rPr>
      </w:pPr>
      <w:r w:rsidRPr="00BB0C63">
        <w:rPr>
          <w:sz w:val="24"/>
          <w:szCs w:val="24"/>
        </w:rPr>
        <w:t xml:space="preserve">2.3. Цена настоящего </w:t>
      </w:r>
      <w:r>
        <w:rPr>
          <w:sz w:val="24"/>
          <w:szCs w:val="24"/>
        </w:rPr>
        <w:t>гражданско-правового договора</w:t>
      </w:r>
      <w:r w:rsidRPr="00BB0C63">
        <w:rPr>
          <w:sz w:val="24"/>
          <w:szCs w:val="24"/>
        </w:rPr>
        <w:t xml:space="preserve"> может быть снижена по соглашению сторон, без изменения предусмотренных </w:t>
      </w:r>
      <w:r>
        <w:rPr>
          <w:sz w:val="24"/>
          <w:szCs w:val="24"/>
        </w:rPr>
        <w:t xml:space="preserve">гражданско-правовым договором </w:t>
      </w:r>
      <w:r w:rsidRPr="00BB0C63">
        <w:rPr>
          <w:sz w:val="24"/>
          <w:szCs w:val="24"/>
        </w:rPr>
        <w:t xml:space="preserve">объемов работ или иных условий исполнения </w:t>
      </w:r>
      <w:r>
        <w:rPr>
          <w:sz w:val="24"/>
          <w:szCs w:val="24"/>
        </w:rPr>
        <w:t>гражданско-правового договора</w:t>
      </w:r>
      <w:r w:rsidRPr="00BB0C63">
        <w:rPr>
          <w:sz w:val="24"/>
          <w:szCs w:val="24"/>
        </w:rPr>
        <w:t>.</w:t>
      </w:r>
    </w:p>
    <w:p w:rsidR="0031190D" w:rsidRPr="007B3C4A" w:rsidRDefault="0031190D" w:rsidP="0031190D">
      <w:pPr>
        <w:pStyle w:val="2a"/>
        <w:spacing w:after="0" w:line="240" w:lineRule="auto"/>
        <w:ind w:left="0"/>
        <w:rPr>
          <w:b/>
          <w:sz w:val="24"/>
          <w:szCs w:val="24"/>
        </w:rPr>
      </w:pPr>
      <w:r w:rsidRPr="007B3C4A">
        <w:rPr>
          <w:sz w:val="24"/>
          <w:szCs w:val="24"/>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31190D" w:rsidRPr="00BB0C63" w:rsidRDefault="0031190D" w:rsidP="0031190D">
      <w:pPr>
        <w:jc w:val="both"/>
        <w:rPr>
          <w:sz w:val="24"/>
          <w:szCs w:val="24"/>
        </w:rPr>
      </w:pPr>
      <w:r w:rsidRPr="00BB0C63">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w:t>
      </w:r>
      <w:r w:rsidRPr="00BB0C63">
        <w:rPr>
          <w:sz w:val="24"/>
          <w:szCs w:val="24"/>
        </w:rPr>
        <w:lastRenderedPageBreak/>
        <w:t>31.12.201</w:t>
      </w:r>
      <w:r>
        <w:rPr>
          <w:sz w:val="24"/>
          <w:szCs w:val="24"/>
        </w:rPr>
        <w:t>3</w:t>
      </w:r>
      <w:r w:rsidRPr="00BB0C63">
        <w:rPr>
          <w:sz w:val="24"/>
          <w:szCs w:val="24"/>
        </w:rPr>
        <w:t>.</w:t>
      </w:r>
    </w:p>
    <w:p w:rsidR="0031190D" w:rsidRPr="00BB0C63" w:rsidRDefault="0031190D" w:rsidP="0031190D">
      <w:pPr>
        <w:jc w:val="both"/>
        <w:rPr>
          <w:sz w:val="24"/>
          <w:szCs w:val="24"/>
        </w:rPr>
      </w:pPr>
      <w:r w:rsidRPr="00BB0C63">
        <w:rPr>
          <w:sz w:val="24"/>
          <w:szCs w:val="24"/>
        </w:rPr>
        <w:t>2.6. В случае</w:t>
      </w:r>
      <w:proofErr w:type="gramStart"/>
      <w:r w:rsidRPr="00BB0C63">
        <w:rPr>
          <w:sz w:val="24"/>
          <w:szCs w:val="24"/>
        </w:rPr>
        <w:t>,</w:t>
      </w:r>
      <w:proofErr w:type="gramEnd"/>
      <w:r w:rsidRPr="00BB0C63">
        <w:rPr>
          <w:sz w:val="24"/>
          <w:szCs w:val="24"/>
        </w:rPr>
        <w:t xml:space="preserve"> если организация работает по упрощенной системе налогообложения, расчет цены </w:t>
      </w:r>
      <w:r>
        <w:rPr>
          <w:sz w:val="24"/>
          <w:szCs w:val="24"/>
        </w:rPr>
        <w:t>гражданско-правового договора</w:t>
      </w:r>
      <w:r w:rsidRPr="00BB0C63">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1190D" w:rsidRPr="00BB0C63" w:rsidRDefault="0031190D" w:rsidP="0031190D">
      <w:pPr>
        <w:jc w:val="both"/>
        <w:rPr>
          <w:b/>
          <w:sz w:val="24"/>
          <w:szCs w:val="24"/>
        </w:rPr>
      </w:pPr>
      <w:r w:rsidRPr="00BB0C63">
        <w:rPr>
          <w:sz w:val="24"/>
          <w:szCs w:val="24"/>
        </w:rPr>
        <w:t xml:space="preserve">2.7. В случае ненадлежащего исполнения Подрядчиком своих обязательств по настоящему </w:t>
      </w:r>
      <w:r>
        <w:rPr>
          <w:sz w:val="24"/>
          <w:szCs w:val="24"/>
        </w:rPr>
        <w:t xml:space="preserve">гражданско-правовому договору </w:t>
      </w:r>
      <w:r w:rsidRPr="00BB0C63">
        <w:rPr>
          <w:sz w:val="24"/>
          <w:szCs w:val="24"/>
        </w:rPr>
        <w:t>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31190D" w:rsidRPr="00BB0C63" w:rsidRDefault="0031190D" w:rsidP="0031190D">
      <w:pPr>
        <w:tabs>
          <w:tab w:val="num" w:pos="360"/>
        </w:tabs>
        <w:ind w:left="360" w:hanging="360"/>
        <w:jc w:val="center"/>
        <w:rPr>
          <w:b/>
          <w:sz w:val="24"/>
          <w:szCs w:val="24"/>
        </w:rPr>
      </w:pPr>
    </w:p>
    <w:p w:rsidR="0031190D" w:rsidRPr="00BB0C63" w:rsidRDefault="0031190D" w:rsidP="0031190D">
      <w:pPr>
        <w:tabs>
          <w:tab w:val="num" w:pos="360"/>
        </w:tabs>
        <w:jc w:val="center"/>
        <w:rPr>
          <w:b/>
          <w:sz w:val="24"/>
          <w:szCs w:val="24"/>
        </w:rPr>
      </w:pPr>
      <w:r w:rsidRPr="00BB0C63">
        <w:rPr>
          <w:b/>
          <w:sz w:val="24"/>
          <w:szCs w:val="24"/>
        </w:rPr>
        <w:t>3. Права и обязанности Сторон</w:t>
      </w:r>
    </w:p>
    <w:p w:rsidR="0031190D" w:rsidRPr="0031190D" w:rsidRDefault="0031190D" w:rsidP="0031190D">
      <w:pPr>
        <w:pStyle w:val="af5"/>
        <w:rPr>
          <w:rFonts w:ascii="Times New Roman" w:hAnsi="Times New Roman"/>
          <w:lang w:val="ru-RU"/>
        </w:rPr>
      </w:pPr>
      <w:r w:rsidRPr="0031190D">
        <w:rPr>
          <w:rFonts w:ascii="Times New Roman" w:hAnsi="Times New Roman"/>
          <w:lang w:val="ru-RU"/>
        </w:rPr>
        <w:t>3.1. ПОДРЯДЧИК обязан:</w:t>
      </w:r>
    </w:p>
    <w:p w:rsidR="0031190D" w:rsidRPr="0031190D" w:rsidRDefault="0031190D" w:rsidP="0031190D">
      <w:pPr>
        <w:pStyle w:val="af5"/>
        <w:spacing w:after="0"/>
        <w:jc w:val="both"/>
        <w:rPr>
          <w:rFonts w:ascii="Times New Roman" w:hAnsi="Times New Roman"/>
          <w:lang w:val="ru-RU"/>
        </w:rPr>
      </w:pPr>
      <w:r w:rsidRPr="0031190D">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31190D" w:rsidRPr="0031190D" w:rsidRDefault="0031190D" w:rsidP="0031190D">
      <w:pPr>
        <w:pStyle w:val="af5"/>
        <w:spacing w:after="0"/>
        <w:jc w:val="both"/>
        <w:rPr>
          <w:rFonts w:ascii="Times New Roman" w:hAnsi="Times New Roman"/>
          <w:lang w:val="ru-RU"/>
        </w:rPr>
      </w:pPr>
      <w:r w:rsidRPr="0031190D">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31190D" w:rsidRPr="00BB0C63" w:rsidRDefault="0031190D" w:rsidP="0031190D">
      <w:pPr>
        <w:jc w:val="both"/>
        <w:rPr>
          <w:sz w:val="24"/>
          <w:szCs w:val="24"/>
        </w:rPr>
      </w:pPr>
      <w:r w:rsidRPr="00BB0C63">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1190D" w:rsidRPr="00BB0C63" w:rsidRDefault="0031190D" w:rsidP="0031190D">
      <w:pPr>
        <w:jc w:val="both"/>
        <w:rPr>
          <w:sz w:val="24"/>
          <w:szCs w:val="24"/>
        </w:rPr>
      </w:pPr>
      <w:r w:rsidRPr="00BB0C63">
        <w:rPr>
          <w:sz w:val="24"/>
          <w:szCs w:val="24"/>
        </w:rPr>
        <w:t>3.1.3. Передать результат выполненных работ Заказчику.</w:t>
      </w:r>
    </w:p>
    <w:p w:rsidR="0031190D" w:rsidRPr="00BB0C63" w:rsidRDefault="0031190D" w:rsidP="0031190D">
      <w:pPr>
        <w:jc w:val="both"/>
        <w:rPr>
          <w:sz w:val="24"/>
          <w:szCs w:val="24"/>
        </w:rPr>
      </w:pPr>
      <w:r w:rsidRPr="00BB0C63">
        <w:rPr>
          <w:sz w:val="24"/>
          <w:szCs w:val="24"/>
        </w:rPr>
        <w:t xml:space="preserve">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w:t>
      </w:r>
      <w:r>
        <w:rPr>
          <w:sz w:val="24"/>
          <w:szCs w:val="24"/>
        </w:rPr>
        <w:t>гражданско-правового договора</w:t>
      </w:r>
      <w:r w:rsidRPr="00BB0C63">
        <w:rPr>
          <w:sz w:val="24"/>
          <w:szCs w:val="24"/>
        </w:rPr>
        <w:t>, ухудшившее качество работы, в срок, установленный Заказчиком.</w:t>
      </w:r>
    </w:p>
    <w:p w:rsidR="0031190D" w:rsidRPr="00BB0C63" w:rsidRDefault="0031190D" w:rsidP="0031190D">
      <w:pPr>
        <w:jc w:val="both"/>
        <w:rPr>
          <w:sz w:val="24"/>
          <w:szCs w:val="24"/>
        </w:rPr>
      </w:pPr>
      <w:r w:rsidRPr="00BB0C63">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1190D" w:rsidRPr="00BB0C63" w:rsidRDefault="0031190D" w:rsidP="0031190D">
      <w:pPr>
        <w:jc w:val="both"/>
        <w:rPr>
          <w:sz w:val="24"/>
          <w:szCs w:val="24"/>
        </w:rPr>
      </w:pPr>
      <w:r w:rsidRPr="00BB0C63">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1190D" w:rsidRPr="00BB0C63" w:rsidRDefault="0031190D" w:rsidP="0031190D">
      <w:pPr>
        <w:jc w:val="both"/>
        <w:rPr>
          <w:sz w:val="24"/>
          <w:szCs w:val="24"/>
        </w:rPr>
      </w:pPr>
      <w:r w:rsidRPr="00BB0C63">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1190D" w:rsidRPr="00BB0C63" w:rsidRDefault="0031190D" w:rsidP="0031190D">
      <w:pPr>
        <w:jc w:val="both"/>
        <w:rPr>
          <w:sz w:val="24"/>
          <w:szCs w:val="24"/>
        </w:rPr>
      </w:pPr>
      <w:r w:rsidRPr="00BB0C63">
        <w:rPr>
          <w:sz w:val="24"/>
          <w:szCs w:val="24"/>
        </w:rPr>
        <w:t xml:space="preserve">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w:t>
      </w:r>
      <w:r>
        <w:rPr>
          <w:sz w:val="24"/>
          <w:szCs w:val="24"/>
        </w:rPr>
        <w:t>гражданско-правового договора</w:t>
      </w:r>
      <w:r w:rsidRPr="00BB0C63">
        <w:rPr>
          <w:sz w:val="24"/>
          <w:szCs w:val="24"/>
        </w:rPr>
        <w:t>.</w:t>
      </w:r>
    </w:p>
    <w:p w:rsidR="0031190D" w:rsidRPr="00BB0C63" w:rsidRDefault="0031190D" w:rsidP="0031190D">
      <w:pPr>
        <w:jc w:val="both"/>
        <w:rPr>
          <w:sz w:val="24"/>
          <w:szCs w:val="24"/>
        </w:rPr>
      </w:pPr>
      <w:r w:rsidRPr="00BB0C63">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1190D" w:rsidRPr="00BB0C63" w:rsidRDefault="0031190D" w:rsidP="0031190D">
      <w:pPr>
        <w:jc w:val="both"/>
        <w:rPr>
          <w:sz w:val="24"/>
          <w:szCs w:val="24"/>
        </w:rPr>
      </w:pPr>
      <w:r w:rsidRPr="00BB0C63">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w:t>
      </w:r>
      <w:r w:rsidRPr="00BB0C63">
        <w:rPr>
          <w:sz w:val="24"/>
          <w:szCs w:val="24"/>
        </w:rPr>
        <w:lastRenderedPageBreak/>
        <w:t>дня подписания акта приема выполненных работ вывезти с  указанной территории все принадлежащее ему имущество и строительный мусор.</w:t>
      </w:r>
    </w:p>
    <w:p w:rsidR="0031190D" w:rsidRPr="00BB0C63" w:rsidRDefault="0031190D" w:rsidP="0031190D">
      <w:pPr>
        <w:jc w:val="both"/>
        <w:rPr>
          <w:sz w:val="24"/>
          <w:szCs w:val="24"/>
        </w:rPr>
      </w:pPr>
      <w:r w:rsidRPr="00BB0C63">
        <w:rPr>
          <w:sz w:val="24"/>
          <w:szCs w:val="24"/>
        </w:rPr>
        <w:t xml:space="preserve">3.1.10. Обеспечить представителям Заказчика доступ </w:t>
      </w:r>
      <w:proofErr w:type="gramStart"/>
      <w:r w:rsidRPr="00BB0C63">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BB0C63">
        <w:rPr>
          <w:sz w:val="24"/>
          <w:szCs w:val="24"/>
        </w:rPr>
        <w:t xml:space="preserve"> и качеством работ и материалов.</w:t>
      </w:r>
    </w:p>
    <w:p w:rsidR="0031190D" w:rsidRPr="00BB0C63" w:rsidRDefault="0031190D" w:rsidP="0031190D">
      <w:pPr>
        <w:jc w:val="both"/>
        <w:rPr>
          <w:sz w:val="24"/>
          <w:szCs w:val="24"/>
        </w:rPr>
      </w:pPr>
      <w:r w:rsidRPr="00BB0C63">
        <w:rPr>
          <w:sz w:val="24"/>
          <w:szCs w:val="24"/>
        </w:rPr>
        <w:t>3.1.11. Работы   выполнять  по гибкому графику в работающем учреждении по согласованию с Заказчиком.</w:t>
      </w:r>
    </w:p>
    <w:p w:rsidR="0031190D" w:rsidRPr="0031190D" w:rsidRDefault="0031190D" w:rsidP="0031190D">
      <w:pPr>
        <w:pStyle w:val="af5"/>
        <w:spacing w:after="0"/>
        <w:rPr>
          <w:rFonts w:ascii="Times New Roman" w:hAnsi="Times New Roman"/>
        </w:rPr>
      </w:pPr>
      <w:r w:rsidRPr="00BB0C63">
        <w:t>3</w:t>
      </w:r>
      <w:r w:rsidRPr="0031190D">
        <w:rPr>
          <w:rFonts w:ascii="Times New Roman" w:hAnsi="Times New Roman"/>
        </w:rPr>
        <w:t xml:space="preserve">.2. ЗАКАЗЧИК </w:t>
      </w:r>
      <w:proofErr w:type="spellStart"/>
      <w:r w:rsidRPr="0031190D">
        <w:rPr>
          <w:rFonts w:ascii="Times New Roman" w:hAnsi="Times New Roman"/>
        </w:rPr>
        <w:t>обязан</w:t>
      </w:r>
      <w:proofErr w:type="spellEnd"/>
      <w:r w:rsidRPr="0031190D">
        <w:rPr>
          <w:rFonts w:ascii="Times New Roman" w:hAnsi="Times New Roman"/>
        </w:rPr>
        <w:t>:</w:t>
      </w:r>
    </w:p>
    <w:p w:rsidR="0031190D" w:rsidRPr="0031190D" w:rsidRDefault="0031190D" w:rsidP="0031190D">
      <w:pPr>
        <w:pStyle w:val="af5"/>
        <w:spacing w:after="0"/>
        <w:jc w:val="both"/>
        <w:rPr>
          <w:rFonts w:ascii="Times New Roman" w:hAnsi="Times New Roman"/>
          <w:lang w:val="ru-RU"/>
        </w:rPr>
      </w:pPr>
      <w:r w:rsidRPr="0031190D">
        <w:rPr>
          <w:rFonts w:ascii="Times New Roman" w:hAnsi="Times New Roman"/>
          <w:lang w:val="ru-RU"/>
        </w:rPr>
        <w:t xml:space="preserve">3.2.1. </w:t>
      </w:r>
      <w:proofErr w:type="gramStart"/>
      <w:r w:rsidRPr="0031190D">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31190D" w:rsidRPr="0031190D" w:rsidRDefault="0031190D" w:rsidP="0031190D">
      <w:pPr>
        <w:pStyle w:val="af5"/>
        <w:spacing w:after="0"/>
        <w:jc w:val="both"/>
        <w:rPr>
          <w:rFonts w:ascii="Times New Roman" w:hAnsi="Times New Roman"/>
          <w:lang w:val="ru-RU"/>
        </w:rPr>
      </w:pPr>
      <w:r w:rsidRPr="0031190D">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31190D" w:rsidRPr="0031190D" w:rsidRDefault="0031190D" w:rsidP="0031190D">
      <w:pPr>
        <w:pStyle w:val="af5"/>
        <w:spacing w:after="0"/>
        <w:jc w:val="both"/>
        <w:rPr>
          <w:rFonts w:ascii="Times New Roman" w:hAnsi="Times New Roman"/>
          <w:lang w:val="ru-RU"/>
        </w:rPr>
      </w:pPr>
      <w:r w:rsidRPr="0031190D">
        <w:rPr>
          <w:rFonts w:ascii="Times New Roman" w:hAnsi="Times New Roman"/>
          <w:lang w:val="ru-RU"/>
        </w:rPr>
        <w:t xml:space="preserve">3.3. ЗАКАЗЧИК имеет право: </w:t>
      </w:r>
    </w:p>
    <w:p w:rsidR="0031190D" w:rsidRPr="00BB0C63" w:rsidRDefault="0031190D" w:rsidP="0031190D">
      <w:pPr>
        <w:jc w:val="both"/>
        <w:rPr>
          <w:sz w:val="24"/>
          <w:szCs w:val="24"/>
        </w:rPr>
      </w:pPr>
      <w:r w:rsidRPr="00BB0C63">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1190D" w:rsidRPr="00BB0C63" w:rsidRDefault="0031190D" w:rsidP="0031190D">
      <w:pPr>
        <w:jc w:val="both"/>
        <w:rPr>
          <w:sz w:val="24"/>
          <w:szCs w:val="24"/>
        </w:rPr>
      </w:pPr>
      <w:r w:rsidRPr="00BB0C63">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1190D" w:rsidRPr="00BB0C63" w:rsidRDefault="0031190D" w:rsidP="0031190D">
      <w:pPr>
        <w:jc w:val="both"/>
        <w:rPr>
          <w:sz w:val="24"/>
          <w:szCs w:val="24"/>
        </w:rPr>
      </w:pPr>
      <w:r w:rsidRPr="00BB0C63">
        <w:rPr>
          <w:sz w:val="24"/>
          <w:szCs w:val="24"/>
        </w:rPr>
        <w:t>3.5. При уклонении Заказчика от приема выполненных работ Подрядчик не имеет права продавать результат работ.</w:t>
      </w:r>
    </w:p>
    <w:p w:rsidR="0031190D" w:rsidRPr="00BB0C63" w:rsidRDefault="0031190D" w:rsidP="0031190D">
      <w:pPr>
        <w:jc w:val="both"/>
        <w:rPr>
          <w:sz w:val="24"/>
          <w:szCs w:val="24"/>
        </w:rPr>
      </w:pPr>
      <w:r w:rsidRPr="00BB0C63">
        <w:rPr>
          <w:sz w:val="24"/>
          <w:szCs w:val="24"/>
        </w:rPr>
        <w:t xml:space="preserve">3.6.Заказчик, обнаруживший при осуществлении контроля и надзора отступления от условий настоящего </w:t>
      </w:r>
      <w:r>
        <w:rPr>
          <w:sz w:val="24"/>
          <w:szCs w:val="24"/>
        </w:rPr>
        <w:t>гражданско-правового договора</w:t>
      </w:r>
      <w:r w:rsidRPr="00BB0C63">
        <w:rPr>
          <w:sz w:val="24"/>
          <w:szCs w:val="24"/>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1190D" w:rsidRPr="00BB0C63" w:rsidRDefault="0031190D" w:rsidP="0031190D">
      <w:pPr>
        <w:tabs>
          <w:tab w:val="num" w:pos="360"/>
        </w:tabs>
        <w:jc w:val="center"/>
        <w:rPr>
          <w:b/>
          <w:sz w:val="24"/>
          <w:szCs w:val="24"/>
        </w:rPr>
      </w:pPr>
      <w:r w:rsidRPr="00BB0C63">
        <w:rPr>
          <w:b/>
          <w:sz w:val="24"/>
          <w:szCs w:val="24"/>
        </w:rPr>
        <w:t>4. Ответственность Сторон</w:t>
      </w:r>
    </w:p>
    <w:p w:rsidR="0031190D" w:rsidRPr="00BB0C63" w:rsidRDefault="0031190D" w:rsidP="0031190D">
      <w:pPr>
        <w:pStyle w:val="af6"/>
        <w:spacing w:after="0"/>
        <w:ind w:left="0"/>
        <w:jc w:val="both"/>
        <w:rPr>
          <w:sz w:val="24"/>
          <w:szCs w:val="24"/>
        </w:rPr>
      </w:pPr>
      <w:r w:rsidRPr="00BB0C63">
        <w:rPr>
          <w:sz w:val="24"/>
          <w:szCs w:val="24"/>
        </w:rPr>
        <w:t xml:space="preserve">4.1. За невыполнение или ненадлежащее выполнение условий настоящего </w:t>
      </w:r>
      <w:r>
        <w:rPr>
          <w:sz w:val="24"/>
          <w:szCs w:val="24"/>
        </w:rPr>
        <w:t>гражданско-правового договора</w:t>
      </w:r>
      <w:r w:rsidRPr="00BB0C63">
        <w:rPr>
          <w:sz w:val="24"/>
          <w:szCs w:val="24"/>
        </w:rPr>
        <w:t xml:space="preserve"> стороны несут ответственность в порядке и в случаях, предусмотренных действующим законодательством РФ и настоящим </w:t>
      </w:r>
      <w:r>
        <w:rPr>
          <w:sz w:val="24"/>
          <w:szCs w:val="24"/>
        </w:rPr>
        <w:t>гражданско-правовым договором</w:t>
      </w:r>
      <w:r w:rsidRPr="00BB0C63">
        <w:rPr>
          <w:sz w:val="24"/>
          <w:szCs w:val="24"/>
        </w:rPr>
        <w:t>.</w:t>
      </w:r>
    </w:p>
    <w:p w:rsidR="0031190D" w:rsidRPr="00BB0C63" w:rsidRDefault="0031190D" w:rsidP="0031190D">
      <w:pPr>
        <w:pStyle w:val="af6"/>
        <w:spacing w:after="0"/>
        <w:ind w:left="0"/>
        <w:jc w:val="both"/>
        <w:rPr>
          <w:sz w:val="24"/>
          <w:szCs w:val="24"/>
        </w:rPr>
      </w:pPr>
      <w:r w:rsidRPr="00BB0C63">
        <w:rPr>
          <w:sz w:val="24"/>
          <w:szCs w:val="24"/>
        </w:rPr>
        <w:t xml:space="preserve">4.2. </w:t>
      </w:r>
      <w:proofErr w:type="gramStart"/>
      <w:r w:rsidRPr="00BB0C63">
        <w:rPr>
          <w:sz w:val="24"/>
          <w:szCs w:val="24"/>
        </w:rPr>
        <w:t xml:space="preserve">За нарушение сроков выполнения работ, указанных в пунктах. 1.3, 3.1.2, 3.1.4, 3.1.7 настоящего </w:t>
      </w:r>
      <w:r>
        <w:rPr>
          <w:sz w:val="24"/>
          <w:szCs w:val="24"/>
        </w:rPr>
        <w:t>гражданско-правового договора</w:t>
      </w:r>
      <w:r w:rsidRPr="00BB0C63">
        <w:rPr>
          <w:sz w:val="24"/>
          <w:szCs w:val="24"/>
        </w:rPr>
        <w:t xml:space="preserve">, приложениями к настоящему </w:t>
      </w:r>
      <w:r>
        <w:rPr>
          <w:sz w:val="24"/>
          <w:szCs w:val="24"/>
        </w:rPr>
        <w:t>гражданско-правовому договору</w:t>
      </w:r>
      <w:r w:rsidRPr="00BB0C63">
        <w:rPr>
          <w:sz w:val="24"/>
          <w:szCs w:val="24"/>
        </w:rPr>
        <w:t>, Подрядчик уплачивает Заказчику пеню за каждый день просрочки исполнения обязательства</w:t>
      </w:r>
      <w:r>
        <w:rPr>
          <w:sz w:val="24"/>
          <w:szCs w:val="24"/>
        </w:rPr>
        <w:t>,</w:t>
      </w:r>
      <w:r w:rsidRPr="00BB0C63">
        <w:rPr>
          <w:sz w:val="24"/>
          <w:szCs w:val="24"/>
        </w:rPr>
        <w:t xml:space="preserve"> начиная со дня, следующего после дня истечения установленного настоящим </w:t>
      </w:r>
      <w:r>
        <w:rPr>
          <w:sz w:val="24"/>
          <w:szCs w:val="24"/>
        </w:rPr>
        <w:t>гражданско-правовым договором</w:t>
      </w:r>
      <w:r w:rsidRPr="00BB0C63">
        <w:rPr>
          <w:sz w:val="24"/>
          <w:szCs w:val="24"/>
        </w:rPr>
        <w:t xml:space="preserve"> срока исполнения обязательства </w:t>
      </w:r>
      <w:r w:rsidRPr="00791295">
        <w:rPr>
          <w:sz w:val="22"/>
          <w:szCs w:val="22"/>
        </w:rPr>
        <w:t>в размере одной д</w:t>
      </w:r>
      <w:r>
        <w:rPr>
          <w:sz w:val="22"/>
          <w:szCs w:val="22"/>
        </w:rPr>
        <w:t>вадцатой</w:t>
      </w:r>
      <w:r w:rsidRPr="00791295">
        <w:rPr>
          <w:sz w:val="22"/>
          <w:szCs w:val="22"/>
        </w:rPr>
        <w:t xml:space="preserve"> действующей на день уплаты пени ставки рефинансирования Центрального банка Российской Федерации от</w:t>
      </w:r>
      <w:proofErr w:type="gramEnd"/>
      <w:r w:rsidRPr="00791295">
        <w:rPr>
          <w:sz w:val="22"/>
          <w:szCs w:val="22"/>
        </w:rPr>
        <w:t xml:space="preserve"> цены </w:t>
      </w:r>
      <w:r>
        <w:rPr>
          <w:sz w:val="22"/>
          <w:szCs w:val="22"/>
        </w:rPr>
        <w:t>договора</w:t>
      </w:r>
      <w:r w:rsidRPr="00791295">
        <w:rPr>
          <w:sz w:val="22"/>
          <w:szCs w:val="22"/>
        </w:rPr>
        <w:t>.</w:t>
      </w:r>
      <w:r w:rsidRPr="00BB0C63">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1190D" w:rsidRPr="00BB0C63" w:rsidRDefault="0031190D" w:rsidP="0031190D">
      <w:pPr>
        <w:pStyle w:val="af6"/>
        <w:spacing w:after="0"/>
        <w:ind w:left="0"/>
        <w:jc w:val="both"/>
        <w:rPr>
          <w:sz w:val="24"/>
          <w:szCs w:val="24"/>
        </w:rPr>
      </w:pPr>
      <w:r w:rsidRPr="00BB0C63">
        <w:rPr>
          <w:sz w:val="24"/>
          <w:szCs w:val="24"/>
        </w:rPr>
        <w:t xml:space="preserve">4.3. За невыполнение обязанностей, предусмотренных п. 3.1.9 настоящего </w:t>
      </w:r>
      <w:r>
        <w:rPr>
          <w:sz w:val="24"/>
          <w:szCs w:val="24"/>
        </w:rPr>
        <w:t>гражданско-правового договора</w:t>
      </w:r>
      <w:r w:rsidRPr="00BB0C63">
        <w:rPr>
          <w:sz w:val="24"/>
          <w:szCs w:val="24"/>
        </w:rPr>
        <w:t xml:space="preserve">, Подрядчик уплачивает Заказчику штраф в размере 5 % от цены </w:t>
      </w:r>
      <w:r>
        <w:rPr>
          <w:sz w:val="24"/>
          <w:szCs w:val="24"/>
        </w:rPr>
        <w:t>гражданско-правового договора</w:t>
      </w:r>
      <w:r w:rsidRPr="00BB0C63">
        <w:rPr>
          <w:sz w:val="24"/>
          <w:szCs w:val="24"/>
        </w:rPr>
        <w:t xml:space="preserve">, а также пеню в размере 2 % от цены </w:t>
      </w:r>
      <w:r>
        <w:rPr>
          <w:sz w:val="24"/>
          <w:szCs w:val="24"/>
        </w:rPr>
        <w:t>гражданско-правового договора</w:t>
      </w:r>
      <w:r w:rsidRPr="00BB0C63">
        <w:rPr>
          <w:sz w:val="24"/>
          <w:szCs w:val="24"/>
        </w:rPr>
        <w:t xml:space="preserve"> за каждый день просрочки вывоза строительного мусора и принадлежащего Подрядчику имущества.</w:t>
      </w:r>
    </w:p>
    <w:p w:rsidR="0031190D" w:rsidRPr="00BB0C63" w:rsidRDefault="0031190D" w:rsidP="0031190D">
      <w:pPr>
        <w:pStyle w:val="af6"/>
        <w:spacing w:after="0"/>
        <w:ind w:left="0"/>
        <w:jc w:val="both"/>
        <w:rPr>
          <w:sz w:val="24"/>
          <w:szCs w:val="24"/>
        </w:rPr>
      </w:pPr>
      <w:r w:rsidRPr="00BB0C63">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w:t>
      </w:r>
      <w:r>
        <w:rPr>
          <w:sz w:val="24"/>
          <w:szCs w:val="24"/>
        </w:rPr>
        <w:t>гражданско-правовому договору</w:t>
      </w:r>
      <w:r w:rsidRPr="00BB0C63">
        <w:rPr>
          <w:sz w:val="24"/>
          <w:szCs w:val="24"/>
        </w:rPr>
        <w:t>.</w:t>
      </w:r>
    </w:p>
    <w:p w:rsidR="0031190D" w:rsidRPr="00BB0C63" w:rsidRDefault="0031190D" w:rsidP="0031190D">
      <w:pPr>
        <w:pStyle w:val="af6"/>
        <w:spacing w:after="0"/>
        <w:ind w:left="0"/>
        <w:jc w:val="both"/>
        <w:rPr>
          <w:sz w:val="24"/>
          <w:szCs w:val="24"/>
        </w:rPr>
      </w:pPr>
      <w:r w:rsidRPr="00BB0C63">
        <w:rPr>
          <w:sz w:val="24"/>
          <w:szCs w:val="24"/>
        </w:rPr>
        <w:lastRenderedPageBreak/>
        <w:t xml:space="preserve">4.5. В случае выполнения работ ненадлежащего качества Подрядчик уплачивает Заказчику штраф в размере 5 % от цены </w:t>
      </w:r>
      <w:r>
        <w:rPr>
          <w:sz w:val="24"/>
          <w:szCs w:val="24"/>
        </w:rPr>
        <w:t>гражданско-правового договора</w:t>
      </w:r>
      <w:r w:rsidRPr="00BB0C63">
        <w:rPr>
          <w:sz w:val="24"/>
          <w:szCs w:val="24"/>
        </w:rPr>
        <w:t>.</w:t>
      </w:r>
    </w:p>
    <w:p w:rsidR="0031190D" w:rsidRPr="00BB0C63" w:rsidRDefault="0031190D" w:rsidP="0031190D">
      <w:pPr>
        <w:pStyle w:val="af6"/>
        <w:spacing w:after="0"/>
        <w:ind w:left="0"/>
        <w:jc w:val="both"/>
        <w:rPr>
          <w:sz w:val="24"/>
          <w:szCs w:val="24"/>
        </w:rPr>
      </w:pPr>
      <w:r w:rsidRPr="00BB0C63">
        <w:rPr>
          <w:sz w:val="24"/>
          <w:szCs w:val="24"/>
        </w:rPr>
        <w:t xml:space="preserve">4.6. Заказчик вправе  потребовать возмещения причиненных убытков,  если отступления в работе от условий </w:t>
      </w:r>
      <w:r>
        <w:rPr>
          <w:sz w:val="24"/>
          <w:szCs w:val="24"/>
        </w:rPr>
        <w:t>гражданско-правового договора</w:t>
      </w:r>
      <w:r w:rsidRPr="00BB0C63">
        <w:rPr>
          <w:sz w:val="24"/>
          <w:szCs w:val="24"/>
        </w:rPr>
        <w:t xml:space="preserve">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1190D" w:rsidRPr="00BB0C63" w:rsidRDefault="0031190D" w:rsidP="0031190D">
      <w:pPr>
        <w:pStyle w:val="af6"/>
        <w:spacing w:after="0"/>
        <w:ind w:left="0"/>
        <w:jc w:val="both"/>
        <w:rPr>
          <w:sz w:val="24"/>
          <w:szCs w:val="24"/>
        </w:rPr>
      </w:pPr>
      <w:r w:rsidRPr="00BB0C63">
        <w:rPr>
          <w:sz w:val="24"/>
          <w:szCs w:val="24"/>
        </w:rPr>
        <w:t xml:space="preserve">4.7. В случае </w:t>
      </w:r>
      <w:proofErr w:type="spellStart"/>
      <w:r w:rsidRPr="00BB0C63">
        <w:rPr>
          <w:sz w:val="24"/>
          <w:szCs w:val="24"/>
        </w:rPr>
        <w:t>неустранения</w:t>
      </w:r>
      <w:proofErr w:type="spellEnd"/>
      <w:r w:rsidRPr="00BB0C63">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1190D" w:rsidRPr="00BB0C63" w:rsidRDefault="0031190D" w:rsidP="0031190D">
      <w:pPr>
        <w:pStyle w:val="af6"/>
        <w:spacing w:after="0"/>
        <w:ind w:left="0"/>
        <w:jc w:val="both"/>
        <w:rPr>
          <w:sz w:val="24"/>
          <w:szCs w:val="24"/>
        </w:rPr>
      </w:pPr>
      <w:r w:rsidRPr="00BB0C63">
        <w:rPr>
          <w:sz w:val="24"/>
          <w:szCs w:val="24"/>
        </w:rPr>
        <w:t xml:space="preserve">4.8. Неустойка (штраф, пени) перечисляются </w:t>
      </w:r>
      <w:r w:rsidRPr="00BB0C63">
        <w:rPr>
          <w:bCs/>
          <w:sz w:val="24"/>
          <w:szCs w:val="24"/>
        </w:rPr>
        <w:t>Подрядчиком</w:t>
      </w:r>
      <w:r w:rsidRPr="00BB0C63">
        <w:rPr>
          <w:sz w:val="24"/>
          <w:szCs w:val="24"/>
        </w:rPr>
        <w:t xml:space="preserve"> в течение 10 (десяти) дней с момента выставления соответствующей претензии на расчетный счет </w:t>
      </w:r>
      <w:r w:rsidRPr="00BB0C63">
        <w:rPr>
          <w:bCs/>
          <w:sz w:val="24"/>
          <w:szCs w:val="24"/>
        </w:rPr>
        <w:t>Заказчика</w:t>
      </w:r>
      <w:r w:rsidRPr="00BB0C63">
        <w:rPr>
          <w:sz w:val="24"/>
          <w:szCs w:val="24"/>
        </w:rPr>
        <w:t>, указанный в претензии. Уплата неустойки не освобождает сторону от выполнения обязательств или устранения нарушений.</w:t>
      </w:r>
    </w:p>
    <w:p w:rsidR="0031190D" w:rsidRPr="00BB0C63" w:rsidRDefault="0031190D" w:rsidP="0031190D">
      <w:pPr>
        <w:pStyle w:val="af6"/>
        <w:spacing w:after="0"/>
        <w:ind w:left="0"/>
        <w:jc w:val="both"/>
        <w:rPr>
          <w:sz w:val="24"/>
          <w:szCs w:val="24"/>
        </w:rPr>
      </w:pPr>
      <w:r w:rsidRPr="00BB0C63">
        <w:rPr>
          <w:sz w:val="24"/>
          <w:szCs w:val="24"/>
        </w:rPr>
        <w:t xml:space="preserve">4.9. Подрядчик возмещает Заказчику в полном объеме ущерб, причиненный ненадлежащим исполнением условий настоящего </w:t>
      </w:r>
      <w:r>
        <w:rPr>
          <w:sz w:val="24"/>
          <w:szCs w:val="24"/>
        </w:rPr>
        <w:t>гражданско-правового договора</w:t>
      </w:r>
      <w:r w:rsidRPr="00BB0C63">
        <w:rPr>
          <w:sz w:val="24"/>
          <w:szCs w:val="24"/>
        </w:rPr>
        <w:t>.</w:t>
      </w:r>
    </w:p>
    <w:p w:rsidR="0031190D" w:rsidRPr="00BB0C63" w:rsidRDefault="0031190D" w:rsidP="0031190D">
      <w:pPr>
        <w:pStyle w:val="af6"/>
        <w:spacing w:after="0"/>
        <w:ind w:left="0"/>
        <w:jc w:val="both"/>
        <w:rPr>
          <w:sz w:val="24"/>
          <w:szCs w:val="24"/>
        </w:rPr>
      </w:pPr>
      <w:r w:rsidRPr="00BB0C63">
        <w:rPr>
          <w:sz w:val="24"/>
          <w:szCs w:val="24"/>
        </w:rPr>
        <w:t xml:space="preserve">4.10. Подрядчик возмещает ущерб, причиненный третьим лицам, во время исполнения обязательств по настоящему </w:t>
      </w:r>
      <w:r>
        <w:rPr>
          <w:sz w:val="24"/>
          <w:szCs w:val="24"/>
        </w:rPr>
        <w:t>гражданско-правовому договору</w:t>
      </w:r>
      <w:r w:rsidRPr="00BB0C63">
        <w:rPr>
          <w:sz w:val="24"/>
          <w:szCs w:val="24"/>
        </w:rPr>
        <w:t>.</w:t>
      </w:r>
    </w:p>
    <w:p w:rsidR="0031190D" w:rsidRDefault="0031190D" w:rsidP="0031190D">
      <w:pPr>
        <w:pStyle w:val="af6"/>
        <w:spacing w:after="0"/>
        <w:ind w:left="0"/>
        <w:jc w:val="both"/>
        <w:rPr>
          <w:sz w:val="24"/>
          <w:szCs w:val="24"/>
        </w:rPr>
      </w:pPr>
      <w:r w:rsidRPr="00BB0C63">
        <w:rPr>
          <w:sz w:val="24"/>
          <w:szCs w:val="24"/>
        </w:rPr>
        <w:t xml:space="preserve">4.11. Окончание срока действия </w:t>
      </w:r>
      <w:r>
        <w:rPr>
          <w:sz w:val="24"/>
          <w:szCs w:val="24"/>
        </w:rPr>
        <w:t>гражданско-правового договора</w:t>
      </w:r>
      <w:r w:rsidRPr="00BB0C63">
        <w:rPr>
          <w:sz w:val="24"/>
          <w:szCs w:val="24"/>
        </w:rPr>
        <w:t xml:space="preserve"> не освобождает Стороны от ответственности за нарушение его условий в период действия настоящего </w:t>
      </w:r>
      <w:r>
        <w:rPr>
          <w:sz w:val="24"/>
          <w:szCs w:val="24"/>
        </w:rPr>
        <w:t>гражданско-правового договора</w:t>
      </w:r>
      <w:r w:rsidRPr="00BB0C63">
        <w:rPr>
          <w:sz w:val="24"/>
          <w:szCs w:val="24"/>
        </w:rPr>
        <w:t>.</w:t>
      </w:r>
    </w:p>
    <w:p w:rsidR="00CD5DA4" w:rsidRPr="008A1517" w:rsidRDefault="00CD5DA4" w:rsidP="00CD5DA4">
      <w:pPr>
        <w:jc w:val="both"/>
        <w:rPr>
          <w:sz w:val="24"/>
          <w:szCs w:val="24"/>
        </w:rPr>
      </w:pPr>
      <w:r>
        <w:rPr>
          <w:sz w:val="24"/>
          <w:szCs w:val="24"/>
        </w:rPr>
        <w:t xml:space="preserve">4.12. </w:t>
      </w:r>
      <w:proofErr w:type="gramStart"/>
      <w:r w:rsidRPr="008A1517">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8A1517">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D5DA4" w:rsidRDefault="00CD5DA4" w:rsidP="0031190D">
      <w:pPr>
        <w:pStyle w:val="af6"/>
        <w:spacing w:after="0"/>
        <w:ind w:left="0"/>
        <w:jc w:val="both"/>
        <w:rPr>
          <w:sz w:val="24"/>
          <w:szCs w:val="24"/>
        </w:rPr>
      </w:pPr>
    </w:p>
    <w:p w:rsidR="0031190D" w:rsidRPr="00BB0C63" w:rsidRDefault="0031190D" w:rsidP="0031190D">
      <w:pPr>
        <w:pStyle w:val="af6"/>
        <w:spacing w:after="0"/>
        <w:ind w:left="0"/>
        <w:jc w:val="both"/>
        <w:rPr>
          <w:sz w:val="24"/>
          <w:szCs w:val="24"/>
        </w:rPr>
      </w:pPr>
    </w:p>
    <w:p w:rsidR="0031190D" w:rsidRPr="00BB0C63" w:rsidRDefault="0031190D" w:rsidP="0031190D">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5. Приемка работ</w:t>
      </w:r>
    </w:p>
    <w:p w:rsidR="0031190D" w:rsidRPr="00BB0C63"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5.1. Приемка результата выполненных работ осуществляется после выполнения Подрядчиком всех обязательств, предусмотренных настоящим </w:t>
      </w:r>
      <w:r>
        <w:rPr>
          <w:rFonts w:ascii="Times New Roman" w:hAnsi="Times New Roman" w:cs="Times New Roman"/>
          <w:sz w:val="24"/>
          <w:szCs w:val="24"/>
        </w:rPr>
        <w:t>гражданско-правовым договором</w:t>
      </w:r>
      <w:r w:rsidRPr="00BB0C63">
        <w:rPr>
          <w:rFonts w:ascii="Times New Roman" w:hAnsi="Times New Roman" w:cs="Times New Roman"/>
          <w:sz w:val="24"/>
          <w:szCs w:val="24"/>
        </w:rPr>
        <w:t>.</w:t>
      </w:r>
    </w:p>
    <w:p w:rsidR="0031190D" w:rsidRPr="00BB0C63"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BB0C63">
        <w:rPr>
          <w:rFonts w:ascii="Times New Roman" w:hAnsi="Times New Roman" w:cs="Times New Roman"/>
          <w:sz w:val="24"/>
          <w:szCs w:val="24"/>
        </w:rPr>
        <w:t>контролю за</w:t>
      </w:r>
      <w:proofErr w:type="gramEnd"/>
      <w:r w:rsidRPr="00BB0C63">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31190D" w:rsidRPr="00BB0C63"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1190D" w:rsidRPr="00BB0C63"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F7069B" w:rsidRPr="00F7069B" w:rsidRDefault="0031190D" w:rsidP="00F7069B">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1190D" w:rsidRPr="00F7069B" w:rsidRDefault="0031190D" w:rsidP="00F7069B">
      <w:pPr>
        <w:pStyle w:val="ConsNormal"/>
        <w:widowControl/>
        <w:ind w:right="57" w:firstLine="0"/>
        <w:jc w:val="center"/>
        <w:rPr>
          <w:rFonts w:ascii="Times New Roman" w:hAnsi="Times New Roman" w:cs="Times New Roman"/>
          <w:sz w:val="24"/>
          <w:szCs w:val="24"/>
        </w:rPr>
      </w:pPr>
      <w:r w:rsidRPr="00BB0C63">
        <w:rPr>
          <w:rFonts w:ascii="Times New Roman" w:hAnsi="Times New Roman" w:cs="Times New Roman"/>
          <w:b/>
          <w:sz w:val="24"/>
          <w:szCs w:val="24"/>
        </w:rPr>
        <w:lastRenderedPageBreak/>
        <w:t>6. Гарантии</w:t>
      </w:r>
    </w:p>
    <w:p w:rsidR="0031190D" w:rsidRPr="00BB0C63" w:rsidRDefault="0031190D" w:rsidP="0031190D">
      <w:pPr>
        <w:jc w:val="both"/>
        <w:rPr>
          <w:sz w:val="24"/>
          <w:szCs w:val="24"/>
        </w:rPr>
      </w:pPr>
      <w:r w:rsidRPr="00BB0C63">
        <w:rPr>
          <w:sz w:val="24"/>
          <w:szCs w:val="24"/>
        </w:rPr>
        <w:t xml:space="preserve">6.1 Гарантии качества распространяются на все конструктивные элементы и работы, выполненные Подрядчиком по настоящему </w:t>
      </w:r>
      <w:r>
        <w:rPr>
          <w:sz w:val="24"/>
          <w:szCs w:val="24"/>
        </w:rPr>
        <w:t>гражданско-правовому договору</w:t>
      </w:r>
      <w:r w:rsidRPr="00BB0C63">
        <w:rPr>
          <w:sz w:val="24"/>
          <w:szCs w:val="24"/>
        </w:rPr>
        <w:t>.</w:t>
      </w:r>
    </w:p>
    <w:p w:rsidR="0031190D" w:rsidRPr="00BB0C63" w:rsidRDefault="0031190D" w:rsidP="0031190D">
      <w:pPr>
        <w:jc w:val="both"/>
        <w:rPr>
          <w:sz w:val="24"/>
          <w:szCs w:val="24"/>
        </w:rPr>
      </w:pPr>
      <w:r w:rsidRPr="00BB0C63">
        <w:rPr>
          <w:sz w:val="24"/>
          <w:szCs w:val="24"/>
        </w:rPr>
        <w:t xml:space="preserve">6.2. Гарантийный срок на выполненные работы составляет – 5 (пять) лет с момента подписания акта выполненных работ. </w:t>
      </w:r>
    </w:p>
    <w:p w:rsidR="0031190D" w:rsidRPr="00BB0C63" w:rsidRDefault="0031190D" w:rsidP="0031190D">
      <w:pPr>
        <w:jc w:val="both"/>
        <w:rPr>
          <w:sz w:val="24"/>
          <w:szCs w:val="24"/>
        </w:rPr>
      </w:pPr>
      <w:r w:rsidRPr="00BB0C63">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w:t>
      </w:r>
      <w:r>
        <w:rPr>
          <w:sz w:val="24"/>
          <w:szCs w:val="24"/>
        </w:rPr>
        <w:t>гражданско-правового договора</w:t>
      </w:r>
      <w:r w:rsidRPr="00BB0C63">
        <w:rPr>
          <w:sz w:val="24"/>
          <w:szCs w:val="24"/>
        </w:rPr>
        <w:t>.</w:t>
      </w:r>
    </w:p>
    <w:p w:rsidR="0031190D" w:rsidRPr="00BB0C63" w:rsidRDefault="0031190D" w:rsidP="0031190D">
      <w:pPr>
        <w:jc w:val="both"/>
        <w:rPr>
          <w:sz w:val="24"/>
          <w:szCs w:val="24"/>
        </w:rPr>
      </w:pPr>
      <w:r w:rsidRPr="00BB0C63">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1190D"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6.5. В случае выявления дефектов гарантийный срок устанавливается вновь в соответствии с п. 6.2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с момента (даты) завершения работ по устранению дефекта, оформляемый соответствующим актом.</w:t>
      </w:r>
    </w:p>
    <w:p w:rsidR="0031190D" w:rsidRPr="00BB0C63" w:rsidRDefault="0031190D" w:rsidP="0031190D">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 xml:space="preserve">7. Расторжение </w:t>
      </w:r>
      <w:r w:rsidRPr="003024DC">
        <w:rPr>
          <w:rFonts w:ascii="Times New Roman" w:hAnsi="Times New Roman" w:cs="Times New Roman"/>
          <w:b/>
          <w:sz w:val="24"/>
          <w:szCs w:val="24"/>
        </w:rPr>
        <w:t>гражданско-правового договора</w:t>
      </w:r>
    </w:p>
    <w:p w:rsidR="0031190D" w:rsidRPr="00BB0C63"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7.1. Расторжение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возможно по соглашению сторон или решению суда в случаях предусмотренных гражданским законодательством. </w:t>
      </w:r>
    </w:p>
    <w:p w:rsidR="0031190D" w:rsidRPr="00BB0C63" w:rsidRDefault="0031190D" w:rsidP="0031190D">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7.2. При расторжении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31190D" w:rsidRPr="00BB0C63" w:rsidRDefault="0031190D" w:rsidP="0031190D">
      <w:pPr>
        <w:tabs>
          <w:tab w:val="num" w:pos="540"/>
        </w:tabs>
        <w:jc w:val="both"/>
        <w:rPr>
          <w:sz w:val="24"/>
          <w:szCs w:val="24"/>
        </w:rPr>
      </w:pPr>
      <w:r w:rsidRPr="00BB0C63">
        <w:rPr>
          <w:sz w:val="24"/>
          <w:szCs w:val="24"/>
        </w:rPr>
        <w:t xml:space="preserve">7.3. </w:t>
      </w:r>
      <w:proofErr w:type="gramStart"/>
      <w:r w:rsidRPr="00BB0C63">
        <w:rPr>
          <w:sz w:val="24"/>
          <w:szCs w:val="24"/>
        </w:rPr>
        <w:t xml:space="preserve">В случае нарушения Подрядчиком сроков выполнения работ, установленных п. 1.3, 3.1.2, 3.1.4, 3.1.7 настоящего </w:t>
      </w:r>
      <w:r>
        <w:rPr>
          <w:sz w:val="24"/>
          <w:szCs w:val="24"/>
        </w:rPr>
        <w:t>гражданско-правового договора</w:t>
      </w:r>
      <w:r w:rsidRPr="00BB0C63">
        <w:rPr>
          <w:sz w:val="24"/>
          <w:szCs w:val="24"/>
        </w:rPr>
        <w:t xml:space="preserve">,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Pr>
          <w:sz w:val="24"/>
          <w:szCs w:val="24"/>
        </w:rPr>
        <w:t>обстоятельства</w:t>
      </w:r>
      <w:r w:rsidRPr="00BB0C63">
        <w:rPr>
          <w:sz w:val="24"/>
          <w:szCs w:val="24"/>
        </w:rPr>
        <w:t xml:space="preserve"> как существенно изменившиеся и препятствующие выполнению в полном объеме настоящего </w:t>
      </w:r>
      <w:r>
        <w:rPr>
          <w:sz w:val="24"/>
          <w:szCs w:val="24"/>
        </w:rPr>
        <w:t>гражданско-правового договора</w:t>
      </w:r>
      <w:r w:rsidRPr="00BB0C63">
        <w:rPr>
          <w:sz w:val="24"/>
          <w:szCs w:val="24"/>
        </w:rPr>
        <w:t xml:space="preserve"> в установленный</w:t>
      </w:r>
      <w:proofErr w:type="gramEnd"/>
      <w:r w:rsidRPr="00BB0C63">
        <w:rPr>
          <w:sz w:val="24"/>
          <w:szCs w:val="24"/>
        </w:rPr>
        <w:t xml:space="preserve"> срок.</w:t>
      </w:r>
    </w:p>
    <w:p w:rsidR="0031190D" w:rsidRDefault="0031190D" w:rsidP="0031190D">
      <w:pPr>
        <w:pStyle w:val="ConsNormal"/>
        <w:widowControl/>
        <w:ind w:right="57" w:firstLine="708"/>
        <w:jc w:val="both"/>
        <w:rPr>
          <w:rFonts w:ascii="Times New Roman" w:hAnsi="Times New Roman" w:cs="Times New Roman"/>
          <w:sz w:val="24"/>
          <w:szCs w:val="24"/>
        </w:rPr>
      </w:pPr>
      <w:r w:rsidRPr="00BB0C63">
        <w:rPr>
          <w:rFonts w:ascii="Times New Roman" w:hAnsi="Times New Roman" w:cs="Times New Roman"/>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w:t>
      </w:r>
      <w:r>
        <w:rPr>
          <w:rFonts w:ascii="Times New Roman" w:hAnsi="Times New Roman" w:cs="Times New Roman"/>
          <w:sz w:val="24"/>
          <w:szCs w:val="24"/>
        </w:rPr>
        <w:t>гражданско-правовой договор</w:t>
      </w:r>
      <w:r w:rsidRPr="00BB0C63">
        <w:rPr>
          <w:rFonts w:ascii="Times New Roman" w:hAnsi="Times New Roman" w:cs="Times New Roman"/>
          <w:sz w:val="24"/>
          <w:szCs w:val="24"/>
        </w:rPr>
        <w:t xml:space="preserve"> считается расторгнутым по соглашению сторон.</w:t>
      </w:r>
    </w:p>
    <w:p w:rsidR="0031190D" w:rsidRPr="0031190D" w:rsidRDefault="0031190D" w:rsidP="0031190D">
      <w:pPr>
        <w:pStyle w:val="ConsNormal"/>
        <w:widowControl/>
        <w:ind w:right="57" w:firstLine="708"/>
        <w:jc w:val="both"/>
        <w:rPr>
          <w:rFonts w:ascii="Times New Roman" w:hAnsi="Times New Roman" w:cs="Times New Roman"/>
          <w:sz w:val="24"/>
          <w:szCs w:val="24"/>
        </w:rPr>
      </w:pPr>
      <w:proofErr w:type="gramStart"/>
      <w:r w:rsidRPr="00004929">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w:t>
      </w:r>
      <w:r>
        <w:rPr>
          <w:rFonts w:ascii="Times New Roman" w:hAnsi="Times New Roman" w:cs="Times New Roman"/>
          <w:sz w:val="24"/>
          <w:szCs w:val="24"/>
        </w:rPr>
        <w:t>ому</w:t>
      </w:r>
      <w:r w:rsidRPr="00004929">
        <w:rPr>
          <w:rFonts w:ascii="Times New Roman" w:hAnsi="Times New Roman" w:cs="Times New Roman"/>
          <w:sz w:val="24"/>
          <w:szCs w:val="24"/>
        </w:rPr>
        <w:t xml:space="preserve"> договор</w:t>
      </w:r>
      <w:r>
        <w:rPr>
          <w:rFonts w:ascii="Times New Roman" w:hAnsi="Times New Roman" w:cs="Times New Roman"/>
          <w:sz w:val="24"/>
          <w:szCs w:val="24"/>
        </w:rPr>
        <w:t>у</w:t>
      </w:r>
      <w:r w:rsidRPr="00004929">
        <w:rPr>
          <w:rFonts w:ascii="Times New Roman" w:hAnsi="Times New Roman" w:cs="Times New Roman"/>
          <w:sz w:val="24"/>
          <w:szCs w:val="24"/>
        </w:rPr>
        <w:t>, заказчик вправе заключить гражданско-правово</w:t>
      </w:r>
      <w:r>
        <w:rPr>
          <w:rFonts w:ascii="Times New Roman" w:hAnsi="Times New Roman" w:cs="Times New Roman"/>
          <w:sz w:val="24"/>
          <w:szCs w:val="24"/>
        </w:rPr>
        <w:t>й</w:t>
      </w:r>
      <w:r w:rsidRPr="00004929">
        <w:rPr>
          <w:rFonts w:ascii="Times New Roman" w:hAnsi="Times New Roman" w:cs="Times New Roman"/>
          <w:sz w:val="24"/>
          <w:szCs w:val="24"/>
        </w:rPr>
        <w:t xml:space="preserve"> договор с участником размещения заказа, с которым в соответствии с Федеральным законом о размещении заказов заключается гражданско-правово</w:t>
      </w:r>
      <w:r>
        <w:rPr>
          <w:rFonts w:ascii="Times New Roman" w:hAnsi="Times New Roman" w:cs="Times New Roman"/>
          <w:sz w:val="24"/>
          <w:szCs w:val="24"/>
        </w:rPr>
        <w:t>й</w:t>
      </w:r>
      <w:r w:rsidRPr="00004929">
        <w:rPr>
          <w:rFonts w:ascii="Times New Roman" w:hAnsi="Times New Roman" w:cs="Times New Roman"/>
          <w:sz w:val="24"/>
          <w:szCs w:val="24"/>
        </w:rPr>
        <w:t xml:space="preserve"> договор при уклонении победителя торгов от заключения </w:t>
      </w:r>
      <w:r>
        <w:rPr>
          <w:rFonts w:ascii="Times New Roman" w:hAnsi="Times New Roman" w:cs="Times New Roman"/>
          <w:sz w:val="24"/>
          <w:szCs w:val="24"/>
        </w:rPr>
        <w:t>договора</w:t>
      </w:r>
      <w:r w:rsidRPr="00004929">
        <w:rPr>
          <w:rFonts w:ascii="Times New Roman" w:hAnsi="Times New Roman" w:cs="Times New Roman"/>
          <w:sz w:val="24"/>
          <w:szCs w:val="24"/>
        </w:rPr>
        <w:t>, с согласия такого участника размещения заказа</w:t>
      </w:r>
      <w:r>
        <w:rPr>
          <w:rFonts w:ascii="Times New Roman" w:hAnsi="Times New Roman" w:cs="Times New Roman"/>
          <w:sz w:val="24"/>
          <w:szCs w:val="24"/>
        </w:rPr>
        <w:t>.</w:t>
      </w:r>
      <w:proofErr w:type="gramEnd"/>
    </w:p>
    <w:p w:rsidR="0031190D" w:rsidRPr="0031190D" w:rsidRDefault="0031190D" w:rsidP="0031190D">
      <w:pPr>
        <w:pStyle w:val="af5"/>
        <w:jc w:val="center"/>
        <w:rPr>
          <w:rFonts w:ascii="Times New Roman" w:hAnsi="Times New Roman"/>
          <w:b/>
          <w:lang w:val="ru-RU"/>
        </w:rPr>
      </w:pPr>
      <w:r w:rsidRPr="0031190D">
        <w:rPr>
          <w:rFonts w:ascii="Times New Roman" w:hAnsi="Times New Roman"/>
          <w:b/>
          <w:lang w:val="ru-RU"/>
        </w:rPr>
        <w:t>8. Заключительные условия</w:t>
      </w:r>
    </w:p>
    <w:p w:rsidR="0031190D" w:rsidRPr="0031190D" w:rsidRDefault="0031190D" w:rsidP="0031190D">
      <w:pPr>
        <w:pStyle w:val="af5"/>
        <w:jc w:val="both"/>
        <w:rPr>
          <w:rFonts w:ascii="Times New Roman" w:hAnsi="Times New Roman"/>
          <w:lang w:val="ru-RU"/>
        </w:rPr>
      </w:pPr>
      <w:r w:rsidRPr="0031190D">
        <w:rPr>
          <w:rFonts w:ascii="Times New Roman" w:hAnsi="Times New Roman"/>
          <w:lang w:val="ru-RU"/>
        </w:rPr>
        <w:t>8.1. Настоящий гражданско-правовой договор вступает в силу с момента его подписания и действует до 31.12.2013 г. при условии полного и надлежащего исполнения сторонами гражданско-правового договора.</w:t>
      </w:r>
    </w:p>
    <w:p w:rsidR="0031190D" w:rsidRPr="0031190D" w:rsidRDefault="0031190D" w:rsidP="0031190D">
      <w:pPr>
        <w:pStyle w:val="af5"/>
        <w:jc w:val="both"/>
        <w:rPr>
          <w:rFonts w:ascii="Times New Roman" w:hAnsi="Times New Roman"/>
          <w:lang w:val="ru-RU"/>
        </w:rPr>
      </w:pPr>
      <w:r w:rsidRPr="0031190D">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31190D" w:rsidRPr="00BB0C63" w:rsidRDefault="0031190D" w:rsidP="0031190D">
      <w:pPr>
        <w:jc w:val="both"/>
        <w:rPr>
          <w:sz w:val="24"/>
          <w:szCs w:val="24"/>
        </w:rPr>
      </w:pPr>
      <w:r w:rsidRPr="00BB0C63">
        <w:rPr>
          <w:sz w:val="24"/>
          <w:szCs w:val="24"/>
        </w:rPr>
        <w:t xml:space="preserve">8.3. Во всем ином, не урегулированном настоящим </w:t>
      </w:r>
      <w:r>
        <w:rPr>
          <w:sz w:val="24"/>
          <w:szCs w:val="24"/>
        </w:rPr>
        <w:t>гражданско-правовым договором</w:t>
      </w:r>
      <w:r w:rsidRPr="00BB0C63">
        <w:rPr>
          <w:sz w:val="24"/>
          <w:szCs w:val="24"/>
        </w:rPr>
        <w:t>, стороны руководствуются действующим законодательством РФ.</w:t>
      </w:r>
    </w:p>
    <w:p w:rsidR="0031190D" w:rsidRPr="0031190D" w:rsidRDefault="0031190D" w:rsidP="0031190D">
      <w:pPr>
        <w:pStyle w:val="af5"/>
        <w:jc w:val="both"/>
        <w:rPr>
          <w:rFonts w:ascii="Times New Roman" w:hAnsi="Times New Roman"/>
          <w:lang w:val="ru-RU"/>
        </w:rPr>
      </w:pPr>
      <w:r w:rsidRPr="0031190D">
        <w:rPr>
          <w:rFonts w:ascii="Times New Roman" w:hAnsi="Times New Roman"/>
          <w:lang w:val="ru-RU"/>
        </w:rPr>
        <w:lastRenderedPageBreak/>
        <w:t>8.4. Настоящий гражданско-правовой договор составлен в двух экземплярах, имеющих равную юридическую силу, по одному для каждой из сторон.</w:t>
      </w:r>
    </w:p>
    <w:p w:rsidR="0031190D" w:rsidRPr="0031190D" w:rsidRDefault="0031190D" w:rsidP="0031190D">
      <w:pPr>
        <w:pStyle w:val="af5"/>
        <w:jc w:val="center"/>
        <w:rPr>
          <w:rFonts w:ascii="Times New Roman" w:hAnsi="Times New Roman"/>
          <w:b/>
          <w:lang w:val="ru-RU"/>
        </w:rPr>
      </w:pPr>
      <w:r w:rsidRPr="0031190D">
        <w:rPr>
          <w:rFonts w:ascii="Times New Roman" w:hAnsi="Times New Roman"/>
          <w:b/>
          <w:lang w:val="ru-RU"/>
        </w:rPr>
        <w:t>9. Реквизиты и подписи Сторон</w:t>
      </w:r>
    </w:p>
    <w:p w:rsidR="0031190D" w:rsidRPr="00BB0C63" w:rsidRDefault="0031190D" w:rsidP="0031190D">
      <w:pPr>
        <w:rPr>
          <w:b/>
          <w:sz w:val="24"/>
          <w:szCs w:val="24"/>
        </w:rPr>
      </w:pPr>
      <w:r w:rsidRPr="00BB0C63">
        <w:rPr>
          <w:b/>
          <w:sz w:val="24"/>
          <w:szCs w:val="24"/>
        </w:rPr>
        <w:t xml:space="preserve">Заказчик: МБОУ </w:t>
      </w:r>
      <w:r>
        <w:rPr>
          <w:b/>
          <w:sz w:val="24"/>
          <w:szCs w:val="24"/>
        </w:rPr>
        <w:t>общеобразовательный лицей</w:t>
      </w:r>
      <w:r w:rsidRPr="00BB0C63">
        <w:rPr>
          <w:b/>
          <w:sz w:val="24"/>
          <w:szCs w:val="24"/>
        </w:rPr>
        <w:t xml:space="preserve"> № </w:t>
      </w:r>
      <w:r>
        <w:rPr>
          <w:b/>
          <w:sz w:val="24"/>
          <w:szCs w:val="24"/>
        </w:rPr>
        <w:t>33</w:t>
      </w:r>
    </w:p>
    <w:p w:rsidR="0031190D" w:rsidRPr="00BB0C63" w:rsidRDefault="0031190D" w:rsidP="0031190D">
      <w:pPr>
        <w:rPr>
          <w:sz w:val="24"/>
          <w:szCs w:val="24"/>
        </w:rPr>
      </w:pPr>
      <w:r w:rsidRPr="00BB0C63">
        <w:rPr>
          <w:sz w:val="24"/>
          <w:szCs w:val="24"/>
        </w:rPr>
        <w:t xml:space="preserve">Адрес: </w:t>
      </w:r>
      <w:smartTag w:uri="urn:schemas-microsoft-com:office:smarttags" w:element="metricconverter">
        <w:smartTagPr>
          <w:attr w:name="ProductID" w:val="153000, г"/>
        </w:smartTagPr>
        <w:r>
          <w:rPr>
            <w:sz w:val="24"/>
            <w:szCs w:val="24"/>
          </w:rPr>
          <w:t>153000,</w:t>
        </w:r>
        <w:r w:rsidRPr="00A312A1">
          <w:rPr>
            <w:sz w:val="24"/>
            <w:szCs w:val="24"/>
          </w:rPr>
          <w:t xml:space="preserve"> г</w:t>
        </w:r>
      </w:smartTag>
      <w:r w:rsidRPr="00A312A1">
        <w:rPr>
          <w:sz w:val="24"/>
          <w:szCs w:val="24"/>
        </w:rPr>
        <w:t xml:space="preserve">. Иваново, </w:t>
      </w:r>
      <w:r>
        <w:rPr>
          <w:sz w:val="24"/>
          <w:szCs w:val="24"/>
        </w:rPr>
        <w:t xml:space="preserve">ул. </w:t>
      </w:r>
      <w:proofErr w:type="spellStart"/>
      <w:r>
        <w:rPr>
          <w:sz w:val="24"/>
          <w:szCs w:val="24"/>
        </w:rPr>
        <w:t>Багаева</w:t>
      </w:r>
      <w:proofErr w:type="spellEnd"/>
      <w:r w:rsidRPr="00A312A1">
        <w:rPr>
          <w:sz w:val="24"/>
          <w:szCs w:val="24"/>
        </w:rPr>
        <w:t>,</w:t>
      </w:r>
      <w:r>
        <w:rPr>
          <w:sz w:val="24"/>
          <w:szCs w:val="24"/>
        </w:rPr>
        <w:t xml:space="preserve"> 38/17</w:t>
      </w:r>
    </w:p>
    <w:p w:rsidR="0031190D" w:rsidRPr="00BB0C63" w:rsidRDefault="0031190D" w:rsidP="0031190D">
      <w:pPr>
        <w:jc w:val="both"/>
        <w:rPr>
          <w:sz w:val="24"/>
          <w:szCs w:val="24"/>
        </w:rPr>
      </w:pPr>
      <w:r w:rsidRPr="00BB0C63">
        <w:rPr>
          <w:sz w:val="24"/>
          <w:szCs w:val="24"/>
        </w:rPr>
        <w:t xml:space="preserve">ИНН </w:t>
      </w:r>
      <w:r>
        <w:rPr>
          <w:sz w:val="24"/>
          <w:szCs w:val="24"/>
        </w:rPr>
        <w:t>3731012173</w:t>
      </w:r>
      <w:r w:rsidRPr="00BB0C63">
        <w:rPr>
          <w:sz w:val="24"/>
          <w:szCs w:val="24"/>
        </w:rPr>
        <w:t xml:space="preserve"> , КПП 370201001</w:t>
      </w:r>
    </w:p>
    <w:p w:rsidR="0031190D" w:rsidRPr="00BB0C63" w:rsidRDefault="0031190D" w:rsidP="0031190D">
      <w:pPr>
        <w:rPr>
          <w:sz w:val="24"/>
          <w:szCs w:val="24"/>
        </w:rPr>
      </w:pPr>
    </w:p>
    <w:p w:rsidR="0031190D" w:rsidRPr="00BB0C63" w:rsidRDefault="0031190D" w:rsidP="0031190D">
      <w:pPr>
        <w:rPr>
          <w:sz w:val="24"/>
          <w:szCs w:val="24"/>
        </w:rPr>
      </w:pPr>
      <w:r w:rsidRPr="00BB0C63">
        <w:rPr>
          <w:sz w:val="24"/>
          <w:szCs w:val="24"/>
        </w:rPr>
        <w:t xml:space="preserve">Директор                                                                                </w:t>
      </w:r>
      <w:r>
        <w:rPr>
          <w:sz w:val="24"/>
          <w:szCs w:val="24"/>
        </w:rPr>
        <w:t>Е</w:t>
      </w:r>
      <w:r w:rsidRPr="00BB0C63">
        <w:rPr>
          <w:sz w:val="24"/>
          <w:szCs w:val="24"/>
        </w:rPr>
        <w:t xml:space="preserve">.В. </w:t>
      </w:r>
      <w:proofErr w:type="spellStart"/>
      <w:r>
        <w:rPr>
          <w:sz w:val="24"/>
          <w:szCs w:val="24"/>
        </w:rPr>
        <w:t>Арешина</w:t>
      </w:r>
      <w:proofErr w:type="spellEnd"/>
    </w:p>
    <w:p w:rsidR="0031190D" w:rsidRPr="00BB0C63" w:rsidRDefault="0031190D" w:rsidP="0031190D">
      <w:pPr>
        <w:rPr>
          <w:sz w:val="24"/>
          <w:szCs w:val="24"/>
        </w:rPr>
      </w:pPr>
    </w:p>
    <w:p w:rsidR="0031190D" w:rsidRDefault="0031190D" w:rsidP="0031190D">
      <w:pPr>
        <w:rPr>
          <w:sz w:val="24"/>
          <w:szCs w:val="24"/>
        </w:rPr>
      </w:pPr>
      <w:r w:rsidRPr="00BB0C63">
        <w:rPr>
          <w:b/>
          <w:sz w:val="24"/>
          <w:szCs w:val="24"/>
        </w:rPr>
        <w:t>Подрядчик:</w:t>
      </w:r>
      <w:r>
        <w:rPr>
          <w:b/>
          <w:sz w:val="24"/>
          <w:szCs w:val="24"/>
        </w:rPr>
        <w:t xml:space="preserve">  </w:t>
      </w:r>
    </w:p>
    <w:p w:rsidR="0031190D" w:rsidRDefault="0031190D" w:rsidP="0031190D">
      <w:pPr>
        <w:rPr>
          <w:sz w:val="24"/>
          <w:szCs w:val="24"/>
        </w:rPr>
      </w:pPr>
    </w:p>
    <w:p w:rsidR="0031190D" w:rsidRPr="008F0E80" w:rsidRDefault="0031190D" w:rsidP="0031190D">
      <w:pPr>
        <w:rPr>
          <w:sz w:val="24"/>
          <w:szCs w:val="24"/>
        </w:rPr>
      </w:pPr>
      <w:r>
        <w:rPr>
          <w:sz w:val="24"/>
          <w:szCs w:val="24"/>
        </w:rPr>
        <w:t xml:space="preserve">Директор                                                                             </w:t>
      </w:r>
    </w:p>
    <w:p w:rsidR="005F1437" w:rsidRPr="007E11CE" w:rsidRDefault="005F1437" w:rsidP="005F1437">
      <w:pPr>
        <w:rPr>
          <w:sz w:val="24"/>
          <w:szCs w:val="24"/>
        </w:rPr>
      </w:pPr>
      <w:r>
        <w:rPr>
          <w:sz w:val="24"/>
          <w:szCs w:val="24"/>
        </w:rPr>
        <w:t xml:space="preserve">           </w:t>
      </w: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B25132" w:rsidRPr="0067306F" w:rsidRDefault="00B25132" w:rsidP="005F1437">
      <w:pPr>
        <w:jc w:val="right"/>
        <w:rPr>
          <w:sz w:val="24"/>
          <w:szCs w:val="24"/>
        </w:rPr>
      </w:pPr>
      <w:r w:rsidRPr="0067306F">
        <w:rPr>
          <w:sz w:val="24"/>
          <w:szCs w:val="24"/>
        </w:rPr>
        <w:lastRenderedPageBreak/>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20091D" w:rsidRDefault="0020091D"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0" w:type="auto"/>
        <w:tblLook w:val="04A0" w:firstRow="1" w:lastRow="0" w:firstColumn="1" w:lastColumn="0" w:noHBand="0" w:noVBand="1"/>
      </w:tblPr>
      <w:tblGrid>
        <w:gridCol w:w="540"/>
        <w:gridCol w:w="2403"/>
        <w:gridCol w:w="6627"/>
      </w:tblGrid>
      <w:tr w:rsidR="00580143" w:rsidRPr="004A7BAB" w:rsidTr="00580143">
        <w:tc>
          <w:tcPr>
            <w:tcW w:w="540" w:type="dxa"/>
          </w:tcPr>
          <w:p w:rsidR="00580143" w:rsidRPr="004A7BAB" w:rsidRDefault="00580143" w:rsidP="00580143">
            <w:pPr>
              <w:rPr>
                <w:sz w:val="24"/>
              </w:rPr>
            </w:pPr>
            <w:r w:rsidRPr="004A7BAB">
              <w:rPr>
                <w:sz w:val="24"/>
              </w:rPr>
              <w:t xml:space="preserve">№ </w:t>
            </w:r>
            <w:proofErr w:type="gramStart"/>
            <w:r w:rsidRPr="004A7BAB">
              <w:rPr>
                <w:sz w:val="24"/>
              </w:rPr>
              <w:t>п</w:t>
            </w:r>
            <w:proofErr w:type="gramEnd"/>
            <w:r w:rsidRPr="004A7BAB">
              <w:rPr>
                <w:sz w:val="24"/>
              </w:rPr>
              <w:t>/п</w:t>
            </w:r>
          </w:p>
        </w:tc>
        <w:tc>
          <w:tcPr>
            <w:tcW w:w="2403" w:type="dxa"/>
          </w:tcPr>
          <w:p w:rsidR="00580143" w:rsidRPr="004A7BAB" w:rsidRDefault="00580143" w:rsidP="00580143">
            <w:pPr>
              <w:rPr>
                <w:sz w:val="24"/>
              </w:rPr>
            </w:pPr>
            <w:r w:rsidRPr="004A7BAB">
              <w:rPr>
                <w:sz w:val="24"/>
              </w:rPr>
              <w:t>Наименование товара</w:t>
            </w:r>
          </w:p>
        </w:tc>
        <w:tc>
          <w:tcPr>
            <w:tcW w:w="6628" w:type="dxa"/>
          </w:tcPr>
          <w:p w:rsidR="00580143" w:rsidRPr="004A7BAB" w:rsidRDefault="00580143" w:rsidP="00580143">
            <w:pPr>
              <w:rPr>
                <w:sz w:val="24"/>
              </w:rPr>
            </w:pPr>
            <w:r w:rsidRPr="004A7BAB">
              <w:rPr>
                <w:sz w:val="24"/>
              </w:rPr>
              <w:t>Описание, характеристики товара</w:t>
            </w:r>
          </w:p>
        </w:tc>
      </w:tr>
      <w:tr w:rsidR="00580143" w:rsidRPr="004A7BAB" w:rsidTr="00580143">
        <w:tc>
          <w:tcPr>
            <w:tcW w:w="540" w:type="dxa"/>
          </w:tcPr>
          <w:p w:rsidR="00580143" w:rsidRPr="004A7BAB" w:rsidRDefault="00580143" w:rsidP="00580143">
            <w:pPr>
              <w:rPr>
                <w:sz w:val="24"/>
              </w:rPr>
            </w:pPr>
            <w:r w:rsidRPr="004A7BAB">
              <w:rPr>
                <w:sz w:val="24"/>
              </w:rPr>
              <w:t>1</w:t>
            </w:r>
          </w:p>
        </w:tc>
        <w:tc>
          <w:tcPr>
            <w:tcW w:w="2403" w:type="dxa"/>
          </w:tcPr>
          <w:p w:rsidR="00580143" w:rsidRPr="004A7BAB" w:rsidRDefault="00580143" w:rsidP="00580143">
            <w:pPr>
              <w:rPr>
                <w:sz w:val="24"/>
              </w:rPr>
            </w:pPr>
            <w:r w:rsidRPr="004A7BAB">
              <w:rPr>
                <w:sz w:val="24"/>
              </w:rPr>
              <w:t xml:space="preserve">Плиты облицовочные </w:t>
            </w:r>
            <w:proofErr w:type="spellStart"/>
            <w:r w:rsidRPr="004A7BAB">
              <w:rPr>
                <w:sz w:val="24"/>
              </w:rPr>
              <w:t>керамогранитные</w:t>
            </w:r>
            <w:proofErr w:type="spellEnd"/>
          </w:p>
          <w:p w:rsidR="00580143" w:rsidRPr="004A7BAB" w:rsidRDefault="00580143" w:rsidP="00580143">
            <w:pPr>
              <w:rPr>
                <w:sz w:val="24"/>
              </w:rPr>
            </w:pPr>
          </w:p>
        </w:tc>
        <w:tc>
          <w:tcPr>
            <w:tcW w:w="6628" w:type="dxa"/>
          </w:tcPr>
          <w:p w:rsidR="00580143" w:rsidRPr="004A7BAB" w:rsidRDefault="00580143" w:rsidP="00580143">
            <w:pPr>
              <w:rPr>
                <w:sz w:val="24"/>
              </w:rPr>
            </w:pPr>
            <w:r w:rsidRPr="004A7BAB">
              <w:rPr>
                <w:sz w:val="24"/>
              </w:rPr>
              <w:t>Размеры 600*600 или 300*600 мм</w:t>
            </w:r>
          </w:p>
          <w:p w:rsidR="00580143" w:rsidRPr="004A7BAB" w:rsidRDefault="00580143" w:rsidP="00580143">
            <w:pPr>
              <w:rPr>
                <w:sz w:val="24"/>
                <w:szCs w:val="24"/>
              </w:rPr>
            </w:pPr>
            <w:r w:rsidRPr="004A7BAB">
              <w:rPr>
                <w:sz w:val="24"/>
              </w:rPr>
              <w:t xml:space="preserve">Должны быть изготовлены из керамической или </w:t>
            </w:r>
            <w:proofErr w:type="spellStart"/>
            <w:r w:rsidRPr="004A7BAB">
              <w:rPr>
                <w:sz w:val="24"/>
              </w:rPr>
              <w:t>шлакосодержащей</w:t>
            </w:r>
            <w:proofErr w:type="spellEnd"/>
            <w:r w:rsidRPr="004A7BAB">
              <w:rPr>
                <w:sz w:val="24"/>
              </w:rPr>
              <w:t xml:space="preserve"> массы. Плитки должны   представлять собой плоское тонкостенное </w:t>
            </w:r>
            <w:proofErr w:type="spellStart"/>
            <w:r w:rsidRPr="004A7BAB">
              <w:rPr>
                <w:sz w:val="24"/>
              </w:rPr>
              <w:t>глазуровонное</w:t>
            </w:r>
            <w:proofErr w:type="spellEnd"/>
            <w:r w:rsidRPr="004A7BAB">
              <w:rPr>
                <w:sz w:val="24"/>
              </w:rPr>
              <w:t xml:space="preserve"> или неглазурованное  изделие квадратной или прямоугольной формы. </w:t>
            </w:r>
            <w:r w:rsidRPr="004A7BAB">
              <w:rPr>
                <w:sz w:val="24"/>
                <w:szCs w:val="24"/>
              </w:rPr>
              <w:t>Лицевая поверхность плиток может быть гладкой или рельефной, глазурованной   или неглазурованной, частично или полностью покрыта одно- или многоцветной глазурью. Глазурь может быть блестящей или матовой.</w:t>
            </w:r>
          </w:p>
          <w:p w:rsidR="00580143" w:rsidRPr="004A7BAB" w:rsidRDefault="00580143" w:rsidP="00580143">
            <w:pPr>
              <w:rPr>
                <w:sz w:val="24"/>
              </w:rPr>
            </w:pPr>
            <w:proofErr w:type="spellStart"/>
            <w:r w:rsidRPr="004A7BAB">
              <w:rPr>
                <w:sz w:val="24"/>
              </w:rPr>
              <w:t>Косоугольность</w:t>
            </w:r>
            <w:proofErr w:type="spellEnd"/>
            <w:r w:rsidRPr="004A7BAB">
              <w:rPr>
                <w:sz w:val="24"/>
              </w:rPr>
              <w:t xml:space="preserve"> плитки не должна быть более 1% длины ее грани, но не более 2 мм.</w:t>
            </w:r>
          </w:p>
          <w:p w:rsidR="00580143" w:rsidRPr="004A7BAB" w:rsidRDefault="00580143" w:rsidP="00580143">
            <w:pPr>
              <w:jc w:val="both"/>
              <w:rPr>
                <w:sz w:val="24"/>
                <w:szCs w:val="24"/>
              </w:rPr>
            </w:pPr>
            <w:r w:rsidRPr="004A7BAB">
              <w:rPr>
                <w:sz w:val="24"/>
                <w:szCs w:val="24"/>
              </w:rPr>
              <w:t>Кривизна плитки (отклонение лицевой поверхности плитки от плоскости) не должна быть более 0,75% длины наибольшей диагонали, но не более 2 мм</w:t>
            </w:r>
          </w:p>
          <w:p w:rsidR="00580143" w:rsidRPr="004A7BAB" w:rsidRDefault="00580143" w:rsidP="00580143">
            <w:pPr>
              <w:jc w:val="both"/>
              <w:rPr>
                <w:sz w:val="24"/>
                <w:szCs w:val="24"/>
              </w:rPr>
            </w:pPr>
            <w:r w:rsidRPr="004A7BAB">
              <w:rPr>
                <w:sz w:val="24"/>
                <w:szCs w:val="24"/>
              </w:rPr>
              <w:t>Монтажная поверхность плиток должна иметь рифления - пазы (глубиной) и выпуклости (высотой) в виде "обратного конуса" размером не менее 2,0 мм, при этом отношение суммы периметров рифлений к периметру плитки должно быть не менее 1,2</w:t>
            </w:r>
          </w:p>
          <w:p w:rsidR="00580143" w:rsidRPr="004A7BAB" w:rsidRDefault="00580143" w:rsidP="00580143">
            <w:pPr>
              <w:jc w:val="both"/>
              <w:rPr>
                <w:sz w:val="24"/>
                <w:szCs w:val="24"/>
              </w:rPr>
            </w:pPr>
            <w:proofErr w:type="gramStart"/>
            <w:r w:rsidRPr="004A7BAB">
              <w:rPr>
                <w:sz w:val="24"/>
                <w:szCs w:val="24"/>
              </w:rPr>
              <w:t>На лицевой поверхности плиток не допускаются видимые с расстояния 1 м щербины, зазубрины, плешины, выплавки (</w:t>
            </w:r>
            <w:proofErr w:type="spellStart"/>
            <w:r w:rsidRPr="004A7BAB">
              <w:rPr>
                <w:sz w:val="24"/>
                <w:szCs w:val="24"/>
              </w:rPr>
              <w:t>выгорки</w:t>
            </w:r>
            <w:proofErr w:type="spellEnd"/>
            <w:r w:rsidRPr="004A7BAB">
              <w:rPr>
                <w:sz w:val="24"/>
                <w:szCs w:val="24"/>
              </w:rPr>
              <w:t xml:space="preserve">), </w:t>
            </w:r>
            <w:proofErr w:type="spellStart"/>
            <w:r w:rsidRPr="004A7BAB">
              <w:rPr>
                <w:sz w:val="24"/>
                <w:szCs w:val="24"/>
              </w:rPr>
              <w:t>засорки</w:t>
            </w:r>
            <w:proofErr w:type="spellEnd"/>
            <w:r w:rsidRPr="004A7BAB">
              <w:rPr>
                <w:sz w:val="24"/>
                <w:szCs w:val="24"/>
              </w:rPr>
              <w:t xml:space="preserve">, </w:t>
            </w:r>
            <w:proofErr w:type="spellStart"/>
            <w:r w:rsidRPr="004A7BAB">
              <w:rPr>
                <w:sz w:val="24"/>
                <w:szCs w:val="24"/>
              </w:rPr>
              <w:t>слипыш</w:t>
            </w:r>
            <w:proofErr w:type="spellEnd"/>
            <w:r w:rsidRPr="004A7BAB">
              <w:rPr>
                <w:sz w:val="24"/>
                <w:szCs w:val="24"/>
              </w:rPr>
              <w:t xml:space="preserve">, мушки, пузыри, пятна, прыщи, </w:t>
            </w:r>
            <w:proofErr w:type="spellStart"/>
            <w:r w:rsidRPr="004A7BAB">
              <w:rPr>
                <w:sz w:val="24"/>
                <w:szCs w:val="24"/>
              </w:rPr>
              <w:t>наколы</w:t>
            </w:r>
            <w:proofErr w:type="spellEnd"/>
            <w:r w:rsidRPr="004A7BAB">
              <w:rPr>
                <w:sz w:val="24"/>
                <w:szCs w:val="24"/>
              </w:rPr>
              <w:t>, а с расстояния 2 м не должны быть видны -  сухость глазури, сборка глазури, волнистость, неравномерность окраски глазурью, нечеткость контура рисунка, разрыв декора, смещение декора, недожог красок.</w:t>
            </w:r>
            <w:proofErr w:type="gramEnd"/>
          </w:p>
          <w:p w:rsidR="00580143" w:rsidRPr="004A7BAB" w:rsidRDefault="00580143" w:rsidP="00580143">
            <w:pPr>
              <w:pStyle w:val="ConsPlusCell"/>
              <w:rPr>
                <w:szCs w:val="20"/>
              </w:rPr>
            </w:pPr>
            <w:proofErr w:type="spellStart"/>
            <w:r w:rsidRPr="004A7BAB">
              <w:rPr>
                <w:szCs w:val="20"/>
              </w:rPr>
              <w:t>Водопоглощение</w:t>
            </w:r>
            <w:proofErr w:type="spellEnd"/>
            <w:proofErr w:type="gramStart"/>
            <w:r w:rsidRPr="004A7BAB">
              <w:rPr>
                <w:szCs w:val="20"/>
              </w:rPr>
              <w:t xml:space="preserve">, %: </w:t>
            </w:r>
            <w:proofErr w:type="gramEnd"/>
          </w:p>
          <w:p w:rsidR="00580143" w:rsidRPr="004A7BAB" w:rsidRDefault="00580143" w:rsidP="00580143">
            <w:pPr>
              <w:pStyle w:val="ConsPlusCell"/>
              <w:rPr>
                <w:szCs w:val="20"/>
              </w:rPr>
            </w:pPr>
            <w:r w:rsidRPr="004A7BAB">
              <w:rPr>
                <w:szCs w:val="20"/>
              </w:rPr>
              <w:t>- не более 12</w:t>
            </w:r>
          </w:p>
          <w:p w:rsidR="00580143" w:rsidRPr="004A7BAB" w:rsidRDefault="00580143" w:rsidP="00580143">
            <w:pPr>
              <w:pStyle w:val="ConsPlusCell"/>
              <w:rPr>
                <w:szCs w:val="20"/>
              </w:rPr>
            </w:pPr>
            <w:r w:rsidRPr="004A7BAB">
              <w:rPr>
                <w:szCs w:val="20"/>
              </w:rPr>
              <w:t>- не менее 2</w:t>
            </w:r>
          </w:p>
          <w:p w:rsidR="00580143" w:rsidRPr="004A7BAB" w:rsidRDefault="00580143" w:rsidP="00580143">
            <w:pPr>
              <w:pStyle w:val="ConsPlusCell"/>
              <w:rPr>
                <w:szCs w:val="20"/>
              </w:rPr>
            </w:pPr>
            <w:r w:rsidRPr="004A7BAB">
              <w:rPr>
                <w:szCs w:val="20"/>
              </w:rPr>
              <w:t>Морозостойкость, циклы, не менее 40</w:t>
            </w:r>
          </w:p>
          <w:p w:rsidR="00580143" w:rsidRPr="004A7BAB" w:rsidRDefault="00580143" w:rsidP="00580143">
            <w:pPr>
              <w:pStyle w:val="ConsPlusCell"/>
              <w:rPr>
                <w:szCs w:val="20"/>
              </w:rPr>
            </w:pPr>
            <w:r w:rsidRPr="004A7BAB">
              <w:rPr>
                <w:szCs w:val="20"/>
              </w:rPr>
              <w:t>Термическая стойкость глазури, °</w:t>
            </w:r>
            <w:proofErr w:type="gramStart"/>
            <w:r w:rsidRPr="004A7BAB">
              <w:rPr>
                <w:szCs w:val="20"/>
              </w:rPr>
              <w:t>С</w:t>
            </w:r>
            <w:proofErr w:type="gramEnd"/>
            <w:r w:rsidRPr="004A7BAB">
              <w:rPr>
                <w:szCs w:val="20"/>
              </w:rPr>
              <w:t>, не менее 125</w:t>
            </w:r>
          </w:p>
          <w:p w:rsidR="00580143" w:rsidRPr="004A7BAB" w:rsidRDefault="00580143" w:rsidP="00580143">
            <w:pPr>
              <w:pStyle w:val="ConsPlusCell"/>
              <w:rPr>
                <w:szCs w:val="20"/>
              </w:rPr>
            </w:pPr>
            <w:r w:rsidRPr="004A7BAB">
              <w:rPr>
                <w:szCs w:val="20"/>
              </w:rPr>
              <w:t>Предел прочности при изгибе, МПа (кгс/см</w:t>
            </w:r>
            <w:proofErr w:type="gramStart"/>
            <w:r w:rsidRPr="004A7BAB">
              <w:rPr>
                <w:szCs w:val="20"/>
                <w:vertAlign w:val="superscript"/>
              </w:rPr>
              <w:t>2</w:t>
            </w:r>
            <w:proofErr w:type="gramEnd"/>
            <w:r w:rsidRPr="004A7BAB">
              <w:rPr>
                <w:szCs w:val="20"/>
              </w:rPr>
              <w:t>), не менее 16 (160)</w:t>
            </w:r>
          </w:p>
          <w:p w:rsidR="00580143" w:rsidRPr="004A7BAB" w:rsidRDefault="00580143" w:rsidP="00580143">
            <w:pPr>
              <w:rPr>
                <w:sz w:val="24"/>
              </w:rPr>
            </w:pPr>
            <w:r w:rsidRPr="004A7BAB">
              <w:rPr>
                <w:sz w:val="24"/>
              </w:rPr>
              <w:t xml:space="preserve">Твердость глазури по </w:t>
            </w:r>
            <w:proofErr w:type="spellStart"/>
            <w:r w:rsidRPr="004A7BAB">
              <w:rPr>
                <w:sz w:val="24"/>
              </w:rPr>
              <w:t>МООСу</w:t>
            </w:r>
            <w:proofErr w:type="spellEnd"/>
            <w:r w:rsidRPr="004A7BAB">
              <w:rPr>
                <w:sz w:val="24"/>
              </w:rPr>
              <w:t>, не должна быть меньше 5</w:t>
            </w:r>
          </w:p>
        </w:tc>
      </w:tr>
      <w:tr w:rsidR="00580143" w:rsidRPr="004A7BAB" w:rsidTr="00580143">
        <w:tc>
          <w:tcPr>
            <w:tcW w:w="540" w:type="dxa"/>
          </w:tcPr>
          <w:p w:rsidR="00580143" w:rsidRPr="004A7BAB" w:rsidRDefault="00580143" w:rsidP="00580143">
            <w:pPr>
              <w:rPr>
                <w:sz w:val="24"/>
              </w:rPr>
            </w:pPr>
            <w:r w:rsidRPr="004A7BAB">
              <w:rPr>
                <w:sz w:val="24"/>
              </w:rPr>
              <w:t>2</w:t>
            </w:r>
          </w:p>
        </w:tc>
        <w:tc>
          <w:tcPr>
            <w:tcW w:w="2403" w:type="dxa"/>
          </w:tcPr>
          <w:p w:rsidR="00580143" w:rsidRPr="004A7BAB" w:rsidRDefault="00580143" w:rsidP="00580143">
            <w:pPr>
              <w:rPr>
                <w:sz w:val="24"/>
              </w:rPr>
            </w:pPr>
            <w:r w:rsidRPr="004A7BAB">
              <w:rPr>
                <w:sz w:val="24"/>
              </w:rPr>
              <w:t>Анкер для установки фасадных систем</w:t>
            </w:r>
          </w:p>
          <w:p w:rsidR="00580143" w:rsidRPr="004A7BAB" w:rsidRDefault="00580143" w:rsidP="00580143">
            <w:pPr>
              <w:rPr>
                <w:sz w:val="24"/>
              </w:rPr>
            </w:pPr>
            <w:proofErr w:type="spellStart"/>
            <w:r w:rsidRPr="004A7BAB">
              <w:rPr>
                <w:sz w:val="24"/>
                <w:lang w:val="en-US"/>
              </w:rPr>
              <w:t>Hilti</w:t>
            </w:r>
            <w:proofErr w:type="spellEnd"/>
            <w:r w:rsidRPr="004A7BAB">
              <w:rPr>
                <w:sz w:val="24"/>
              </w:rPr>
              <w:t xml:space="preserve"> HRD (или </w:t>
            </w:r>
            <w:r w:rsidRPr="004A7BAB">
              <w:rPr>
                <w:sz w:val="24"/>
              </w:rPr>
              <w:lastRenderedPageBreak/>
              <w:t>эквивалент)</w:t>
            </w:r>
          </w:p>
        </w:tc>
        <w:tc>
          <w:tcPr>
            <w:tcW w:w="6628" w:type="dxa"/>
          </w:tcPr>
          <w:p w:rsidR="00580143" w:rsidRPr="004A7BAB" w:rsidRDefault="00580143" w:rsidP="00580143">
            <w:pPr>
              <w:rPr>
                <w:sz w:val="24"/>
              </w:rPr>
            </w:pPr>
            <w:r w:rsidRPr="004A7BAB">
              <w:rPr>
                <w:sz w:val="24"/>
              </w:rPr>
              <w:lastRenderedPageBreak/>
              <w:t xml:space="preserve">Гибкая глубина </w:t>
            </w:r>
            <w:proofErr w:type="spellStart"/>
            <w:r w:rsidRPr="004A7BAB">
              <w:rPr>
                <w:sz w:val="24"/>
              </w:rPr>
              <w:t>анкеровки</w:t>
            </w:r>
            <w:proofErr w:type="spellEnd"/>
            <w:r w:rsidRPr="004A7BAB">
              <w:rPr>
                <w:sz w:val="24"/>
              </w:rPr>
              <w:t xml:space="preserve">  должна быть  50 -70 мм </w:t>
            </w:r>
          </w:p>
          <w:p w:rsidR="00580143" w:rsidRPr="004A7BAB" w:rsidRDefault="00580143" w:rsidP="00580143">
            <w:pPr>
              <w:rPr>
                <w:sz w:val="24"/>
              </w:rPr>
            </w:pPr>
            <w:r w:rsidRPr="004A7BAB">
              <w:rPr>
                <w:sz w:val="24"/>
              </w:rPr>
              <w:t xml:space="preserve">Должен подходить  для крепления материалов, толщиной до 120 мм </w:t>
            </w:r>
          </w:p>
          <w:p w:rsidR="00580143" w:rsidRPr="004A7BAB" w:rsidRDefault="00580143" w:rsidP="00580143">
            <w:pPr>
              <w:rPr>
                <w:sz w:val="24"/>
              </w:rPr>
            </w:pPr>
            <w:r w:rsidRPr="004A7BAB">
              <w:rPr>
                <w:sz w:val="24"/>
              </w:rPr>
              <w:lastRenderedPageBreak/>
              <w:t xml:space="preserve">Длина анкера </w:t>
            </w:r>
            <w:r w:rsidRPr="004A7BAB">
              <w:rPr>
                <w:sz w:val="24"/>
              </w:rPr>
              <w:tab/>
              <w:t>до 200 мм</w:t>
            </w:r>
          </w:p>
          <w:p w:rsidR="00580143" w:rsidRPr="004A7BAB" w:rsidRDefault="00580143" w:rsidP="00580143">
            <w:pPr>
              <w:rPr>
                <w:sz w:val="24"/>
              </w:rPr>
            </w:pPr>
            <w:r w:rsidRPr="004A7BAB">
              <w:rPr>
                <w:sz w:val="24"/>
              </w:rPr>
              <w:t xml:space="preserve">Диаметр бура </w:t>
            </w:r>
            <w:r w:rsidRPr="004A7BAB">
              <w:rPr>
                <w:sz w:val="24"/>
              </w:rPr>
              <w:tab/>
              <w:t>10 мм</w:t>
            </w:r>
          </w:p>
          <w:p w:rsidR="00580143" w:rsidRPr="004A7BAB" w:rsidRDefault="00580143" w:rsidP="00580143">
            <w:pPr>
              <w:rPr>
                <w:sz w:val="24"/>
              </w:rPr>
            </w:pPr>
            <w:r w:rsidRPr="004A7BAB">
              <w:rPr>
                <w:sz w:val="24"/>
              </w:rPr>
              <w:t xml:space="preserve">Тип анкера должен быть </w:t>
            </w:r>
            <w:r w:rsidRPr="004A7BAB">
              <w:rPr>
                <w:sz w:val="24"/>
              </w:rPr>
              <w:tab/>
              <w:t>пластиковый рамный анкер</w:t>
            </w:r>
          </w:p>
          <w:p w:rsidR="00580143" w:rsidRPr="004A7BAB" w:rsidRDefault="00580143" w:rsidP="00580143">
            <w:pPr>
              <w:rPr>
                <w:sz w:val="24"/>
              </w:rPr>
            </w:pPr>
            <w:r w:rsidRPr="004A7BAB">
              <w:rPr>
                <w:sz w:val="24"/>
              </w:rPr>
              <w:t xml:space="preserve">Тип фиксации </w:t>
            </w:r>
            <w:r w:rsidRPr="004A7BAB">
              <w:rPr>
                <w:sz w:val="24"/>
              </w:rPr>
              <w:tab/>
              <w:t>Сквозная установка</w:t>
            </w:r>
          </w:p>
          <w:p w:rsidR="00580143" w:rsidRPr="004A7BAB" w:rsidRDefault="00580143" w:rsidP="00580143">
            <w:pPr>
              <w:rPr>
                <w:sz w:val="24"/>
              </w:rPr>
            </w:pPr>
            <w:r w:rsidRPr="004A7BAB">
              <w:rPr>
                <w:sz w:val="24"/>
              </w:rPr>
              <w:t>Принцип работы должен быть         распорный</w:t>
            </w:r>
          </w:p>
          <w:p w:rsidR="00580143" w:rsidRPr="004A7BAB" w:rsidRDefault="00580143" w:rsidP="00580143">
            <w:pPr>
              <w:rPr>
                <w:sz w:val="24"/>
              </w:rPr>
            </w:pPr>
            <w:r w:rsidRPr="004A7BAB">
              <w:rPr>
                <w:sz w:val="24"/>
              </w:rPr>
              <w:t xml:space="preserve">Структура материала </w:t>
            </w:r>
            <w:r w:rsidRPr="004A7BAB">
              <w:rPr>
                <w:sz w:val="24"/>
              </w:rPr>
              <w:tab/>
              <w:t>полиамид PA 6, углеродистая сталь</w:t>
            </w:r>
          </w:p>
        </w:tc>
      </w:tr>
      <w:tr w:rsidR="00580143" w:rsidRPr="004A7BAB" w:rsidTr="00580143">
        <w:tc>
          <w:tcPr>
            <w:tcW w:w="540" w:type="dxa"/>
          </w:tcPr>
          <w:p w:rsidR="00580143" w:rsidRPr="004A7BAB" w:rsidRDefault="00580143" w:rsidP="00580143">
            <w:pPr>
              <w:rPr>
                <w:sz w:val="24"/>
                <w:szCs w:val="24"/>
              </w:rPr>
            </w:pPr>
            <w:r w:rsidRPr="004A7BAB">
              <w:rPr>
                <w:sz w:val="24"/>
                <w:szCs w:val="24"/>
              </w:rPr>
              <w:lastRenderedPageBreak/>
              <w:t>3</w:t>
            </w:r>
          </w:p>
        </w:tc>
        <w:tc>
          <w:tcPr>
            <w:tcW w:w="2403" w:type="dxa"/>
          </w:tcPr>
          <w:p w:rsidR="00580143" w:rsidRPr="004A7BAB" w:rsidRDefault="00580143" w:rsidP="00580143">
            <w:pPr>
              <w:rPr>
                <w:sz w:val="24"/>
                <w:szCs w:val="24"/>
              </w:rPr>
            </w:pPr>
            <w:r w:rsidRPr="004A7BAB">
              <w:rPr>
                <w:sz w:val="24"/>
                <w:szCs w:val="24"/>
              </w:rPr>
              <w:t xml:space="preserve">Кронштейн </w:t>
            </w:r>
          </w:p>
        </w:tc>
        <w:tc>
          <w:tcPr>
            <w:tcW w:w="6628" w:type="dxa"/>
          </w:tcPr>
          <w:p w:rsidR="00580143" w:rsidRPr="004A7BAB" w:rsidRDefault="00580143" w:rsidP="00580143">
            <w:pPr>
              <w:rPr>
                <w:sz w:val="24"/>
                <w:szCs w:val="24"/>
              </w:rPr>
            </w:pPr>
            <w:r w:rsidRPr="004A7BAB">
              <w:rPr>
                <w:sz w:val="24"/>
                <w:szCs w:val="24"/>
              </w:rPr>
              <w:t xml:space="preserve">Крепежный кронштейн усиленный ККУ 150*80 должен быть с шайбой и </w:t>
            </w:r>
            <w:proofErr w:type="spellStart"/>
            <w:r w:rsidRPr="004A7BAB">
              <w:rPr>
                <w:sz w:val="24"/>
                <w:szCs w:val="24"/>
              </w:rPr>
              <w:t>паронитовой</w:t>
            </w:r>
            <w:proofErr w:type="spellEnd"/>
            <w:r w:rsidRPr="004A7BAB">
              <w:rPr>
                <w:sz w:val="24"/>
                <w:szCs w:val="24"/>
              </w:rPr>
              <w:t xml:space="preserve">  прокладкой</w:t>
            </w:r>
          </w:p>
          <w:p w:rsidR="00580143" w:rsidRPr="004A7BAB" w:rsidRDefault="00580143" w:rsidP="00580143">
            <w:pPr>
              <w:rPr>
                <w:sz w:val="24"/>
                <w:szCs w:val="24"/>
              </w:rPr>
            </w:pPr>
            <w:r w:rsidRPr="004A7BAB">
              <w:rPr>
                <w:sz w:val="24"/>
                <w:szCs w:val="24"/>
              </w:rPr>
              <w:t>толщина стали – не менее 2 мм</w:t>
            </w:r>
          </w:p>
          <w:p w:rsidR="00580143" w:rsidRPr="004A7BAB" w:rsidRDefault="00580143" w:rsidP="00580143">
            <w:pPr>
              <w:rPr>
                <w:sz w:val="24"/>
                <w:szCs w:val="24"/>
              </w:rPr>
            </w:pPr>
            <w:r w:rsidRPr="004A7BAB">
              <w:rPr>
                <w:sz w:val="24"/>
                <w:szCs w:val="24"/>
              </w:rPr>
              <w:t>материа</w:t>
            </w:r>
            <w:proofErr w:type="gramStart"/>
            <w:r w:rsidRPr="004A7BAB">
              <w:rPr>
                <w:sz w:val="24"/>
                <w:szCs w:val="24"/>
              </w:rPr>
              <w:t>л-</w:t>
            </w:r>
            <w:proofErr w:type="gramEnd"/>
            <w:r w:rsidRPr="004A7BAB">
              <w:rPr>
                <w:sz w:val="24"/>
                <w:szCs w:val="24"/>
              </w:rPr>
              <w:t xml:space="preserve"> оцинкованная сталь </w:t>
            </w:r>
          </w:p>
        </w:tc>
      </w:tr>
      <w:tr w:rsidR="00580143" w:rsidRPr="004A7BAB" w:rsidTr="00580143">
        <w:tc>
          <w:tcPr>
            <w:tcW w:w="540" w:type="dxa"/>
          </w:tcPr>
          <w:p w:rsidR="00580143" w:rsidRPr="004A7BAB" w:rsidRDefault="00580143" w:rsidP="00580143">
            <w:pPr>
              <w:rPr>
                <w:sz w:val="24"/>
                <w:szCs w:val="24"/>
              </w:rPr>
            </w:pPr>
            <w:r w:rsidRPr="004A7BAB">
              <w:rPr>
                <w:sz w:val="24"/>
                <w:szCs w:val="24"/>
              </w:rPr>
              <w:t>4</w:t>
            </w:r>
          </w:p>
        </w:tc>
        <w:tc>
          <w:tcPr>
            <w:tcW w:w="2403" w:type="dxa"/>
          </w:tcPr>
          <w:p w:rsidR="00580143" w:rsidRPr="004A7BAB" w:rsidRDefault="00580143" w:rsidP="00580143">
            <w:pPr>
              <w:rPr>
                <w:sz w:val="24"/>
                <w:szCs w:val="24"/>
              </w:rPr>
            </w:pPr>
            <w:r w:rsidRPr="004A7BAB">
              <w:rPr>
                <w:sz w:val="24"/>
                <w:szCs w:val="24"/>
              </w:rPr>
              <w:t>Крепежный профиль Г-образный КПГ</w:t>
            </w:r>
          </w:p>
        </w:tc>
        <w:tc>
          <w:tcPr>
            <w:tcW w:w="6628" w:type="dxa"/>
          </w:tcPr>
          <w:p w:rsidR="00580143" w:rsidRPr="004A7BAB" w:rsidRDefault="00580143" w:rsidP="00580143">
            <w:pPr>
              <w:rPr>
                <w:sz w:val="24"/>
                <w:szCs w:val="24"/>
              </w:rPr>
            </w:pPr>
            <w:r w:rsidRPr="004A7BAB">
              <w:rPr>
                <w:sz w:val="24"/>
                <w:szCs w:val="24"/>
              </w:rPr>
              <w:t>Размеры - не менее 60*44*3000 мм</w:t>
            </w:r>
          </w:p>
          <w:p w:rsidR="00580143" w:rsidRPr="004A7BAB" w:rsidRDefault="00580143" w:rsidP="00580143">
            <w:pPr>
              <w:rPr>
                <w:sz w:val="24"/>
                <w:szCs w:val="24"/>
              </w:rPr>
            </w:pPr>
            <w:r w:rsidRPr="004A7BAB">
              <w:rPr>
                <w:sz w:val="24"/>
                <w:szCs w:val="24"/>
              </w:rPr>
              <w:t>Толщина стали – не менее 1,2 мм</w:t>
            </w:r>
          </w:p>
          <w:p w:rsidR="00580143" w:rsidRPr="004A7BAB" w:rsidRDefault="00580143" w:rsidP="00580143">
            <w:pPr>
              <w:rPr>
                <w:sz w:val="24"/>
                <w:szCs w:val="24"/>
              </w:rPr>
            </w:pPr>
            <w:r w:rsidRPr="004A7BAB">
              <w:rPr>
                <w:sz w:val="24"/>
                <w:szCs w:val="24"/>
              </w:rPr>
              <w:t>Материал - оцинкованная или нержавеющая сталь</w:t>
            </w:r>
          </w:p>
        </w:tc>
      </w:tr>
      <w:tr w:rsidR="00580143" w:rsidRPr="004A7BAB" w:rsidTr="00580143">
        <w:tc>
          <w:tcPr>
            <w:tcW w:w="540" w:type="dxa"/>
          </w:tcPr>
          <w:p w:rsidR="00580143" w:rsidRPr="004A7BAB" w:rsidRDefault="00580143" w:rsidP="00580143">
            <w:pPr>
              <w:rPr>
                <w:sz w:val="24"/>
                <w:szCs w:val="24"/>
              </w:rPr>
            </w:pPr>
            <w:r w:rsidRPr="004A7BAB">
              <w:rPr>
                <w:sz w:val="24"/>
                <w:szCs w:val="24"/>
              </w:rPr>
              <w:t>5</w:t>
            </w:r>
          </w:p>
        </w:tc>
        <w:tc>
          <w:tcPr>
            <w:tcW w:w="2403" w:type="dxa"/>
          </w:tcPr>
          <w:p w:rsidR="00580143" w:rsidRPr="004A7BAB" w:rsidRDefault="00580143" w:rsidP="00580143">
            <w:pPr>
              <w:rPr>
                <w:sz w:val="24"/>
                <w:szCs w:val="24"/>
              </w:rPr>
            </w:pPr>
            <w:r w:rsidRPr="004A7BAB">
              <w:rPr>
                <w:sz w:val="24"/>
                <w:szCs w:val="24"/>
              </w:rPr>
              <w:t xml:space="preserve">Крепежный профиль </w:t>
            </w:r>
            <w:r w:rsidRPr="004A7BAB">
              <w:rPr>
                <w:sz w:val="24"/>
                <w:szCs w:val="24"/>
                <w:lang w:val="en-US"/>
              </w:rPr>
              <w:t>Z</w:t>
            </w:r>
            <w:r w:rsidRPr="004A7BAB">
              <w:rPr>
                <w:sz w:val="24"/>
                <w:szCs w:val="24"/>
              </w:rPr>
              <w:t>-образный КП</w:t>
            </w:r>
            <w:proofErr w:type="gramStart"/>
            <w:r w:rsidRPr="004A7BAB">
              <w:rPr>
                <w:sz w:val="24"/>
                <w:szCs w:val="24"/>
                <w:lang w:val="en-US"/>
              </w:rPr>
              <w:t>Z</w:t>
            </w:r>
            <w:proofErr w:type="gramEnd"/>
          </w:p>
        </w:tc>
        <w:tc>
          <w:tcPr>
            <w:tcW w:w="6628" w:type="dxa"/>
          </w:tcPr>
          <w:p w:rsidR="00580143" w:rsidRPr="004A7BAB" w:rsidRDefault="00580143" w:rsidP="00580143">
            <w:pPr>
              <w:rPr>
                <w:sz w:val="24"/>
                <w:szCs w:val="24"/>
              </w:rPr>
            </w:pPr>
            <w:r w:rsidRPr="004A7BAB">
              <w:rPr>
                <w:sz w:val="24"/>
                <w:szCs w:val="24"/>
              </w:rPr>
              <w:t>Размеры - не менее 29*20*3000 мм</w:t>
            </w:r>
          </w:p>
          <w:p w:rsidR="00580143" w:rsidRPr="004A7BAB" w:rsidRDefault="00580143" w:rsidP="00580143">
            <w:pPr>
              <w:rPr>
                <w:sz w:val="24"/>
                <w:szCs w:val="24"/>
              </w:rPr>
            </w:pPr>
            <w:r w:rsidRPr="004A7BAB">
              <w:rPr>
                <w:sz w:val="24"/>
                <w:szCs w:val="24"/>
              </w:rPr>
              <w:t>Толщина стали – не менее 1,2 мм</w:t>
            </w:r>
          </w:p>
          <w:p w:rsidR="00580143" w:rsidRPr="004A7BAB" w:rsidRDefault="00580143" w:rsidP="00580143">
            <w:pPr>
              <w:rPr>
                <w:sz w:val="24"/>
                <w:szCs w:val="24"/>
              </w:rPr>
            </w:pPr>
            <w:r w:rsidRPr="004A7BAB">
              <w:rPr>
                <w:sz w:val="24"/>
                <w:szCs w:val="24"/>
              </w:rPr>
              <w:t>Материал - оцинкованная или нержавеющая сталь</w:t>
            </w:r>
          </w:p>
        </w:tc>
      </w:tr>
      <w:tr w:rsidR="00580143" w:rsidRPr="004A7BAB" w:rsidTr="00580143">
        <w:tc>
          <w:tcPr>
            <w:tcW w:w="540" w:type="dxa"/>
          </w:tcPr>
          <w:p w:rsidR="00580143" w:rsidRPr="004A7BAB" w:rsidRDefault="00580143" w:rsidP="00580143">
            <w:pPr>
              <w:rPr>
                <w:sz w:val="24"/>
                <w:szCs w:val="24"/>
              </w:rPr>
            </w:pPr>
            <w:r w:rsidRPr="004A7BAB">
              <w:rPr>
                <w:sz w:val="24"/>
                <w:szCs w:val="24"/>
              </w:rPr>
              <w:t>6</w:t>
            </w:r>
          </w:p>
        </w:tc>
        <w:tc>
          <w:tcPr>
            <w:tcW w:w="2403" w:type="dxa"/>
          </w:tcPr>
          <w:p w:rsidR="00580143" w:rsidRPr="004A7BAB" w:rsidRDefault="00580143" w:rsidP="00580143">
            <w:pPr>
              <w:rPr>
                <w:sz w:val="24"/>
                <w:szCs w:val="24"/>
              </w:rPr>
            </w:pPr>
            <w:r w:rsidRPr="004A7BAB">
              <w:rPr>
                <w:sz w:val="24"/>
                <w:szCs w:val="24"/>
              </w:rPr>
              <w:t xml:space="preserve">Крепежный </w:t>
            </w:r>
            <w:proofErr w:type="spellStart"/>
            <w:r w:rsidRPr="004A7BAB">
              <w:rPr>
                <w:sz w:val="24"/>
                <w:szCs w:val="24"/>
              </w:rPr>
              <w:t>кляммер</w:t>
            </w:r>
            <w:proofErr w:type="spellEnd"/>
            <w:r w:rsidRPr="004A7BAB">
              <w:rPr>
                <w:sz w:val="24"/>
                <w:szCs w:val="24"/>
              </w:rPr>
              <w:t xml:space="preserve"> рядовой </w:t>
            </w:r>
          </w:p>
        </w:tc>
        <w:tc>
          <w:tcPr>
            <w:tcW w:w="6628" w:type="dxa"/>
          </w:tcPr>
          <w:p w:rsidR="00580143" w:rsidRPr="004A7BAB" w:rsidRDefault="00580143" w:rsidP="00580143">
            <w:pPr>
              <w:rPr>
                <w:sz w:val="24"/>
                <w:szCs w:val="24"/>
              </w:rPr>
            </w:pPr>
            <w:r w:rsidRPr="004A7BAB">
              <w:rPr>
                <w:sz w:val="24"/>
                <w:szCs w:val="24"/>
              </w:rPr>
              <w:t xml:space="preserve">крепежный </w:t>
            </w:r>
            <w:proofErr w:type="spellStart"/>
            <w:r w:rsidRPr="004A7BAB">
              <w:rPr>
                <w:sz w:val="24"/>
                <w:szCs w:val="24"/>
              </w:rPr>
              <w:t>кляммер</w:t>
            </w:r>
            <w:proofErr w:type="spellEnd"/>
            <w:r w:rsidRPr="004A7BAB">
              <w:rPr>
                <w:sz w:val="24"/>
                <w:szCs w:val="24"/>
              </w:rPr>
              <w:t xml:space="preserve"> рядовой должен быть с квадратными или полукруглыми лапками</w:t>
            </w:r>
          </w:p>
          <w:p w:rsidR="00580143" w:rsidRPr="004A7BAB" w:rsidRDefault="00580143" w:rsidP="00580143">
            <w:pPr>
              <w:rPr>
                <w:sz w:val="24"/>
                <w:szCs w:val="24"/>
              </w:rPr>
            </w:pPr>
            <w:r w:rsidRPr="004A7BAB">
              <w:rPr>
                <w:sz w:val="24"/>
                <w:szCs w:val="24"/>
              </w:rPr>
              <w:t xml:space="preserve">должен быть изготовлен из оцинкованной или нержавеющей стали </w:t>
            </w:r>
          </w:p>
          <w:p w:rsidR="00580143" w:rsidRPr="004A7BAB" w:rsidRDefault="00580143" w:rsidP="00580143">
            <w:pPr>
              <w:rPr>
                <w:sz w:val="24"/>
                <w:szCs w:val="24"/>
              </w:rPr>
            </w:pPr>
            <w:r w:rsidRPr="004A7BAB">
              <w:rPr>
                <w:sz w:val="24"/>
                <w:szCs w:val="24"/>
              </w:rPr>
              <w:t xml:space="preserve">толщина стали, </w:t>
            </w:r>
            <w:proofErr w:type="gramStart"/>
            <w:r w:rsidRPr="004A7BAB">
              <w:rPr>
                <w:sz w:val="24"/>
                <w:szCs w:val="24"/>
              </w:rPr>
              <w:t>мм</w:t>
            </w:r>
            <w:proofErr w:type="gramEnd"/>
            <w:r w:rsidRPr="004A7BAB">
              <w:rPr>
                <w:sz w:val="24"/>
                <w:szCs w:val="24"/>
              </w:rPr>
              <w:t xml:space="preserve">   1- 1,5 </w:t>
            </w:r>
          </w:p>
          <w:p w:rsidR="00580143" w:rsidRPr="004A7BAB" w:rsidRDefault="00580143" w:rsidP="00580143">
            <w:pPr>
              <w:rPr>
                <w:sz w:val="24"/>
                <w:szCs w:val="24"/>
              </w:rPr>
            </w:pPr>
            <w:r w:rsidRPr="004A7BAB">
              <w:rPr>
                <w:sz w:val="24"/>
                <w:szCs w:val="24"/>
              </w:rPr>
              <w:t xml:space="preserve">Область применения: для крепления </w:t>
            </w:r>
            <w:proofErr w:type="spellStart"/>
            <w:r w:rsidRPr="004A7BAB">
              <w:rPr>
                <w:sz w:val="24"/>
                <w:szCs w:val="24"/>
              </w:rPr>
              <w:t>керамогранита</w:t>
            </w:r>
            <w:proofErr w:type="spellEnd"/>
            <w:r w:rsidRPr="004A7BAB">
              <w:rPr>
                <w:sz w:val="24"/>
                <w:szCs w:val="24"/>
              </w:rPr>
              <w:t xml:space="preserve"> фасадного</w:t>
            </w:r>
          </w:p>
        </w:tc>
      </w:tr>
      <w:tr w:rsidR="00580143" w:rsidTr="00580143">
        <w:tc>
          <w:tcPr>
            <w:tcW w:w="540" w:type="dxa"/>
          </w:tcPr>
          <w:p w:rsidR="00580143" w:rsidRPr="004A7BAB" w:rsidRDefault="00580143" w:rsidP="00580143">
            <w:pPr>
              <w:rPr>
                <w:sz w:val="24"/>
                <w:szCs w:val="24"/>
                <w:lang w:val="en-US"/>
              </w:rPr>
            </w:pPr>
            <w:r w:rsidRPr="004A7BAB">
              <w:rPr>
                <w:sz w:val="24"/>
                <w:szCs w:val="24"/>
                <w:lang w:val="en-US"/>
              </w:rPr>
              <w:t>7</w:t>
            </w:r>
          </w:p>
        </w:tc>
        <w:tc>
          <w:tcPr>
            <w:tcW w:w="2403" w:type="dxa"/>
          </w:tcPr>
          <w:p w:rsidR="00580143" w:rsidRPr="004A7BAB" w:rsidRDefault="00580143" w:rsidP="00580143">
            <w:pPr>
              <w:rPr>
                <w:sz w:val="24"/>
                <w:szCs w:val="24"/>
              </w:rPr>
            </w:pPr>
            <w:r w:rsidRPr="004A7BAB">
              <w:rPr>
                <w:sz w:val="24"/>
                <w:szCs w:val="24"/>
              </w:rPr>
              <w:t xml:space="preserve">Крепежный </w:t>
            </w:r>
            <w:proofErr w:type="spellStart"/>
            <w:r w:rsidRPr="004A7BAB">
              <w:rPr>
                <w:sz w:val="24"/>
                <w:szCs w:val="24"/>
              </w:rPr>
              <w:t>кляммер</w:t>
            </w:r>
            <w:proofErr w:type="spellEnd"/>
            <w:r w:rsidRPr="004A7BAB">
              <w:rPr>
                <w:sz w:val="24"/>
                <w:szCs w:val="24"/>
              </w:rPr>
              <w:t xml:space="preserve"> завершающий</w:t>
            </w:r>
          </w:p>
        </w:tc>
        <w:tc>
          <w:tcPr>
            <w:tcW w:w="6628" w:type="dxa"/>
          </w:tcPr>
          <w:p w:rsidR="00580143" w:rsidRPr="004A7BAB" w:rsidRDefault="00580143" w:rsidP="00580143">
            <w:pPr>
              <w:rPr>
                <w:sz w:val="24"/>
                <w:szCs w:val="24"/>
              </w:rPr>
            </w:pPr>
            <w:r w:rsidRPr="004A7BAB">
              <w:rPr>
                <w:sz w:val="24"/>
                <w:szCs w:val="24"/>
              </w:rPr>
              <w:t xml:space="preserve">крепежный </w:t>
            </w:r>
            <w:proofErr w:type="spellStart"/>
            <w:r w:rsidRPr="004A7BAB">
              <w:rPr>
                <w:sz w:val="24"/>
                <w:szCs w:val="24"/>
              </w:rPr>
              <w:t>кляммер</w:t>
            </w:r>
            <w:proofErr w:type="spellEnd"/>
            <w:r w:rsidRPr="004A7BAB">
              <w:rPr>
                <w:sz w:val="24"/>
                <w:szCs w:val="24"/>
              </w:rPr>
              <w:t xml:space="preserve"> рядовой с квадратными или полукруглыми лапками</w:t>
            </w:r>
          </w:p>
          <w:p w:rsidR="00580143" w:rsidRPr="004A7BAB" w:rsidRDefault="00580143" w:rsidP="00580143">
            <w:pPr>
              <w:rPr>
                <w:sz w:val="24"/>
                <w:szCs w:val="24"/>
              </w:rPr>
            </w:pPr>
            <w:r w:rsidRPr="004A7BAB">
              <w:rPr>
                <w:sz w:val="24"/>
                <w:szCs w:val="24"/>
              </w:rPr>
              <w:t xml:space="preserve">должен быть изготовлен из нержавеющей   или оцинкованной стали </w:t>
            </w:r>
          </w:p>
          <w:p w:rsidR="00580143" w:rsidRPr="004A7BAB" w:rsidRDefault="00580143" w:rsidP="00580143">
            <w:pPr>
              <w:rPr>
                <w:sz w:val="24"/>
                <w:szCs w:val="24"/>
              </w:rPr>
            </w:pPr>
            <w:r w:rsidRPr="004A7BAB">
              <w:rPr>
                <w:sz w:val="24"/>
                <w:szCs w:val="24"/>
              </w:rPr>
              <w:t>толщина стали  более  1 мм</w:t>
            </w:r>
          </w:p>
          <w:p w:rsidR="00580143" w:rsidRPr="00A4125A" w:rsidRDefault="00580143" w:rsidP="00580143">
            <w:pPr>
              <w:rPr>
                <w:sz w:val="24"/>
                <w:szCs w:val="24"/>
              </w:rPr>
            </w:pPr>
            <w:r w:rsidRPr="004A7BAB">
              <w:rPr>
                <w:sz w:val="24"/>
                <w:szCs w:val="24"/>
              </w:rPr>
              <w:t xml:space="preserve">Область применения: для крепления </w:t>
            </w:r>
            <w:proofErr w:type="spellStart"/>
            <w:r w:rsidRPr="004A7BAB">
              <w:rPr>
                <w:sz w:val="24"/>
                <w:szCs w:val="24"/>
              </w:rPr>
              <w:t>керамогранита</w:t>
            </w:r>
            <w:proofErr w:type="spellEnd"/>
            <w:r w:rsidRPr="004A7BAB">
              <w:rPr>
                <w:sz w:val="24"/>
                <w:szCs w:val="24"/>
              </w:rPr>
              <w:t xml:space="preserve"> фасадного</w:t>
            </w:r>
          </w:p>
        </w:tc>
      </w:tr>
      <w:tr w:rsidR="00947868" w:rsidTr="00580143">
        <w:tc>
          <w:tcPr>
            <w:tcW w:w="540" w:type="dxa"/>
          </w:tcPr>
          <w:p w:rsidR="00947868" w:rsidRPr="004A7BAB" w:rsidRDefault="00947868" w:rsidP="00580143">
            <w:pPr>
              <w:rPr>
                <w:sz w:val="24"/>
                <w:szCs w:val="24"/>
                <w:lang w:val="en-US"/>
              </w:rPr>
            </w:pPr>
            <w:r>
              <w:rPr>
                <w:sz w:val="24"/>
                <w:szCs w:val="24"/>
                <w:lang w:val="en-US"/>
              </w:rPr>
              <w:t>8</w:t>
            </w:r>
          </w:p>
        </w:tc>
        <w:tc>
          <w:tcPr>
            <w:tcW w:w="2403" w:type="dxa"/>
          </w:tcPr>
          <w:p w:rsidR="00947868" w:rsidRPr="00947868" w:rsidRDefault="00947868" w:rsidP="00947868">
            <w:pPr>
              <w:jc w:val="both"/>
              <w:rPr>
                <w:iCs/>
                <w:color w:val="222222"/>
                <w:sz w:val="24"/>
                <w:szCs w:val="24"/>
                <w:lang w:val="en-US"/>
              </w:rPr>
            </w:pPr>
            <w:r w:rsidRPr="008D32E0">
              <w:rPr>
                <w:iCs/>
                <w:color w:val="222222"/>
                <w:sz w:val="24"/>
                <w:szCs w:val="24"/>
              </w:rPr>
              <w:t>Олифа комбинированная</w:t>
            </w:r>
          </w:p>
        </w:tc>
        <w:tc>
          <w:tcPr>
            <w:tcW w:w="6628" w:type="dxa"/>
          </w:tcPr>
          <w:p w:rsidR="00947868" w:rsidRPr="008D32E0" w:rsidRDefault="00947868" w:rsidP="00947868">
            <w:pPr>
              <w:jc w:val="both"/>
              <w:rPr>
                <w:rFonts w:eastAsia="Calibri"/>
                <w:bCs/>
                <w:color w:val="000000"/>
                <w:sz w:val="24"/>
                <w:szCs w:val="24"/>
              </w:rPr>
            </w:pPr>
            <w:r w:rsidRPr="008D32E0">
              <w:rPr>
                <w:rFonts w:eastAsia="Calibri"/>
                <w:bCs/>
                <w:color w:val="000000"/>
                <w:sz w:val="24"/>
                <w:szCs w:val="24"/>
              </w:rPr>
              <w:t>Назначение:</w:t>
            </w:r>
            <w:r w:rsidRPr="008D32E0">
              <w:rPr>
                <w:rFonts w:eastAsia="Calibri"/>
                <w:color w:val="000000"/>
                <w:sz w:val="24"/>
                <w:szCs w:val="24"/>
              </w:rPr>
              <w:t xml:space="preserve"> </w:t>
            </w:r>
            <w:r w:rsidRPr="008D32E0">
              <w:rPr>
                <w:rFonts w:eastAsia="Calibri"/>
                <w:bCs/>
                <w:color w:val="000000"/>
                <w:sz w:val="24"/>
                <w:szCs w:val="24"/>
              </w:rPr>
              <w:t>олифа комбинированная</w:t>
            </w:r>
            <w:r w:rsidRPr="008D32E0">
              <w:rPr>
                <w:rFonts w:eastAsia="Calibri"/>
                <w:color w:val="000000"/>
                <w:sz w:val="24"/>
                <w:szCs w:val="24"/>
              </w:rPr>
              <w:t xml:space="preserve">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947868" w:rsidRPr="008D32E0" w:rsidRDefault="00947868" w:rsidP="00947868">
            <w:pPr>
              <w:jc w:val="both"/>
              <w:rPr>
                <w:rFonts w:eastAsia="Calibri"/>
                <w:color w:val="000000"/>
                <w:sz w:val="24"/>
                <w:szCs w:val="24"/>
              </w:rPr>
            </w:pPr>
            <w:r w:rsidRPr="008D32E0">
              <w:rPr>
                <w:rFonts w:eastAsia="Calibri"/>
                <w:color w:val="000000"/>
                <w:sz w:val="24"/>
                <w:szCs w:val="24"/>
              </w:rPr>
              <w:t>Цвет по йодометрической шкале, мг йода, не темнее 800.</w:t>
            </w:r>
          </w:p>
          <w:p w:rsidR="00947868" w:rsidRPr="008D32E0" w:rsidRDefault="00947868" w:rsidP="00947868">
            <w:pPr>
              <w:jc w:val="both"/>
              <w:rPr>
                <w:rFonts w:eastAsia="Calibri"/>
                <w:color w:val="000000"/>
                <w:sz w:val="24"/>
                <w:szCs w:val="24"/>
              </w:rPr>
            </w:pPr>
            <w:r w:rsidRPr="008D32E0">
              <w:rPr>
                <w:rFonts w:eastAsia="Calibri"/>
                <w:color w:val="000000"/>
                <w:sz w:val="24"/>
                <w:szCs w:val="24"/>
              </w:rPr>
              <w:t>Условная вязкость по вискозиметру ВЗ-246 с диаметром сопла 4 мм при температуре (20+0,5)0ºС</w:t>
            </w:r>
            <w:proofErr w:type="gramStart"/>
            <w:r w:rsidRPr="008D32E0">
              <w:rPr>
                <w:rFonts w:eastAsia="Calibri"/>
                <w:color w:val="000000"/>
                <w:sz w:val="24"/>
                <w:szCs w:val="24"/>
              </w:rPr>
              <w:t>,с</w:t>
            </w:r>
            <w:proofErr w:type="gramEnd"/>
            <w:r w:rsidRPr="008D32E0">
              <w:rPr>
                <w:rFonts w:eastAsia="Calibri"/>
                <w:color w:val="000000"/>
                <w:sz w:val="24"/>
                <w:szCs w:val="24"/>
              </w:rPr>
              <w:t>, 20-60.</w:t>
            </w:r>
          </w:p>
          <w:p w:rsidR="00947868" w:rsidRPr="008D32E0" w:rsidRDefault="00947868" w:rsidP="00947868">
            <w:pPr>
              <w:jc w:val="both"/>
              <w:rPr>
                <w:rFonts w:eastAsia="Calibri"/>
                <w:color w:val="000000"/>
                <w:sz w:val="24"/>
                <w:szCs w:val="24"/>
              </w:rPr>
            </w:pPr>
            <w:r w:rsidRPr="008D32E0">
              <w:rPr>
                <w:rFonts w:eastAsia="Calibri"/>
                <w:color w:val="000000"/>
                <w:sz w:val="24"/>
                <w:szCs w:val="24"/>
              </w:rPr>
              <w:t>Кислотное число, не более, мг КОН– 10.</w:t>
            </w:r>
          </w:p>
          <w:p w:rsidR="00947868" w:rsidRPr="008D32E0" w:rsidRDefault="00947868" w:rsidP="00947868">
            <w:pPr>
              <w:jc w:val="both"/>
              <w:rPr>
                <w:rFonts w:eastAsia="Calibri"/>
                <w:sz w:val="24"/>
                <w:szCs w:val="24"/>
              </w:rPr>
            </w:pPr>
            <w:r w:rsidRPr="008D32E0">
              <w:rPr>
                <w:rFonts w:eastAsia="Calibri"/>
                <w:color w:val="000000"/>
                <w:sz w:val="24"/>
                <w:szCs w:val="24"/>
              </w:rPr>
              <w:t>Массовая доля пленкообразующего вещества, % 70</w:t>
            </w:r>
            <w:r w:rsidRPr="008D32E0">
              <w:rPr>
                <w:rFonts w:eastAsia="Calibri"/>
                <w:sz w:val="24"/>
                <w:szCs w:val="24"/>
              </w:rPr>
              <w:t>±2</w:t>
            </w:r>
          </w:p>
          <w:p w:rsidR="00947868" w:rsidRPr="008D32E0" w:rsidRDefault="00947868" w:rsidP="00947868">
            <w:pPr>
              <w:jc w:val="both"/>
              <w:rPr>
                <w:rFonts w:eastAsia="Calibri"/>
                <w:sz w:val="24"/>
                <w:szCs w:val="24"/>
              </w:rPr>
            </w:pPr>
            <w:r w:rsidRPr="008D32E0">
              <w:rPr>
                <w:rFonts w:eastAsia="Calibri"/>
                <w:sz w:val="24"/>
                <w:szCs w:val="24"/>
              </w:rPr>
              <w:t>Прозрачность – полная.</w:t>
            </w:r>
          </w:p>
          <w:p w:rsidR="00947868" w:rsidRPr="004A7BAB" w:rsidRDefault="00947868" w:rsidP="00947868">
            <w:pPr>
              <w:rPr>
                <w:sz w:val="24"/>
                <w:szCs w:val="24"/>
              </w:rPr>
            </w:pPr>
            <w:r w:rsidRPr="008D32E0">
              <w:rPr>
                <w:rFonts w:eastAsia="Calibri"/>
                <w:sz w:val="24"/>
                <w:szCs w:val="24"/>
              </w:rPr>
              <w:t>Время высыхания до степени 3, ч, не более 24</w:t>
            </w:r>
          </w:p>
        </w:tc>
      </w:tr>
      <w:tr w:rsidR="00947868" w:rsidTr="00580143">
        <w:tc>
          <w:tcPr>
            <w:tcW w:w="540" w:type="dxa"/>
          </w:tcPr>
          <w:p w:rsidR="00947868" w:rsidRPr="00947868" w:rsidRDefault="00947868" w:rsidP="00580143">
            <w:pPr>
              <w:rPr>
                <w:sz w:val="24"/>
                <w:szCs w:val="24"/>
                <w:lang w:val="en-US"/>
              </w:rPr>
            </w:pPr>
            <w:r>
              <w:rPr>
                <w:sz w:val="24"/>
                <w:szCs w:val="24"/>
                <w:lang w:val="en-US"/>
              </w:rPr>
              <w:t>9</w:t>
            </w:r>
          </w:p>
        </w:tc>
        <w:tc>
          <w:tcPr>
            <w:tcW w:w="2403" w:type="dxa"/>
          </w:tcPr>
          <w:p w:rsidR="00947868" w:rsidRPr="004A7BAB" w:rsidRDefault="00947868" w:rsidP="00580143">
            <w:pPr>
              <w:rPr>
                <w:sz w:val="24"/>
                <w:szCs w:val="24"/>
              </w:rPr>
            </w:pPr>
            <w:r w:rsidRPr="008D32E0">
              <w:rPr>
                <w:rFonts w:eastAsia="Calibri"/>
                <w:sz w:val="24"/>
                <w:szCs w:val="24"/>
              </w:rPr>
              <w:t>Краска фасадная</w:t>
            </w:r>
          </w:p>
        </w:tc>
        <w:tc>
          <w:tcPr>
            <w:tcW w:w="6628" w:type="dxa"/>
          </w:tcPr>
          <w:p w:rsidR="00947868" w:rsidRPr="008D32E0" w:rsidRDefault="00947868" w:rsidP="00947868">
            <w:pPr>
              <w:jc w:val="both"/>
              <w:rPr>
                <w:rFonts w:eastAsia="Calibri"/>
                <w:sz w:val="24"/>
                <w:szCs w:val="24"/>
              </w:rPr>
            </w:pPr>
            <w:r w:rsidRPr="008D32E0">
              <w:rPr>
                <w:rFonts w:eastAsia="Calibri"/>
                <w:sz w:val="24"/>
                <w:szCs w:val="24"/>
              </w:rPr>
              <w:t>Фасадная краска</w:t>
            </w:r>
            <w:r w:rsidRPr="008D32E0">
              <w:rPr>
                <w:rFonts w:eastAsia="Calibri"/>
                <w:b/>
                <w:bCs/>
                <w:sz w:val="24"/>
                <w:szCs w:val="24"/>
              </w:rPr>
              <w:t xml:space="preserve"> </w:t>
            </w:r>
            <w:r w:rsidRPr="008D32E0">
              <w:rPr>
                <w:rFonts w:eastAsia="Calibri"/>
                <w:bCs/>
                <w:sz w:val="24"/>
                <w:szCs w:val="24"/>
              </w:rPr>
              <w:t xml:space="preserve">должна подходить для </w:t>
            </w:r>
            <w:r w:rsidRPr="008D32E0">
              <w:rPr>
                <w:rFonts w:eastAsia="Calibri"/>
                <w:b/>
                <w:bCs/>
                <w:sz w:val="24"/>
                <w:szCs w:val="24"/>
              </w:rPr>
              <w:t xml:space="preserve"> </w:t>
            </w:r>
            <w:r w:rsidRPr="008D32E0">
              <w:rPr>
                <w:rFonts w:eastAsia="Calibri"/>
                <w:sz w:val="24"/>
                <w:szCs w:val="24"/>
              </w:rPr>
              <w:t xml:space="preserve">применения для окрашивания новых и восстановления старых фасадов из бетона, пенобетона, асбестоцемента по всем видам штукатурки. </w:t>
            </w:r>
          </w:p>
          <w:p w:rsidR="00947868" w:rsidRPr="008D32E0" w:rsidRDefault="00947868" w:rsidP="00947868">
            <w:pPr>
              <w:jc w:val="both"/>
              <w:outlineLvl w:val="2"/>
              <w:rPr>
                <w:bCs/>
                <w:sz w:val="24"/>
                <w:szCs w:val="24"/>
              </w:rPr>
            </w:pPr>
            <w:r w:rsidRPr="008D32E0">
              <w:rPr>
                <w:bCs/>
                <w:sz w:val="24"/>
                <w:szCs w:val="24"/>
              </w:rPr>
              <w:t>Технические данные</w:t>
            </w:r>
          </w:p>
          <w:tbl>
            <w:tblPr>
              <w:tblW w:w="0" w:type="auto"/>
              <w:tblCellSpacing w:w="0" w:type="dxa"/>
              <w:tblCellMar>
                <w:left w:w="0" w:type="dxa"/>
                <w:right w:w="0" w:type="dxa"/>
              </w:tblCellMar>
              <w:tblLook w:val="04A0" w:firstRow="1" w:lastRow="0" w:firstColumn="1" w:lastColumn="0" w:noHBand="0" w:noVBand="1"/>
            </w:tblPr>
            <w:tblGrid>
              <w:gridCol w:w="4281"/>
              <w:gridCol w:w="2130"/>
            </w:tblGrid>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Основа материала</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акриловая смола</w:t>
                  </w:r>
                </w:p>
              </w:tc>
            </w:tr>
            <w:tr w:rsidR="00947868" w:rsidRPr="008D32E0" w:rsidTr="00947868">
              <w:trPr>
                <w:trHeight w:val="790"/>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lastRenderedPageBreak/>
                    <w:t>Внешний вид пленки</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однородная матовая поверхность</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Массовая доля нелетучих веществ, %</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70</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Условная вязкость по В3-246 (сопло 4), сек, не менее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60-110</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 xml:space="preserve">Время высыхания до степени 3 при t (20,0±0,5)°С, </w:t>
                  </w:r>
                  <w:proofErr w:type="gramStart"/>
                  <w:r w:rsidRPr="008D32E0">
                    <w:rPr>
                      <w:rFonts w:eastAsia="Calibri"/>
                      <w:sz w:val="24"/>
                      <w:szCs w:val="24"/>
                    </w:rPr>
                    <w:t>ч</w:t>
                  </w:r>
                  <w:proofErr w:type="gramEnd"/>
                  <w:r w:rsidRPr="008D32E0">
                    <w:rPr>
                      <w:rFonts w:eastAsia="Calibri"/>
                      <w:sz w:val="24"/>
                      <w:szCs w:val="24"/>
                    </w:rPr>
                    <w:t>, не более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10</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proofErr w:type="spellStart"/>
                  <w:r w:rsidRPr="008D32E0">
                    <w:rPr>
                      <w:rFonts w:eastAsia="Calibri"/>
                      <w:sz w:val="24"/>
                      <w:szCs w:val="24"/>
                    </w:rPr>
                    <w:t>Укрывистость</w:t>
                  </w:r>
                  <w:proofErr w:type="spellEnd"/>
                  <w:r w:rsidRPr="008D32E0">
                    <w:rPr>
                      <w:rFonts w:eastAsia="Calibri"/>
                      <w:sz w:val="24"/>
                      <w:szCs w:val="24"/>
                    </w:rPr>
                    <w:t xml:space="preserve"> в пересчете на сухую пленку, г/ м</w:t>
                  </w:r>
                  <w:proofErr w:type="gramStart"/>
                  <w:r w:rsidRPr="008D32E0">
                    <w:rPr>
                      <w:rFonts w:eastAsia="Calibri"/>
                      <w:sz w:val="24"/>
                      <w:szCs w:val="24"/>
                      <w:vertAlign w:val="superscript"/>
                    </w:rPr>
                    <w:t>2</w:t>
                  </w:r>
                  <w:proofErr w:type="gramEnd"/>
                  <w:r w:rsidRPr="008D32E0">
                    <w:rPr>
                      <w:rFonts w:eastAsia="Calibri"/>
                      <w:sz w:val="24"/>
                      <w:szCs w:val="24"/>
                    </w:rPr>
                    <w:t>, не более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170</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 xml:space="preserve">Условная светостойкость, </w:t>
                  </w:r>
                  <w:proofErr w:type="gramStart"/>
                  <w:r w:rsidRPr="008D32E0">
                    <w:rPr>
                      <w:rFonts w:eastAsia="Calibri"/>
                      <w:sz w:val="24"/>
                      <w:szCs w:val="24"/>
                    </w:rPr>
                    <w:t>ч</w:t>
                  </w:r>
                  <w:proofErr w:type="gramEnd"/>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24</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 xml:space="preserve">Прочность пленки при ударе, </w:t>
                  </w:r>
                  <w:proofErr w:type="gramStart"/>
                  <w:r w:rsidRPr="008D32E0">
                    <w:rPr>
                      <w:rFonts w:eastAsia="Calibri"/>
                      <w:sz w:val="24"/>
                      <w:szCs w:val="24"/>
                    </w:rPr>
                    <w:t>см</w:t>
                  </w:r>
                  <w:proofErr w:type="gramEnd"/>
                  <w:r w:rsidRPr="008D32E0">
                    <w:rPr>
                      <w:rFonts w:eastAsia="Calibri"/>
                      <w:sz w:val="24"/>
                      <w:szCs w:val="24"/>
                    </w:rPr>
                    <w:t>, не менее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40</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 xml:space="preserve">Прочность пленки при изгибе, </w:t>
                  </w:r>
                  <w:proofErr w:type="gramStart"/>
                  <w:r w:rsidRPr="008D32E0">
                    <w:rPr>
                      <w:rFonts w:eastAsia="Calibri"/>
                      <w:sz w:val="24"/>
                      <w:szCs w:val="24"/>
                    </w:rPr>
                    <w:t>мм</w:t>
                  </w:r>
                  <w:proofErr w:type="gramEnd"/>
                  <w:r w:rsidRPr="008D32E0">
                    <w:rPr>
                      <w:rFonts w:eastAsia="Calibri"/>
                      <w:sz w:val="24"/>
                      <w:szCs w:val="24"/>
                    </w:rPr>
                    <w:t>, не более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3</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 xml:space="preserve">Стойкость к статическому воздействию воды при (20,0±2)°С, </w:t>
                  </w:r>
                  <w:proofErr w:type="gramStart"/>
                  <w:r w:rsidRPr="008D32E0">
                    <w:rPr>
                      <w:rFonts w:eastAsia="Calibri"/>
                      <w:sz w:val="24"/>
                      <w:szCs w:val="24"/>
                    </w:rPr>
                    <w:t>ч</w:t>
                  </w:r>
                  <w:proofErr w:type="gramEnd"/>
                  <w:r w:rsidRPr="008D32E0">
                    <w:rPr>
                      <w:rFonts w:eastAsia="Calibri"/>
                      <w:sz w:val="24"/>
                      <w:szCs w:val="24"/>
                    </w:rPr>
                    <w:t>, не менее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24</w:t>
                  </w:r>
                </w:p>
              </w:tc>
            </w:tr>
            <w:tr w:rsidR="00947868" w:rsidRPr="008D32E0" w:rsidTr="00947868">
              <w:trPr>
                <w:tblCellSpacing w:w="0" w:type="dxa"/>
              </w:trPr>
              <w:tc>
                <w:tcPr>
                  <w:tcW w:w="43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 xml:space="preserve">Степень </w:t>
                  </w:r>
                  <w:proofErr w:type="spellStart"/>
                  <w:r w:rsidRPr="008D32E0">
                    <w:rPr>
                      <w:rFonts w:eastAsia="Calibri"/>
                      <w:sz w:val="24"/>
                      <w:szCs w:val="24"/>
                    </w:rPr>
                    <w:t>перетира</w:t>
                  </w:r>
                  <w:proofErr w:type="spellEnd"/>
                  <w:r w:rsidRPr="008D32E0">
                    <w:rPr>
                      <w:rFonts w:eastAsia="Calibri"/>
                      <w:sz w:val="24"/>
                      <w:szCs w:val="24"/>
                    </w:rPr>
                    <w:t>, мкм, не более</w:t>
                  </w:r>
                </w:p>
              </w:tc>
              <w:tc>
                <w:tcPr>
                  <w:tcW w:w="2154" w:type="dxa"/>
                  <w:vAlign w:val="center"/>
                  <w:hideMark/>
                </w:tcPr>
                <w:p w:rsidR="00947868" w:rsidRPr="008D32E0" w:rsidRDefault="00947868" w:rsidP="00947868">
                  <w:pPr>
                    <w:jc w:val="both"/>
                    <w:rPr>
                      <w:rFonts w:eastAsia="Calibri"/>
                      <w:sz w:val="24"/>
                      <w:szCs w:val="24"/>
                    </w:rPr>
                  </w:pPr>
                  <w:r w:rsidRPr="008D32E0">
                    <w:rPr>
                      <w:rFonts w:eastAsia="Calibri"/>
                      <w:sz w:val="24"/>
                      <w:szCs w:val="24"/>
                    </w:rPr>
                    <w:t>100</w:t>
                  </w:r>
                </w:p>
              </w:tc>
            </w:tr>
          </w:tbl>
          <w:p w:rsidR="00947868" w:rsidRPr="004A7BAB" w:rsidRDefault="00947868" w:rsidP="00580143">
            <w:pPr>
              <w:rPr>
                <w:sz w:val="24"/>
                <w:szCs w:val="24"/>
              </w:rPr>
            </w:pPr>
          </w:p>
        </w:tc>
      </w:tr>
      <w:tr w:rsidR="00947868" w:rsidTr="00580143">
        <w:tc>
          <w:tcPr>
            <w:tcW w:w="540" w:type="dxa"/>
          </w:tcPr>
          <w:p w:rsidR="00947868" w:rsidRPr="00947868" w:rsidRDefault="00947868" w:rsidP="00580143">
            <w:pPr>
              <w:rPr>
                <w:sz w:val="24"/>
                <w:szCs w:val="24"/>
                <w:lang w:val="en-US"/>
              </w:rPr>
            </w:pPr>
            <w:r>
              <w:rPr>
                <w:sz w:val="24"/>
                <w:szCs w:val="24"/>
                <w:lang w:val="en-US"/>
              </w:rPr>
              <w:lastRenderedPageBreak/>
              <w:t>10</w:t>
            </w:r>
          </w:p>
        </w:tc>
        <w:tc>
          <w:tcPr>
            <w:tcW w:w="2403" w:type="dxa"/>
          </w:tcPr>
          <w:p w:rsidR="00947868" w:rsidRPr="00947868" w:rsidRDefault="00947868" w:rsidP="00947868">
            <w:pPr>
              <w:jc w:val="both"/>
              <w:rPr>
                <w:iCs/>
                <w:color w:val="222222"/>
                <w:sz w:val="24"/>
                <w:szCs w:val="24"/>
                <w:highlight w:val="cyan"/>
                <w:lang w:val="en-US"/>
              </w:rPr>
            </w:pPr>
            <w:r w:rsidRPr="008D32E0">
              <w:rPr>
                <w:iCs/>
                <w:color w:val="222222"/>
                <w:sz w:val="24"/>
                <w:szCs w:val="24"/>
              </w:rPr>
              <w:t xml:space="preserve">Олифа </w:t>
            </w:r>
          </w:p>
        </w:tc>
        <w:tc>
          <w:tcPr>
            <w:tcW w:w="6628" w:type="dxa"/>
          </w:tcPr>
          <w:p w:rsidR="00947868" w:rsidRPr="008D32E0" w:rsidRDefault="00947868" w:rsidP="00947868">
            <w:pPr>
              <w:jc w:val="both"/>
              <w:rPr>
                <w:rFonts w:eastAsia="Calibri"/>
                <w:sz w:val="24"/>
                <w:szCs w:val="24"/>
              </w:rPr>
            </w:pPr>
            <w:r w:rsidRPr="008D32E0">
              <w:rPr>
                <w:rFonts w:eastAsia="Calibri"/>
                <w:sz w:val="24"/>
                <w:szCs w:val="24"/>
              </w:rPr>
              <w:t xml:space="preserve">Цвет по йодометрической шкале, не темнее, мг йода, 200;400 или 1600. Прозрачность после отстаивания в течение 24 ч при </w:t>
            </w:r>
            <w:r w:rsidRPr="008D32E0">
              <w:rPr>
                <w:rFonts w:eastAsia="Calibri"/>
                <w:bCs/>
                <w:color w:val="000000"/>
                <w:sz w:val="24"/>
                <w:szCs w:val="24"/>
              </w:rPr>
              <w:t>(20</w:t>
            </w:r>
            <w:r w:rsidRPr="008D32E0">
              <w:rPr>
                <w:rFonts w:eastAsia="Calibri"/>
                <w:b/>
                <w:bCs/>
                <w:color w:val="000000"/>
                <w:sz w:val="24"/>
                <w:szCs w:val="24"/>
              </w:rPr>
              <w:t xml:space="preserve"> </w:t>
            </w:r>
            <w:r w:rsidRPr="008D32E0">
              <w:rPr>
                <w:rFonts w:eastAsia="Calibri"/>
                <w:sz w:val="24"/>
                <w:szCs w:val="24"/>
              </w:rPr>
              <w:t>±2)</w:t>
            </w:r>
            <w:proofErr w:type="gramStart"/>
            <w:r w:rsidRPr="008D32E0">
              <w:rPr>
                <w:rFonts w:eastAsia="Calibri"/>
                <w:sz w:val="24"/>
                <w:szCs w:val="24"/>
              </w:rPr>
              <w:t>С</w:t>
            </w:r>
            <w:proofErr w:type="gramEnd"/>
            <w:r w:rsidRPr="008D32E0">
              <w:rPr>
                <w:rFonts w:eastAsia="Calibri"/>
                <w:sz w:val="24"/>
                <w:szCs w:val="24"/>
              </w:rPr>
              <w:t xml:space="preserve"> полная.  Отстой, не более, % (по объему), 1.  </w:t>
            </w:r>
          </w:p>
          <w:p w:rsidR="00947868" w:rsidRPr="008D32E0" w:rsidRDefault="00947868" w:rsidP="00947868">
            <w:pPr>
              <w:jc w:val="both"/>
              <w:rPr>
                <w:rFonts w:eastAsia="Calibri"/>
                <w:sz w:val="24"/>
                <w:szCs w:val="24"/>
              </w:rPr>
            </w:pPr>
            <w:r w:rsidRPr="008D32E0">
              <w:rPr>
                <w:rFonts w:eastAsia="Calibri"/>
                <w:sz w:val="24"/>
                <w:szCs w:val="24"/>
              </w:rPr>
              <w:t xml:space="preserve">Кислотное число, не более, мг КОН, 7. </w:t>
            </w:r>
          </w:p>
          <w:p w:rsidR="00947868" w:rsidRPr="008D32E0" w:rsidRDefault="00947868" w:rsidP="00947868">
            <w:pPr>
              <w:jc w:val="both"/>
              <w:rPr>
                <w:rFonts w:eastAsia="Calibri"/>
                <w:sz w:val="24"/>
                <w:szCs w:val="24"/>
              </w:rPr>
            </w:pPr>
            <w:r w:rsidRPr="008D32E0">
              <w:rPr>
                <w:rFonts w:eastAsia="Calibri"/>
                <w:sz w:val="24"/>
                <w:szCs w:val="24"/>
              </w:rPr>
              <w:t xml:space="preserve">Йодное число, не менее, </w:t>
            </w:r>
            <w:proofErr w:type="gramStart"/>
            <w:r w:rsidRPr="008D32E0">
              <w:rPr>
                <w:rFonts w:eastAsia="Calibri"/>
                <w:sz w:val="24"/>
                <w:szCs w:val="24"/>
              </w:rPr>
              <w:t>г</w:t>
            </w:r>
            <w:proofErr w:type="gramEnd"/>
            <w:r w:rsidRPr="008D32E0">
              <w:rPr>
                <w:rFonts w:eastAsia="Calibri"/>
                <w:sz w:val="24"/>
                <w:szCs w:val="24"/>
              </w:rPr>
              <w:t>/йода на 100 г, 150.</w:t>
            </w:r>
          </w:p>
          <w:p w:rsidR="00947868" w:rsidRPr="008D32E0" w:rsidRDefault="00947868" w:rsidP="00947868">
            <w:pPr>
              <w:jc w:val="both"/>
              <w:rPr>
                <w:rFonts w:eastAsia="Calibri"/>
                <w:sz w:val="24"/>
                <w:szCs w:val="24"/>
              </w:rPr>
            </w:pPr>
            <w:r w:rsidRPr="008D32E0">
              <w:rPr>
                <w:rFonts w:eastAsia="Calibri"/>
                <w:sz w:val="24"/>
                <w:szCs w:val="24"/>
              </w:rPr>
              <w:t>Массовая доля фосфорсодержащих веществ в</w:t>
            </w:r>
            <w:r w:rsidRPr="008D32E0">
              <w:rPr>
                <w:rFonts w:eastAsia="Calibri"/>
                <w:i/>
                <w:iCs/>
                <w:sz w:val="24"/>
                <w:szCs w:val="24"/>
              </w:rPr>
              <w:t xml:space="preserve"> </w:t>
            </w:r>
            <w:r w:rsidRPr="008D32E0">
              <w:rPr>
                <w:rFonts w:eastAsia="Calibri"/>
                <w:sz w:val="24"/>
                <w:szCs w:val="24"/>
              </w:rPr>
              <w:t xml:space="preserve">пересчете на </w:t>
            </w:r>
            <w:r w:rsidRPr="008D32E0">
              <w:rPr>
                <w:rFonts w:eastAsia="Calibri"/>
                <w:sz w:val="24"/>
                <w:szCs w:val="24"/>
                <w:lang w:val="en-US"/>
              </w:rPr>
              <w:t>P</w:t>
            </w:r>
            <w:r w:rsidRPr="008D32E0">
              <w:rPr>
                <w:rFonts w:eastAsia="Calibri"/>
                <w:sz w:val="24"/>
                <w:szCs w:val="24"/>
                <w:vertAlign w:val="subscript"/>
              </w:rPr>
              <w:t>2</w:t>
            </w:r>
            <w:r w:rsidRPr="008D32E0">
              <w:rPr>
                <w:rFonts w:eastAsia="Calibri"/>
                <w:sz w:val="24"/>
                <w:szCs w:val="24"/>
                <w:lang w:val="en-US"/>
              </w:rPr>
              <w:t>O</w:t>
            </w:r>
            <w:r w:rsidRPr="008D32E0">
              <w:rPr>
                <w:rFonts w:eastAsia="Calibri"/>
                <w:sz w:val="24"/>
                <w:szCs w:val="24"/>
                <w:vertAlign w:val="subscript"/>
              </w:rPr>
              <w:t>5</w:t>
            </w:r>
            <w:r w:rsidRPr="008D32E0">
              <w:rPr>
                <w:rFonts w:eastAsia="Calibri"/>
                <w:sz w:val="24"/>
                <w:szCs w:val="24"/>
              </w:rPr>
              <w:t xml:space="preserve">, не более, %, 0, 026. </w:t>
            </w:r>
          </w:p>
          <w:p w:rsidR="00947868" w:rsidRPr="004A7BAB" w:rsidRDefault="00947868" w:rsidP="00947868">
            <w:pPr>
              <w:rPr>
                <w:sz w:val="24"/>
                <w:szCs w:val="24"/>
              </w:rPr>
            </w:pPr>
            <w:r w:rsidRPr="008D32E0">
              <w:rPr>
                <w:sz w:val="24"/>
                <w:szCs w:val="24"/>
              </w:rPr>
              <w:t>Массовая доля золы, не более, %, 0,3.</w:t>
            </w:r>
          </w:p>
        </w:tc>
      </w:tr>
      <w:tr w:rsidR="00947868" w:rsidTr="00580143">
        <w:tc>
          <w:tcPr>
            <w:tcW w:w="540" w:type="dxa"/>
          </w:tcPr>
          <w:p w:rsidR="00947868" w:rsidRPr="00947868" w:rsidRDefault="00947868" w:rsidP="00580143">
            <w:pPr>
              <w:rPr>
                <w:sz w:val="24"/>
                <w:szCs w:val="24"/>
                <w:lang w:val="en-US"/>
              </w:rPr>
            </w:pPr>
            <w:r>
              <w:rPr>
                <w:sz w:val="24"/>
                <w:szCs w:val="24"/>
                <w:lang w:val="en-US"/>
              </w:rPr>
              <w:t>11</w:t>
            </w:r>
          </w:p>
        </w:tc>
        <w:tc>
          <w:tcPr>
            <w:tcW w:w="2403" w:type="dxa"/>
          </w:tcPr>
          <w:p w:rsidR="00947868" w:rsidRPr="00FF40A7" w:rsidRDefault="00947868" w:rsidP="00947868">
            <w:pPr>
              <w:rPr>
                <w:sz w:val="24"/>
                <w:szCs w:val="24"/>
              </w:rPr>
            </w:pPr>
            <w:r w:rsidRPr="00FF40A7">
              <w:rPr>
                <w:sz w:val="24"/>
                <w:szCs w:val="24"/>
              </w:rPr>
              <w:t>Краска перхлорвиниловая фасадная</w:t>
            </w:r>
          </w:p>
          <w:p w:rsidR="00947868" w:rsidRPr="00FF40A7" w:rsidRDefault="00947868" w:rsidP="00580143">
            <w:pPr>
              <w:rPr>
                <w:sz w:val="24"/>
                <w:szCs w:val="24"/>
              </w:rPr>
            </w:pPr>
          </w:p>
        </w:tc>
        <w:tc>
          <w:tcPr>
            <w:tcW w:w="6628" w:type="dxa"/>
          </w:tcPr>
          <w:p w:rsidR="00947868" w:rsidRPr="00FF40A7" w:rsidRDefault="00947868" w:rsidP="00947868">
            <w:pPr>
              <w:rPr>
                <w:sz w:val="24"/>
                <w:szCs w:val="24"/>
              </w:rPr>
            </w:pPr>
            <w:r w:rsidRPr="00FF40A7">
              <w:rPr>
                <w:sz w:val="24"/>
                <w:szCs w:val="24"/>
              </w:rPr>
              <w:t>Для окраски оштукатуренных бетонных и кирпичных поверхностей фасадов зданий и архитектурных сооружений.</w:t>
            </w:r>
          </w:p>
          <w:p w:rsidR="00947868" w:rsidRPr="00FF40A7" w:rsidRDefault="00947868" w:rsidP="00947868">
            <w:pPr>
              <w:rPr>
                <w:sz w:val="24"/>
                <w:szCs w:val="24"/>
              </w:rPr>
            </w:pPr>
            <w:r w:rsidRPr="00FF40A7">
              <w:rPr>
                <w:sz w:val="24"/>
                <w:szCs w:val="24"/>
              </w:rPr>
              <w:t>Представляет собой суспензию пигментов и наполнителей в 10 % перхлорвиниловом лаке.</w:t>
            </w:r>
          </w:p>
          <w:p w:rsidR="00947868" w:rsidRPr="00FF40A7" w:rsidRDefault="00947868" w:rsidP="00947868">
            <w:pPr>
              <w:rPr>
                <w:bCs/>
                <w:sz w:val="24"/>
                <w:szCs w:val="24"/>
              </w:rPr>
            </w:pPr>
            <w:r w:rsidRPr="00FF40A7">
              <w:rPr>
                <w:bCs/>
                <w:sz w:val="24"/>
                <w:szCs w:val="24"/>
              </w:rPr>
              <w:t xml:space="preserve">Цвет по согласованию с заказчиком. </w:t>
            </w:r>
          </w:p>
          <w:p w:rsidR="00947868" w:rsidRPr="00FF40A7" w:rsidRDefault="00947868" w:rsidP="00947868">
            <w:pPr>
              <w:rPr>
                <w:sz w:val="24"/>
                <w:szCs w:val="24"/>
              </w:rPr>
            </w:pPr>
            <w:r w:rsidRPr="00FF40A7">
              <w:rPr>
                <w:sz w:val="24"/>
                <w:szCs w:val="24"/>
              </w:rPr>
              <w:t xml:space="preserve">Степень </w:t>
            </w:r>
            <w:proofErr w:type="spellStart"/>
            <w:r w:rsidRPr="00FF40A7">
              <w:rPr>
                <w:sz w:val="24"/>
                <w:szCs w:val="24"/>
              </w:rPr>
              <w:t>перетира</w:t>
            </w:r>
            <w:proofErr w:type="spellEnd"/>
            <w:r w:rsidRPr="00FF40A7">
              <w:rPr>
                <w:sz w:val="24"/>
                <w:szCs w:val="24"/>
              </w:rPr>
              <w:t xml:space="preserve">, не более, </w:t>
            </w:r>
            <w:proofErr w:type="gramStart"/>
            <w:r w:rsidRPr="00FF40A7">
              <w:rPr>
                <w:sz w:val="24"/>
                <w:szCs w:val="24"/>
              </w:rPr>
              <w:t>мкм</w:t>
            </w:r>
            <w:proofErr w:type="gramEnd"/>
            <w:r w:rsidRPr="00FF40A7">
              <w:rPr>
                <w:sz w:val="24"/>
                <w:szCs w:val="24"/>
              </w:rPr>
              <w:t xml:space="preserve">, 140. </w:t>
            </w:r>
          </w:p>
          <w:p w:rsidR="00947868" w:rsidRPr="00FF40A7" w:rsidRDefault="00947868" w:rsidP="00947868">
            <w:pPr>
              <w:rPr>
                <w:sz w:val="24"/>
                <w:szCs w:val="24"/>
              </w:rPr>
            </w:pPr>
            <w:r w:rsidRPr="00FF40A7">
              <w:rPr>
                <w:sz w:val="24"/>
                <w:szCs w:val="24"/>
              </w:rPr>
              <w:t xml:space="preserve">Время сушки </w:t>
            </w:r>
            <w:proofErr w:type="gramStart"/>
            <w:r w:rsidRPr="00FF40A7">
              <w:rPr>
                <w:sz w:val="24"/>
                <w:szCs w:val="24"/>
              </w:rPr>
              <w:t>при</w:t>
            </w:r>
            <w:proofErr w:type="gramEnd"/>
            <w:r w:rsidRPr="00FF40A7">
              <w:rPr>
                <w:sz w:val="24"/>
                <w:szCs w:val="24"/>
              </w:rPr>
              <w:t xml:space="preserve"> темп. 18-22 </w:t>
            </w:r>
            <w:proofErr w:type="spellStart"/>
            <w:r w:rsidRPr="00FF40A7">
              <w:rPr>
                <w:sz w:val="24"/>
                <w:szCs w:val="24"/>
                <w:vertAlign w:val="superscript"/>
              </w:rPr>
              <w:t>о</w:t>
            </w:r>
            <w:r w:rsidRPr="00FF40A7">
              <w:rPr>
                <w:sz w:val="24"/>
                <w:szCs w:val="24"/>
              </w:rPr>
              <w:t>С</w:t>
            </w:r>
            <w:proofErr w:type="spellEnd"/>
            <w:r w:rsidRPr="00FF40A7">
              <w:rPr>
                <w:sz w:val="24"/>
                <w:szCs w:val="24"/>
              </w:rPr>
              <w:t>, не более, ч, 4.</w:t>
            </w:r>
          </w:p>
          <w:p w:rsidR="00947868" w:rsidRPr="00FF40A7" w:rsidRDefault="00947868" w:rsidP="00947868">
            <w:pPr>
              <w:rPr>
                <w:sz w:val="24"/>
                <w:szCs w:val="24"/>
              </w:rPr>
            </w:pPr>
            <w:r w:rsidRPr="00FF40A7">
              <w:rPr>
                <w:sz w:val="24"/>
                <w:szCs w:val="24"/>
              </w:rPr>
              <w:t>Массовая доля нелетучих веществ, %, 43-47.</w:t>
            </w:r>
          </w:p>
          <w:p w:rsidR="00947868" w:rsidRPr="00FF40A7" w:rsidRDefault="00947868" w:rsidP="00947868">
            <w:pPr>
              <w:rPr>
                <w:sz w:val="24"/>
                <w:szCs w:val="24"/>
              </w:rPr>
            </w:pPr>
            <w:r w:rsidRPr="00FF40A7">
              <w:rPr>
                <w:sz w:val="24"/>
                <w:szCs w:val="24"/>
              </w:rPr>
              <w:t>Условная вязкость по вискозиметру ВЗ-246 с диаметром сопла 4 мм</w:t>
            </w:r>
            <w:proofErr w:type="gramStart"/>
            <w:r w:rsidRPr="00FF40A7">
              <w:rPr>
                <w:sz w:val="24"/>
                <w:szCs w:val="24"/>
              </w:rPr>
              <w:t>.</w:t>
            </w:r>
            <w:proofErr w:type="gramEnd"/>
            <w:r w:rsidRPr="00FF40A7">
              <w:rPr>
                <w:sz w:val="24"/>
                <w:szCs w:val="24"/>
              </w:rPr>
              <w:t xml:space="preserve"> </w:t>
            </w:r>
            <w:proofErr w:type="gramStart"/>
            <w:r w:rsidRPr="00FF40A7">
              <w:rPr>
                <w:sz w:val="24"/>
                <w:szCs w:val="24"/>
              </w:rPr>
              <w:t>п</w:t>
            </w:r>
            <w:proofErr w:type="gramEnd"/>
            <w:r w:rsidRPr="00FF40A7">
              <w:rPr>
                <w:sz w:val="24"/>
                <w:szCs w:val="24"/>
              </w:rPr>
              <w:t xml:space="preserve">ри темп. 20 </w:t>
            </w:r>
            <w:proofErr w:type="spellStart"/>
            <w:r w:rsidRPr="00FF40A7">
              <w:rPr>
                <w:sz w:val="24"/>
                <w:szCs w:val="24"/>
                <w:vertAlign w:val="superscript"/>
              </w:rPr>
              <w:t>о</w:t>
            </w:r>
            <w:r w:rsidRPr="00FF40A7">
              <w:rPr>
                <w:sz w:val="24"/>
                <w:szCs w:val="24"/>
              </w:rPr>
              <w:t>С</w:t>
            </w:r>
            <w:proofErr w:type="spellEnd"/>
            <w:r w:rsidRPr="00FF40A7">
              <w:rPr>
                <w:sz w:val="24"/>
                <w:szCs w:val="24"/>
              </w:rPr>
              <w:t>, с 35-70</w:t>
            </w:r>
          </w:p>
          <w:p w:rsidR="00947868" w:rsidRPr="00FF40A7" w:rsidRDefault="00947868" w:rsidP="00947868">
            <w:pPr>
              <w:rPr>
                <w:sz w:val="24"/>
                <w:szCs w:val="24"/>
              </w:rPr>
            </w:pPr>
            <w:r w:rsidRPr="00FF40A7">
              <w:rPr>
                <w:sz w:val="24"/>
                <w:szCs w:val="24"/>
              </w:rPr>
              <w:t xml:space="preserve">Эластичность пленки при изгибе, не более, </w:t>
            </w:r>
            <w:proofErr w:type="gramStart"/>
            <w:r w:rsidRPr="00FF40A7">
              <w:rPr>
                <w:sz w:val="24"/>
                <w:szCs w:val="24"/>
              </w:rPr>
              <w:t>мм</w:t>
            </w:r>
            <w:proofErr w:type="gramEnd"/>
            <w:r w:rsidRPr="00FF40A7">
              <w:rPr>
                <w:sz w:val="24"/>
                <w:szCs w:val="24"/>
              </w:rPr>
              <w:t xml:space="preserve"> 5</w:t>
            </w:r>
          </w:p>
        </w:tc>
      </w:tr>
      <w:tr w:rsidR="00947868" w:rsidTr="00580143">
        <w:tc>
          <w:tcPr>
            <w:tcW w:w="540" w:type="dxa"/>
          </w:tcPr>
          <w:p w:rsidR="00947868" w:rsidRPr="00947868" w:rsidRDefault="00947868" w:rsidP="00580143">
            <w:pPr>
              <w:rPr>
                <w:sz w:val="24"/>
                <w:szCs w:val="24"/>
                <w:lang w:val="en-US"/>
              </w:rPr>
            </w:pPr>
            <w:r>
              <w:rPr>
                <w:sz w:val="24"/>
                <w:szCs w:val="24"/>
                <w:lang w:val="en-US"/>
              </w:rPr>
              <w:t>12</w:t>
            </w:r>
          </w:p>
        </w:tc>
        <w:tc>
          <w:tcPr>
            <w:tcW w:w="2403" w:type="dxa"/>
          </w:tcPr>
          <w:p w:rsidR="00FF40A7" w:rsidRPr="00FF40A7" w:rsidRDefault="00FF40A7" w:rsidP="00FF40A7">
            <w:pPr>
              <w:rPr>
                <w:sz w:val="24"/>
                <w:szCs w:val="24"/>
              </w:rPr>
            </w:pPr>
            <w:r w:rsidRPr="00FF40A7">
              <w:rPr>
                <w:sz w:val="24"/>
                <w:szCs w:val="24"/>
              </w:rPr>
              <w:t>Проволока канатная оцинкованная</w:t>
            </w:r>
          </w:p>
          <w:p w:rsidR="00947868" w:rsidRPr="00FF40A7" w:rsidRDefault="00947868" w:rsidP="00580143">
            <w:pPr>
              <w:rPr>
                <w:sz w:val="24"/>
                <w:szCs w:val="24"/>
              </w:rPr>
            </w:pPr>
          </w:p>
        </w:tc>
        <w:tc>
          <w:tcPr>
            <w:tcW w:w="6628" w:type="dxa"/>
          </w:tcPr>
          <w:p w:rsidR="00FF40A7" w:rsidRPr="00FF40A7" w:rsidRDefault="00FF40A7" w:rsidP="00FF40A7">
            <w:pPr>
              <w:rPr>
                <w:sz w:val="24"/>
                <w:szCs w:val="24"/>
              </w:rPr>
            </w:pPr>
            <w:r w:rsidRPr="00FF40A7">
              <w:rPr>
                <w:sz w:val="24"/>
                <w:szCs w:val="24"/>
              </w:rPr>
              <w:t xml:space="preserve">По виду поверхности – </w:t>
            </w:r>
            <w:proofErr w:type="gramStart"/>
            <w:r w:rsidRPr="00FF40A7">
              <w:rPr>
                <w:sz w:val="24"/>
                <w:szCs w:val="24"/>
              </w:rPr>
              <w:t>оцинкованная</w:t>
            </w:r>
            <w:proofErr w:type="gramEnd"/>
          </w:p>
          <w:p w:rsidR="00FF40A7" w:rsidRPr="00FF40A7" w:rsidRDefault="00FF40A7" w:rsidP="00FF40A7">
            <w:pPr>
              <w:rPr>
                <w:sz w:val="24"/>
                <w:szCs w:val="24"/>
              </w:rPr>
            </w:pPr>
            <w:r w:rsidRPr="00FF40A7">
              <w:rPr>
                <w:sz w:val="24"/>
                <w:szCs w:val="24"/>
              </w:rPr>
              <w:t>в зависимости от поверхностной плотности цинка группы ОЖ или</w:t>
            </w:r>
            <w:proofErr w:type="gramStart"/>
            <w:r w:rsidRPr="00FF40A7">
              <w:rPr>
                <w:sz w:val="24"/>
                <w:szCs w:val="24"/>
              </w:rPr>
              <w:t xml:space="preserve"> Ж</w:t>
            </w:r>
            <w:proofErr w:type="gramEnd"/>
          </w:p>
          <w:p w:rsidR="00FF40A7" w:rsidRPr="00FF40A7" w:rsidRDefault="00FF40A7" w:rsidP="00FF40A7">
            <w:pPr>
              <w:rPr>
                <w:sz w:val="24"/>
                <w:szCs w:val="24"/>
              </w:rPr>
            </w:pPr>
            <w:r w:rsidRPr="00FF40A7">
              <w:rPr>
                <w:sz w:val="24"/>
                <w:szCs w:val="24"/>
              </w:rPr>
              <w:t xml:space="preserve">по механическим свойствам марки </w:t>
            </w:r>
            <w:r w:rsidRPr="00FF40A7">
              <w:rPr>
                <w:sz w:val="24"/>
                <w:szCs w:val="24"/>
                <w:lang w:val="en-US"/>
              </w:rPr>
              <w:t>B</w:t>
            </w:r>
            <w:r w:rsidRPr="00FF40A7">
              <w:rPr>
                <w:sz w:val="24"/>
                <w:szCs w:val="24"/>
              </w:rPr>
              <w:t xml:space="preserve"> или </w:t>
            </w:r>
            <w:r w:rsidRPr="00FF40A7">
              <w:rPr>
                <w:sz w:val="24"/>
                <w:szCs w:val="24"/>
                <w:lang w:val="en-US"/>
              </w:rPr>
              <w:t>I</w:t>
            </w:r>
          </w:p>
          <w:p w:rsidR="00FF40A7" w:rsidRPr="00FF40A7" w:rsidRDefault="00FF40A7" w:rsidP="00FF40A7">
            <w:pPr>
              <w:rPr>
                <w:sz w:val="24"/>
                <w:szCs w:val="24"/>
              </w:rPr>
            </w:pPr>
            <w:r w:rsidRPr="00FF40A7">
              <w:rPr>
                <w:sz w:val="24"/>
                <w:szCs w:val="24"/>
              </w:rPr>
              <w:t>по временному сопротивлению разрыву, Н/мм</w:t>
            </w:r>
            <w:proofErr w:type="gramStart"/>
            <w:r w:rsidRPr="00FF40A7">
              <w:rPr>
                <w:sz w:val="24"/>
                <w:szCs w:val="24"/>
                <w:vertAlign w:val="superscript"/>
              </w:rPr>
              <w:t>2</w:t>
            </w:r>
            <w:proofErr w:type="gramEnd"/>
            <w:r w:rsidRPr="00FF40A7">
              <w:rPr>
                <w:sz w:val="24"/>
                <w:szCs w:val="24"/>
              </w:rPr>
              <w:t xml:space="preserve"> (кгс/мм</w:t>
            </w:r>
            <w:r w:rsidRPr="00FF40A7">
              <w:rPr>
                <w:sz w:val="24"/>
                <w:szCs w:val="24"/>
                <w:vertAlign w:val="superscript"/>
              </w:rPr>
              <w:t>2</w:t>
            </w:r>
            <w:r w:rsidRPr="00FF40A7">
              <w:rPr>
                <w:sz w:val="24"/>
                <w:szCs w:val="24"/>
              </w:rPr>
              <w:t>), маркировочных групп 1770 (180) или 1860 (190) или 1960 (200)</w:t>
            </w:r>
          </w:p>
          <w:p w:rsidR="00FF40A7" w:rsidRPr="00FF40A7" w:rsidRDefault="00FF40A7" w:rsidP="00FF40A7">
            <w:pPr>
              <w:rPr>
                <w:sz w:val="24"/>
                <w:szCs w:val="24"/>
              </w:rPr>
            </w:pPr>
            <w:r w:rsidRPr="00FF40A7">
              <w:rPr>
                <w:sz w:val="24"/>
                <w:szCs w:val="24"/>
              </w:rPr>
              <w:t>номинальный диаметр – 2,6 мм</w:t>
            </w:r>
          </w:p>
          <w:p w:rsidR="00FF40A7" w:rsidRPr="00FF40A7" w:rsidRDefault="00FF40A7" w:rsidP="00FF40A7">
            <w:pPr>
              <w:pStyle w:val="ConsPlusCell"/>
            </w:pPr>
            <w:r w:rsidRPr="00FF40A7">
              <w:t>разбег временного сопротивления разрыву в одном мотке - не более 160 (16) Н/мм</w:t>
            </w:r>
            <w:proofErr w:type="gramStart"/>
            <w:r w:rsidRPr="00FF40A7">
              <w:rPr>
                <w:vertAlign w:val="superscript"/>
              </w:rPr>
              <w:t>2</w:t>
            </w:r>
            <w:proofErr w:type="gramEnd"/>
            <w:r w:rsidRPr="00FF40A7">
              <w:t xml:space="preserve"> (кгс/мм</w:t>
            </w:r>
            <w:r w:rsidRPr="00FF40A7">
              <w:rPr>
                <w:vertAlign w:val="superscript"/>
              </w:rPr>
              <w:t>2</w:t>
            </w:r>
            <w:r w:rsidRPr="00FF40A7">
              <w:t>)</w:t>
            </w:r>
          </w:p>
          <w:p w:rsidR="00FF40A7" w:rsidRPr="00FF40A7" w:rsidRDefault="00FF40A7" w:rsidP="00FF40A7">
            <w:pPr>
              <w:rPr>
                <w:sz w:val="24"/>
                <w:szCs w:val="24"/>
              </w:rPr>
            </w:pPr>
            <w:r w:rsidRPr="00FF40A7">
              <w:rPr>
                <w:sz w:val="24"/>
                <w:szCs w:val="24"/>
              </w:rPr>
              <w:t>число скручиваний для маркировочных групп - не менее 16 Н/мм</w:t>
            </w:r>
            <w:proofErr w:type="gramStart"/>
            <w:r w:rsidRPr="00FF40A7">
              <w:rPr>
                <w:sz w:val="24"/>
                <w:szCs w:val="24"/>
                <w:vertAlign w:val="superscript"/>
              </w:rPr>
              <w:t>2</w:t>
            </w:r>
            <w:proofErr w:type="gramEnd"/>
            <w:r w:rsidRPr="00FF40A7">
              <w:rPr>
                <w:sz w:val="24"/>
                <w:szCs w:val="24"/>
              </w:rPr>
              <w:t xml:space="preserve"> (кгс/мм</w:t>
            </w:r>
            <w:r w:rsidRPr="00FF40A7">
              <w:rPr>
                <w:sz w:val="24"/>
                <w:szCs w:val="24"/>
                <w:vertAlign w:val="superscript"/>
              </w:rPr>
              <w:t>2</w:t>
            </w:r>
            <w:r w:rsidRPr="00FF40A7">
              <w:rPr>
                <w:sz w:val="24"/>
                <w:szCs w:val="24"/>
              </w:rPr>
              <w:t>)</w:t>
            </w:r>
          </w:p>
          <w:p w:rsidR="00FF40A7" w:rsidRPr="00FF40A7" w:rsidRDefault="00FF40A7" w:rsidP="00FF40A7">
            <w:pPr>
              <w:rPr>
                <w:sz w:val="24"/>
                <w:szCs w:val="24"/>
              </w:rPr>
            </w:pPr>
            <w:r w:rsidRPr="00FF40A7">
              <w:rPr>
                <w:sz w:val="24"/>
                <w:szCs w:val="24"/>
              </w:rPr>
              <w:t>число перегибов для маркировочных групп - не менее 8 Н/мм</w:t>
            </w:r>
            <w:proofErr w:type="gramStart"/>
            <w:r w:rsidRPr="00FF40A7">
              <w:rPr>
                <w:sz w:val="24"/>
                <w:szCs w:val="24"/>
                <w:vertAlign w:val="superscript"/>
              </w:rPr>
              <w:t>2</w:t>
            </w:r>
            <w:proofErr w:type="gramEnd"/>
            <w:r w:rsidRPr="00FF40A7">
              <w:rPr>
                <w:sz w:val="24"/>
                <w:szCs w:val="24"/>
              </w:rPr>
              <w:t xml:space="preserve"> (кгс/мм</w:t>
            </w:r>
            <w:r w:rsidRPr="00FF40A7">
              <w:rPr>
                <w:sz w:val="24"/>
                <w:szCs w:val="24"/>
                <w:vertAlign w:val="superscript"/>
              </w:rPr>
              <w:t>2</w:t>
            </w:r>
            <w:r w:rsidRPr="00FF40A7">
              <w:rPr>
                <w:sz w:val="24"/>
                <w:szCs w:val="24"/>
              </w:rPr>
              <w:t>)</w:t>
            </w:r>
          </w:p>
          <w:p w:rsidR="00947868" w:rsidRPr="00FF40A7" w:rsidRDefault="00FF40A7" w:rsidP="00FF40A7">
            <w:pPr>
              <w:rPr>
                <w:sz w:val="24"/>
                <w:szCs w:val="24"/>
              </w:rPr>
            </w:pPr>
            <w:r w:rsidRPr="00FF40A7">
              <w:rPr>
                <w:sz w:val="24"/>
                <w:szCs w:val="24"/>
              </w:rPr>
              <w:t>поверхностная плотность цинка - не менее 125 г/м</w:t>
            </w:r>
            <w:proofErr w:type="gramStart"/>
            <w:r w:rsidRPr="00FF40A7">
              <w:rPr>
                <w:sz w:val="24"/>
                <w:szCs w:val="24"/>
                <w:vertAlign w:val="superscript"/>
              </w:rPr>
              <w:t>2</w:t>
            </w:r>
            <w:proofErr w:type="gramEnd"/>
            <w:r w:rsidRPr="00FF40A7">
              <w:rPr>
                <w:sz w:val="24"/>
                <w:szCs w:val="24"/>
              </w:rPr>
              <w:t>.</w:t>
            </w:r>
          </w:p>
        </w:tc>
      </w:tr>
      <w:tr w:rsidR="00947868" w:rsidTr="00580143">
        <w:tc>
          <w:tcPr>
            <w:tcW w:w="540" w:type="dxa"/>
          </w:tcPr>
          <w:p w:rsidR="00947868" w:rsidRPr="00FF40A7" w:rsidRDefault="00FF40A7" w:rsidP="00580143">
            <w:pPr>
              <w:rPr>
                <w:sz w:val="24"/>
                <w:szCs w:val="24"/>
                <w:lang w:val="en-US"/>
              </w:rPr>
            </w:pPr>
            <w:r>
              <w:rPr>
                <w:sz w:val="24"/>
                <w:szCs w:val="24"/>
                <w:lang w:val="en-US"/>
              </w:rPr>
              <w:lastRenderedPageBreak/>
              <w:t>13</w:t>
            </w:r>
          </w:p>
        </w:tc>
        <w:tc>
          <w:tcPr>
            <w:tcW w:w="2403" w:type="dxa"/>
          </w:tcPr>
          <w:p w:rsidR="00FF40A7" w:rsidRPr="00FF40A7" w:rsidRDefault="00FF40A7" w:rsidP="00FF40A7">
            <w:pPr>
              <w:rPr>
                <w:sz w:val="24"/>
                <w:szCs w:val="24"/>
              </w:rPr>
            </w:pPr>
            <w:r w:rsidRPr="00FF40A7">
              <w:rPr>
                <w:sz w:val="24"/>
                <w:szCs w:val="24"/>
              </w:rPr>
              <w:t xml:space="preserve">Проволока стальная низкоуглеродистая разного назначения </w:t>
            </w:r>
          </w:p>
          <w:p w:rsidR="00947868" w:rsidRPr="00FF40A7" w:rsidRDefault="00947868" w:rsidP="00580143">
            <w:pPr>
              <w:rPr>
                <w:sz w:val="24"/>
                <w:szCs w:val="24"/>
              </w:rPr>
            </w:pPr>
          </w:p>
        </w:tc>
        <w:tc>
          <w:tcPr>
            <w:tcW w:w="6628" w:type="dxa"/>
          </w:tcPr>
          <w:p w:rsidR="00FF40A7" w:rsidRPr="00FF40A7" w:rsidRDefault="00FF40A7" w:rsidP="00FF40A7">
            <w:pPr>
              <w:outlineLvl w:val="0"/>
              <w:rPr>
                <w:sz w:val="24"/>
                <w:szCs w:val="24"/>
              </w:rPr>
            </w:pPr>
            <w:r w:rsidRPr="00FF40A7">
              <w:rPr>
                <w:sz w:val="24"/>
                <w:szCs w:val="24"/>
              </w:rPr>
              <w:t xml:space="preserve">По виду обработки - термически </w:t>
            </w:r>
            <w:proofErr w:type="gramStart"/>
            <w:r w:rsidRPr="00FF40A7">
              <w:rPr>
                <w:sz w:val="24"/>
                <w:szCs w:val="24"/>
              </w:rPr>
              <w:t>обработанная</w:t>
            </w:r>
            <w:proofErr w:type="gramEnd"/>
          </w:p>
          <w:p w:rsidR="00FF40A7" w:rsidRPr="00FF40A7" w:rsidRDefault="00FF40A7" w:rsidP="00FF40A7">
            <w:pPr>
              <w:outlineLvl w:val="0"/>
              <w:rPr>
                <w:sz w:val="24"/>
                <w:szCs w:val="24"/>
              </w:rPr>
            </w:pPr>
            <w:r w:rsidRPr="00FF40A7">
              <w:rPr>
                <w:sz w:val="24"/>
                <w:szCs w:val="24"/>
              </w:rPr>
              <w:t>по виду поверхности – с покрытием</w:t>
            </w:r>
          </w:p>
          <w:p w:rsidR="00FF40A7" w:rsidRPr="00FF40A7" w:rsidRDefault="00FF40A7" w:rsidP="00FF40A7">
            <w:pPr>
              <w:outlineLvl w:val="0"/>
              <w:rPr>
                <w:sz w:val="24"/>
                <w:szCs w:val="24"/>
              </w:rPr>
            </w:pPr>
            <w:r w:rsidRPr="00FF40A7">
              <w:rPr>
                <w:sz w:val="24"/>
                <w:szCs w:val="24"/>
              </w:rPr>
              <w:t>покрытие – оцинкованное 2 или 1 класса</w:t>
            </w:r>
          </w:p>
          <w:p w:rsidR="00FF40A7" w:rsidRPr="00FF40A7" w:rsidRDefault="00FF40A7" w:rsidP="00FF40A7">
            <w:pPr>
              <w:outlineLvl w:val="0"/>
              <w:rPr>
                <w:sz w:val="24"/>
                <w:szCs w:val="24"/>
              </w:rPr>
            </w:pPr>
            <w:r w:rsidRPr="00FF40A7">
              <w:rPr>
                <w:sz w:val="24"/>
                <w:szCs w:val="24"/>
              </w:rPr>
              <w:t>поточности изготовления – повышенной или нормальной прочности</w:t>
            </w:r>
          </w:p>
          <w:p w:rsidR="00FF40A7" w:rsidRPr="00FF40A7" w:rsidRDefault="00FF40A7" w:rsidP="00FF40A7">
            <w:pPr>
              <w:outlineLvl w:val="0"/>
              <w:rPr>
                <w:sz w:val="24"/>
                <w:szCs w:val="24"/>
              </w:rPr>
            </w:pPr>
            <w:r w:rsidRPr="00FF40A7">
              <w:rPr>
                <w:sz w:val="24"/>
                <w:szCs w:val="24"/>
              </w:rPr>
              <w:t>диаметр проволоки – 3,0 мм</w:t>
            </w:r>
          </w:p>
          <w:p w:rsidR="00FF40A7" w:rsidRPr="00FF40A7" w:rsidRDefault="00FF40A7" w:rsidP="00FF40A7">
            <w:pPr>
              <w:pStyle w:val="ConsPlusCell"/>
            </w:pPr>
            <w:r w:rsidRPr="00FF40A7">
              <w:t xml:space="preserve">временное сопротивление </w:t>
            </w:r>
            <w:proofErr w:type="spellStart"/>
            <w:r w:rsidRPr="00FF40A7">
              <w:t>разрыву</w:t>
            </w:r>
            <w:proofErr w:type="gramStart"/>
            <w:r w:rsidRPr="00FF40A7">
              <w:t>,Н</w:t>
            </w:r>
            <w:proofErr w:type="spellEnd"/>
            <w:proofErr w:type="gramEnd"/>
            <w:r w:rsidRPr="00FF40A7">
              <w:t>/мм</w:t>
            </w:r>
            <w:r w:rsidRPr="00FF40A7">
              <w:rPr>
                <w:vertAlign w:val="superscript"/>
              </w:rPr>
              <w:t>2</w:t>
            </w:r>
            <w:r w:rsidRPr="00FF40A7">
              <w:t xml:space="preserve"> (кгс/мм</w:t>
            </w:r>
            <w:r w:rsidRPr="00FF40A7">
              <w:rPr>
                <w:vertAlign w:val="superscript"/>
              </w:rPr>
              <w:t>2</w:t>
            </w:r>
            <w:r w:rsidRPr="00FF40A7">
              <w:t>), для проволоки –340 -540 (35 -55).</w:t>
            </w:r>
          </w:p>
          <w:p w:rsidR="00FF40A7" w:rsidRPr="00FF40A7" w:rsidRDefault="00FF40A7" w:rsidP="00FF40A7">
            <w:pPr>
              <w:pStyle w:val="ConsPlusCell"/>
            </w:pPr>
            <w:r w:rsidRPr="00FF40A7">
              <w:t>Поверхностная плотность цинка, г/м</w:t>
            </w:r>
            <w:proofErr w:type="gramStart"/>
            <w:r w:rsidRPr="00FF40A7">
              <w:rPr>
                <w:vertAlign w:val="superscript"/>
              </w:rPr>
              <w:t>2</w:t>
            </w:r>
            <w:proofErr w:type="gramEnd"/>
            <w:r w:rsidRPr="00FF40A7">
              <w:t xml:space="preserve">, не менее 70 </w:t>
            </w:r>
          </w:p>
          <w:p w:rsidR="00FF40A7" w:rsidRPr="00FF40A7" w:rsidRDefault="00FF40A7" w:rsidP="00FF40A7">
            <w:pPr>
              <w:pStyle w:val="ConsPlusCell"/>
            </w:pPr>
            <w:r w:rsidRPr="00FF40A7">
              <w:t xml:space="preserve">Относительное </w:t>
            </w:r>
            <w:proofErr w:type="spellStart"/>
            <w:r w:rsidRPr="00FF40A7">
              <w:t>удлиннение</w:t>
            </w:r>
            <w:proofErr w:type="spellEnd"/>
            <w:proofErr w:type="gramStart"/>
            <w:r w:rsidRPr="00FF40A7">
              <w:t xml:space="preserve"> </w:t>
            </w:r>
            <w:r w:rsidRPr="00FF40A7">
              <w:rPr>
                <w:noProof/>
                <w:color w:val="000000"/>
                <w:vertAlign w:val="subscript"/>
              </w:rPr>
              <w:t xml:space="preserve"> </w:t>
            </w:r>
            <w:r w:rsidRPr="00FF40A7">
              <w:rPr>
                <w:noProof/>
                <w:color w:val="000000"/>
                <w:vertAlign w:val="subscript"/>
              </w:rPr>
              <w:drawing>
                <wp:inline distT="0" distB="0" distL="0" distR="0" wp14:anchorId="03CDA545" wp14:editId="0349FB3F">
                  <wp:extent cx="247650" cy="228600"/>
                  <wp:effectExtent l="0" t="0" r="0" b="0"/>
                  <wp:docPr id="2" name="Рисунок 2" descr="http://allsnips.info/docs/7/739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nips.info/docs/7/7399/x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FF40A7">
              <w:rPr>
                <w:color w:val="000000"/>
              </w:rPr>
              <w:t>, %,</w:t>
            </w:r>
            <w:proofErr w:type="gramEnd"/>
            <w:r w:rsidRPr="00FF40A7">
              <w:rPr>
                <w:color w:val="000000"/>
              </w:rPr>
              <w:t>не менее 18</w:t>
            </w:r>
          </w:p>
          <w:p w:rsidR="00FF40A7" w:rsidRPr="00FF40A7" w:rsidRDefault="00FF40A7" w:rsidP="00FF40A7">
            <w:pPr>
              <w:rPr>
                <w:sz w:val="24"/>
                <w:szCs w:val="24"/>
              </w:rPr>
            </w:pPr>
            <w:r w:rsidRPr="00FF40A7">
              <w:rPr>
                <w:sz w:val="24"/>
                <w:szCs w:val="24"/>
              </w:rPr>
              <w:t>число погружений –2; 4</w:t>
            </w:r>
          </w:p>
          <w:p w:rsidR="00FF40A7" w:rsidRPr="00FF40A7" w:rsidRDefault="00FF40A7" w:rsidP="00FF40A7">
            <w:pPr>
              <w:rPr>
                <w:sz w:val="24"/>
                <w:szCs w:val="24"/>
              </w:rPr>
            </w:pPr>
            <w:r w:rsidRPr="00FF40A7">
              <w:rPr>
                <w:sz w:val="24"/>
                <w:szCs w:val="24"/>
              </w:rPr>
              <w:t>продолжительность каждого погружения¸ с –60</w:t>
            </w:r>
          </w:p>
          <w:p w:rsidR="00FF40A7" w:rsidRPr="00FF40A7" w:rsidRDefault="00FF40A7" w:rsidP="00FF40A7">
            <w:pPr>
              <w:rPr>
                <w:sz w:val="24"/>
                <w:szCs w:val="24"/>
              </w:rPr>
            </w:pPr>
            <w:r w:rsidRPr="00FF40A7">
              <w:rPr>
                <w:sz w:val="24"/>
                <w:szCs w:val="24"/>
              </w:rPr>
              <w:t>масса проволоки в мотке – не менее 5,0 кг.</w:t>
            </w:r>
          </w:p>
          <w:p w:rsidR="00947868" w:rsidRPr="00FF40A7" w:rsidRDefault="00FF40A7" w:rsidP="00FF40A7">
            <w:pPr>
              <w:rPr>
                <w:sz w:val="24"/>
                <w:szCs w:val="24"/>
              </w:rPr>
            </w:pPr>
            <w:r w:rsidRPr="00FF40A7">
              <w:rPr>
                <w:color w:val="000000"/>
                <w:sz w:val="24"/>
                <w:szCs w:val="24"/>
              </w:rPr>
              <w:t xml:space="preserve">Партия проволоки  должна состоять из проволоки одного диаметра, одной точности изготовления, одного вида обработки, одного вида поверхности, одного класса и одной группы и должна быть оформлена документом о качестве, содержащим: товарный знак или наименование и товарный знак предприятия-изготовителя, условное обозначение </w:t>
            </w:r>
            <w:proofErr w:type="spellStart"/>
            <w:r w:rsidRPr="00FF40A7">
              <w:rPr>
                <w:color w:val="000000"/>
                <w:sz w:val="24"/>
                <w:szCs w:val="24"/>
              </w:rPr>
              <w:t>проволоки</w:t>
            </w:r>
            <w:proofErr w:type="gramStart"/>
            <w:r w:rsidRPr="00FF40A7">
              <w:rPr>
                <w:color w:val="000000"/>
                <w:sz w:val="24"/>
                <w:szCs w:val="24"/>
              </w:rPr>
              <w:t>,р</w:t>
            </w:r>
            <w:proofErr w:type="gramEnd"/>
            <w:r w:rsidRPr="00FF40A7">
              <w:rPr>
                <w:color w:val="000000"/>
                <w:sz w:val="24"/>
                <w:szCs w:val="24"/>
              </w:rPr>
              <w:t>езультаты</w:t>
            </w:r>
            <w:proofErr w:type="spellEnd"/>
            <w:r w:rsidRPr="00FF40A7">
              <w:rPr>
                <w:color w:val="000000"/>
                <w:sz w:val="24"/>
                <w:szCs w:val="24"/>
              </w:rPr>
              <w:t xml:space="preserve"> проведенных </w:t>
            </w:r>
            <w:proofErr w:type="spellStart"/>
            <w:r w:rsidRPr="00FF40A7">
              <w:rPr>
                <w:color w:val="000000"/>
                <w:sz w:val="24"/>
                <w:szCs w:val="24"/>
              </w:rPr>
              <w:t>испытаний,массу</w:t>
            </w:r>
            <w:proofErr w:type="spellEnd"/>
            <w:r w:rsidRPr="00FF40A7">
              <w:rPr>
                <w:color w:val="000000"/>
                <w:sz w:val="24"/>
                <w:szCs w:val="24"/>
              </w:rPr>
              <w:t xml:space="preserve"> нетто партии.</w:t>
            </w:r>
          </w:p>
        </w:tc>
      </w:tr>
      <w:tr w:rsidR="00947868" w:rsidTr="00580143">
        <w:tc>
          <w:tcPr>
            <w:tcW w:w="540" w:type="dxa"/>
          </w:tcPr>
          <w:p w:rsidR="00947868" w:rsidRPr="00FF40A7" w:rsidRDefault="00FF40A7" w:rsidP="00580143">
            <w:pPr>
              <w:rPr>
                <w:sz w:val="24"/>
                <w:szCs w:val="24"/>
                <w:lang w:val="en-US"/>
              </w:rPr>
            </w:pPr>
            <w:r>
              <w:rPr>
                <w:sz w:val="24"/>
                <w:szCs w:val="24"/>
                <w:lang w:val="en-US"/>
              </w:rPr>
              <w:t>14</w:t>
            </w:r>
          </w:p>
        </w:tc>
        <w:tc>
          <w:tcPr>
            <w:tcW w:w="2403" w:type="dxa"/>
          </w:tcPr>
          <w:p w:rsidR="00FF40A7" w:rsidRPr="00FF40A7" w:rsidRDefault="00FF40A7" w:rsidP="00FF40A7">
            <w:pPr>
              <w:rPr>
                <w:sz w:val="24"/>
                <w:szCs w:val="24"/>
              </w:rPr>
            </w:pPr>
            <w:r w:rsidRPr="00FF40A7">
              <w:rPr>
                <w:sz w:val="24"/>
                <w:szCs w:val="24"/>
              </w:rPr>
              <w:t>Сетка тканая с квадратными ячейками</w:t>
            </w:r>
          </w:p>
          <w:p w:rsidR="00947868" w:rsidRPr="00FF40A7" w:rsidRDefault="00947868" w:rsidP="00580143">
            <w:pPr>
              <w:rPr>
                <w:sz w:val="24"/>
                <w:szCs w:val="24"/>
              </w:rPr>
            </w:pPr>
          </w:p>
        </w:tc>
        <w:tc>
          <w:tcPr>
            <w:tcW w:w="6628" w:type="dxa"/>
          </w:tcPr>
          <w:p w:rsidR="00FF40A7" w:rsidRPr="00FF40A7" w:rsidRDefault="00FF40A7" w:rsidP="00FF40A7">
            <w:pPr>
              <w:rPr>
                <w:sz w:val="24"/>
                <w:szCs w:val="24"/>
              </w:rPr>
            </w:pPr>
            <w:r w:rsidRPr="00FF40A7">
              <w:rPr>
                <w:sz w:val="24"/>
                <w:szCs w:val="24"/>
              </w:rPr>
              <w:t>Номер сетки – 0,63 или 0,55 или 0,5.</w:t>
            </w:r>
          </w:p>
          <w:p w:rsidR="00FF40A7" w:rsidRPr="00FF40A7" w:rsidRDefault="00FF40A7" w:rsidP="00FF40A7">
            <w:pPr>
              <w:rPr>
                <w:sz w:val="24"/>
                <w:szCs w:val="24"/>
              </w:rPr>
            </w:pPr>
            <w:r w:rsidRPr="00FF40A7">
              <w:rPr>
                <w:sz w:val="24"/>
                <w:szCs w:val="24"/>
              </w:rPr>
              <w:t>Номинальный размер стороны ячейки в свету – от 0,50 до 0,63 мм.</w:t>
            </w:r>
          </w:p>
          <w:p w:rsidR="00FF40A7" w:rsidRPr="00FF40A7" w:rsidRDefault="00FF40A7" w:rsidP="00FF40A7">
            <w:pPr>
              <w:rPr>
                <w:sz w:val="24"/>
                <w:szCs w:val="24"/>
              </w:rPr>
            </w:pPr>
            <w:r w:rsidRPr="00FF40A7">
              <w:rPr>
                <w:sz w:val="24"/>
                <w:szCs w:val="24"/>
              </w:rPr>
              <w:t>Номинальный диаметр проволоки – от 0,20 до 0,32 мм.</w:t>
            </w:r>
          </w:p>
          <w:p w:rsidR="00FF40A7" w:rsidRPr="00FF40A7" w:rsidRDefault="00FF40A7" w:rsidP="00FF40A7">
            <w:pPr>
              <w:rPr>
                <w:sz w:val="24"/>
                <w:szCs w:val="24"/>
              </w:rPr>
            </w:pPr>
            <w:r w:rsidRPr="00FF40A7">
              <w:rPr>
                <w:sz w:val="24"/>
                <w:szCs w:val="24"/>
              </w:rPr>
              <w:t>Переплетение проволок в сетке должно быть правильным. Пропуска проволок не должно быть. Сетки не должны иметь механических повреждений, перегибов, разорванных и сшитых мест.</w:t>
            </w:r>
          </w:p>
          <w:p w:rsidR="00FF40A7" w:rsidRPr="00FF40A7" w:rsidRDefault="00FF40A7" w:rsidP="00FF40A7">
            <w:pPr>
              <w:rPr>
                <w:sz w:val="24"/>
                <w:szCs w:val="24"/>
              </w:rPr>
            </w:pPr>
            <w:r w:rsidRPr="00FF40A7">
              <w:rPr>
                <w:sz w:val="24"/>
                <w:szCs w:val="24"/>
              </w:rPr>
              <w:t>Живое сечение сетки – от 39,0 до 51,2 %.</w:t>
            </w:r>
          </w:p>
          <w:p w:rsidR="00FF40A7" w:rsidRPr="00FF40A7" w:rsidRDefault="00FF40A7" w:rsidP="00FF40A7">
            <w:pPr>
              <w:rPr>
                <w:sz w:val="24"/>
                <w:szCs w:val="24"/>
              </w:rPr>
            </w:pPr>
            <w:r w:rsidRPr="00FF40A7">
              <w:rPr>
                <w:sz w:val="24"/>
                <w:szCs w:val="24"/>
              </w:rPr>
              <w:t>Масса 1 м</w:t>
            </w:r>
            <w:proofErr w:type="gramStart"/>
            <w:r w:rsidRPr="00FF40A7">
              <w:rPr>
                <w:sz w:val="24"/>
                <w:szCs w:val="24"/>
                <w:vertAlign w:val="superscript"/>
              </w:rPr>
              <w:t>2</w:t>
            </w:r>
            <w:proofErr w:type="gramEnd"/>
            <w:r w:rsidRPr="00FF40A7">
              <w:rPr>
                <w:sz w:val="24"/>
                <w:szCs w:val="24"/>
              </w:rPr>
              <w:t xml:space="preserve"> сетки – от 0,74 до 1,50 кг.</w:t>
            </w:r>
          </w:p>
          <w:p w:rsidR="00FF40A7" w:rsidRPr="00FF40A7" w:rsidRDefault="00FF40A7" w:rsidP="00FF40A7">
            <w:pPr>
              <w:rPr>
                <w:sz w:val="24"/>
                <w:szCs w:val="24"/>
              </w:rPr>
            </w:pPr>
            <w:r w:rsidRPr="00FF40A7">
              <w:rPr>
                <w:sz w:val="24"/>
                <w:szCs w:val="24"/>
              </w:rPr>
              <w:t xml:space="preserve">Число проволок на 1 </w:t>
            </w:r>
            <w:proofErr w:type="spellStart"/>
            <w:r w:rsidRPr="00FF40A7">
              <w:rPr>
                <w:sz w:val="24"/>
                <w:szCs w:val="24"/>
              </w:rPr>
              <w:t>дм</w:t>
            </w:r>
            <w:proofErr w:type="spellEnd"/>
            <w:r w:rsidRPr="00FF40A7">
              <w:rPr>
                <w:sz w:val="24"/>
                <w:szCs w:val="24"/>
              </w:rPr>
              <w:t xml:space="preserve"> сетки – от 105,3 до 133,3.</w:t>
            </w:r>
          </w:p>
          <w:p w:rsidR="00947868" w:rsidRPr="00FF40A7" w:rsidRDefault="00FF40A7" w:rsidP="00FF40A7">
            <w:pPr>
              <w:rPr>
                <w:sz w:val="24"/>
                <w:szCs w:val="24"/>
              </w:rPr>
            </w:pPr>
            <w:r w:rsidRPr="00FF40A7">
              <w:rPr>
                <w:sz w:val="24"/>
                <w:szCs w:val="24"/>
              </w:rPr>
              <w:t>Партия должна состоять из сеток одного номера, одной ширины, одного материала и оформлена одним документом о качестве, содержащим: товарный знак или наименование и товарный знак предприятия-изготовителя, условное обозначение сетки, ширину в миллиметрах, длину в метрах и общее количество сетки в квадратных метрах, количество рулонов в партии.</w:t>
            </w:r>
          </w:p>
        </w:tc>
      </w:tr>
      <w:tr w:rsidR="00947868" w:rsidTr="00580143">
        <w:tc>
          <w:tcPr>
            <w:tcW w:w="540" w:type="dxa"/>
          </w:tcPr>
          <w:p w:rsidR="00947868" w:rsidRPr="00FF40A7" w:rsidRDefault="00FF40A7" w:rsidP="00580143">
            <w:pPr>
              <w:rPr>
                <w:sz w:val="24"/>
                <w:szCs w:val="24"/>
                <w:lang w:val="en-US"/>
              </w:rPr>
            </w:pPr>
            <w:r>
              <w:rPr>
                <w:sz w:val="24"/>
                <w:szCs w:val="24"/>
                <w:lang w:val="en-US"/>
              </w:rPr>
              <w:t>15</w:t>
            </w:r>
          </w:p>
        </w:tc>
        <w:tc>
          <w:tcPr>
            <w:tcW w:w="2403" w:type="dxa"/>
          </w:tcPr>
          <w:p w:rsidR="00947868" w:rsidRPr="00FF40A7" w:rsidRDefault="00FF40A7" w:rsidP="00580143">
            <w:pPr>
              <w:rPr>
                <w:sz w:val="24"/>
                <w:szCs w:val="24"/>
              </w:rPr>
            </w:pPr>
            <w:r w:rsidRPr="00FF40A7">
              <w:rPr>
                <w:bCs/>
                <w:iCs/>
                <w:sz w:val="24"/>
                <w:szCs w:val="24"/>
              </w:rPr>
              <w:t>Прокат толстолистовой горячекатаный</w:t>
            </w:r>
          </w:p>
        </w:tc>
        <w:tc>
          <w:tcPr>
            <w:tcW w:w="6628" w:type="dxa"/>
          </w:tcPr>
          <w:p w:rsidR="00947868" w:rsidRPr="00FF40A7" w:rsidRDefault="00FF40A7" w:rsidP="00580143">
            <w:pPr>
              <w:rPr>
                <w:sz w:val="24"/>
                <w:szCs w:val="24"/>
              </w:rPr>
            </w:pPr>
            <w:r w:rsidRPr="00FF40A7">
              <w:rPr>
                <w:bCs/>
                <w:iCs/>
                <w:sz w:val="24"/>
                <w:szCs w:val="24"/>
              </w:rPr>
              <w:t xml:space="preserve">Прокат толстолистовой горячекатаный из углеродистой стали обыкновенного качества. Качество проката толстолистового горячекатаного из углеродистой стали обыкновенного качества должно соответствовать требованиям государственных стандартов. Толщина: не менее 9 не более 12мм. Категория проката от 1 до 5. Для проката толщиной до 10 мм включительно из стали марки Ст3пс; Ст3сп возможно снижение нижнего предела массовой доли одного из элементов - углерода на 0,04% </w:t>
            </w:r>
            <w:proofErr w:type="spellStart"/>
            <w:r w:rsidRPr="00FF40A7">
              <w:rPr>
                <w:bCs/>
                <w:iCs/>
                <w:sz w:val="24"/>
                <w:szCs w:val="24"/>
              </w:rPr>
              <w:t>абс</w:t>
            </w:r>
            <w:proofErr w:type="spellEnd"/>
            <w:r w:rsidRPr="00FF40A7">
              <w:rPr>
                <w:bCs/>
                <w:iCs/>
                <w:sz w:val="24"/>
                <w:szCs w:val="24"/>
              </w:rPr>
              <w:t xml:space="preserve">., марганца на 0,1% </w:t>
            </w:r>
            <w:proofErr w:type="spellStart"/>
            <w:r w:rsidRPr="00FF40A7">
              <w:rPr>
                <w:bCs/>
                <w:iCs/>
                <w:sz w:val="24"/>
                <w:szCs w:val="24"/>
              </w:rPr>
              <w:t>абс</w:t>
            </w:r>
            <w:proofErr w:type="spellEnd"/>
            <w:r w:rsidRPr="00FF40A7">
              <w:rPr>
                <w:bCs/>
                <w:iCs/>
                <w:sz w:val="24"/>
                <w:szCs w:val="24"/>
              </w:rPr>
              <w:t>. - при обеспечении механических свойств, установленных для указанной марки. Массовая доля серы в прокате не должна превышать 0,040%, фосфора 0,030%. Ударная вязкость KCU, Дж/см</w:t>
            </w:r>
            <w:r w:rsidRPr="00FF40A7">
              <w:rPr>
                <w:bCs/>
                <w:iCs/>
                <w:sz w:val="24"/>
                <w:szCs w:val="24"/>
                <w:vertAlign w:val="superscript"/>
              </w:rPr>
              <w:t>2</w:t>
            </w:r>
            <w:r w:rsidRPr="00FF40A7">
              <w:rPr>
                <w:bCs/>
                <w:iCs/>
                <w:sz w:val="24"/>
                <w:szCs w:val="24"/>
              </w:rPr>
              <w:t xml:space="preserve"> (кгс * м/см</w:t>
            </w:r>
            <w:r w:rsidRPr="00FF40A7">
              <w:rPr>
                <w:bCs/>
                <w:iCs/>
                <w:sz w:val="24"/>
                <w:szCs w:val="24"/>
                <w:vertAlign w:val="superscript"/>
              </w:rPr>
              <w:t>2</w:t>
            </w:r>
            <w:r w:rsidRPr="00FF40A7">
              <w:rPr>
                <w:bCs/>
                <w:iCs/>
                <w:sz w:val="24"/>
                <w:szCs w:val="24"/>
              </w:rPr>
              <w:t xml:space="preserve">) должна быть не менее: при температуре </w:t>
            </w:r>
            <w:r w:rsidRPr="00FF40A7">
              <w:rPr>
                <w:bCs/>
                <w:iCs/>
                <w:sz w:val="24"/>
                <w:szCs w:val="24"/>
              </w:rPr>
              <w:lastRenderedPageBreak/>
              <w:t>+20</w:t>
            </w:r>
            <w:proofErr w:type="gramStart"/>
            <w:r w:rsidRPr="00FF40A7">
              <w:rPr>
                <w:bCs/>
                <w:iCs/>
                <w:sz w:val="24"/>
                <w:szCs w:val="24"/>
              </w:rPr>
              <w:t>ᴼС</w:t>
            </w:r>
            <w:proofErr w:type="gramEnd"/>
            <w:r w:rsidRPr="00FF40A7">
              <w:rPr>
                <w:bCs/>
                <w:iCs/>
                <w:sz w:val="24"/>
                <w:szCs w:val="24"/>
              </w:rPr>
              <w:t xml:space="preserve"> - 69 (7), при температуре -20ᴼС – 29,3 (3).</w:t>
            </w:r>
          </w:p>
        </w:tc>
      </w:tr>
    </w:tbl>
    <w:p w:rsidR="002F657D" w:rsidRDefault="002F657D"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F657D" w:rsidRPr="00845F7A" w:rsidRDefault="00FC10C8" w:rsidP="002F657D">
      <w:pPr>
        <w:pStyle w:val="af5"/>
        <w:spacing w:after="0" w:line="240" w:lineRule="auto"/>
        <w:ind w:firstLine="360"/>
        <w:jc w:val="both"/>
        <w:rPr>
          <w:rFonts w:ascii="Times New Roman" w:hAnsi="Times New Roman"/>
          <w:lang w:val="ru-RU"/>
        </w:rPr>
      </w:pPr>
      <w:r>
        <w:rPr>
          <w:rFonts w:ascii="Times New Roman" w:hAnsi="Times New Roman"/>
          <w:lang w:val="ru-RU"/>
        </w:rPr>
        <w:t xml:space="preserve">Подрядчик обязуется </w:t>
      </w:r>
      <w:r w:rsidR="007F1E2A" w:rsidRPr="007F1E2A">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w:t>
      </w:r>
      <w:r w:rsidR="002F657D" w:rsidRPr="002F657D">
        <w:rPr>
          <w:rFonts w:ascii="Times New Roman" w:hAnsi="Times New Roman"/>
          <w:lang w:val="ru-RU"/>
        </w:rPr>
        <w:t>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w:t>
      </w:r>
      <w:r w:rsidR="002F657D" w:rsidRPr="00845F7A">
        <w:rPr>
          <w:rFonts w:ascii="Times New Roman" w:hAnsi="Times New Roman"/>
          <w:lang w:val="ru-RU"/>
        </w:rPr>
        <w:t xml:space="preserve"> </w:t>
      </w:r>
    </w:p>
    <w:p w:rsidR="002F657D" w:rsidRPr="00845F7A" w:rsidRDefault="002F657D" w:rsidP="002F657D">
      <w:pPr>
        <w:jc w:val="both"/>
        <w:rPr>
          <w:sz w:val="24"/>
          <w:szCs w:val="24"/>
        </w:rPr>
      </w:pPr>
      <w:r>
        <w:rPr>
          <w:sz w:val="24"/>
          <w:szCs w:val="24"/>
        </w:rPr>
        <w:t xml:space="preserve">     </w:t>
      </w:r>
      <w:r w:rsidRPr="00845F7A">
        <w:rPr>
          <w:sz w:val="24"/>
          <w:szCs w:val="24"/>
        </w:rPr>
        <w:t xml:space="preserve"> </w:t>
      </w:r>
      <w:r w:rsidRPr="002F657D">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2F657D" w:rsidRDefault="002F657D" w:rsidP="002F657D">
      <w:pPr>
        <w:ind w:right="154"/>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7F1E2A" w:rsidRPr="007F1E2A" w:rsidRDefault="007F1E2A" w:rsidP="007F1E2A">
      <w:pPr>
        <w:jc w:val="both"/>
        <w:rPr>
          <w:sz w:val="24"/>
          <w:szCs w:val="24"/>
        </w:rPr>
      </w:pPr>
      <w:r w:rsidRPr="007F1E2A">
        <w:rPr>
          <w:sz w:val="24"/>
          <w:szCs w:val="24"/>
        </w:rPr>
        <w:tab/>
      </w:r>
      <w:r w:rsidR="002F657D" w:rsidRPr="00845F7A">
        <w:rPr>
          <w:sz w:val="24"/>
          <w:szCs w:val="24"/>
        </w:rPr>
        <w:t>Гарантийный срок на выполненные работы составляет – 5 (пять) лет с момента подписания акта выполненных работ.</w:t>
      </w:r>
    </w:p>
    <w:p w:rsidR="00AE506C" w:rsidRPr="006E0266" w:rsidRDefault="00AE506C" w:rsidP="00D36F10">
      <w:pPr>
        <w:widowControl/>
        <w:autoSpaceDE/>
        <w:autoSpaceDN/>
        <w:adjustRightInd/>
        <w:jc w:val="both"/>
        <w:rPr>
          <w:sz w:val="24"/>
          <w:szCs w:val="24"/>
        </w:rPr>
      </w:pPr>
    </w:p>
    <w:sectPr w:rsidR="00AE506C" w:rsidRPr="006E0266" w:rsidSect="00D36F10">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4B" w:rsidRDefault="0057724B" w:rsidP="0020091D">
      <w:r>
        <w:separator/>
      </w:r>
    </w:p>
  </w:endnote>
  <w:endnote w:type="continuationSeparator" w:id="0">
    <w:p w:rsidR="0057724B" w:rsidRDefault="0057724B"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947868" w:rsidRDefault="00947868">
        <w:pPr>
          <w:pStyle w:val="ac"/>
          <w:jc w:val="center"/>
        </w:pPr>
        <w:r>
          <w:fldChar w:fldCharType="begin"/>
        </w:r>
        <w:r>
          <w:instrText>PAGE   \* MERGEFORMAT</w:instrText>
        </w:r>
        <w:r>
          <w:fldChar w:fldCharType="separate"/>
        </w:r>
        <w:r w:rsidR="00AE54C0">
          <w:rPr>
            <w:noProof/>
          </w:rPr>
          <w:t>34</w:t>
        </w:r>
        <w:r>
          <w:fldChar w:fldCharType="end"/>
        </w:r>
      </w:p>
    </w:sdtContent>
  </w:sdt>
  <w:p w:rsidR="00947868" w:rsidRDefault="009478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4B" w:rsidRDefault="0057724B" w:rsidP="0020091D">
      <w:r>
        <w:separator/>
      </w:r>
    </w:p>
  </w:footnote>
  <w:footnote w:type="continuationSeparator" w:id="0">
    <w:p w:rsidR="0057724B" w:rsidRDefault="0057724B" w:rsidP="0020091D">
      <w:r>
        <w:continuationSeparator/>
      </w:r>
    </w:p>
  </w:footnote>
  <w:footnote w:id="1">
    <w:p w:rsidR="00947868" w:rsidRDefault="00947868">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47868" w:rsidRDefault="00947868" w:rsidP="0031190D">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298E"/>
    <w:rsid w:val="00074F73"/>
    <w:rsid w:val="00080DB3"/>
    <w:rsid w:val="00082B1E"/>
    <w:rsid w:val="00090970"/>
    <w:rsid w:val="0009118B"/>
    <w:rsid w:val="000911EF"/>
    <w:rsid w:val="000947F1"/>
    <w:rsid w:val="0009642B"/>
    <w:rsid w:val="000B1C89"/>
    <w:rsid w:val="000C14CC"/>
    <w:rsid w:val="00101ECD"/>
    <w:rsid w:val="00102115"/>
    <w:rsid w:val="001025F3"/>
    <w:rsid w:val="00164D4E"/>
    <w:rsid w:val="00167529"/>
    <w:rsid w:val="0019593C"/>
    <w:rsid w:val="001A24E4"/>
    <w:rsid w:val="001A79F2"/>
    <w:rsid w:val="001B2258"/>
    <w:rsid w:val="001C068D"/>
    <w:rsid w:val="001D4EBF"/>
    <w:rsid w:val="001E1EDC"/>
    <w:rsid w:val="001F4CD1"/>
    <w:rsid w:val="0020091D"/>
    <w:rsid w:val="002313DA"/>
    <w:rsid w:val="0026032F"/>
    <w:rsid w:val="00262D00"/>
    <w:rsid w:val="002743CF"/>
    <w:rsid w:val="00287A63"/>
    <w:rsid w:val="002917CE"/>
    <w:rsid w:val="00291CC4"/>
    <w:rsid w:val="002B4CDF"/>
    <w:rsid w:val="002D4096"/>
    <w:rsid w:val="002D6190"/>
    <w:rsid w:val="002E1200"/>
    <w:rsid w:val="002E2609"/>
    <w:rsid w:val="002F0F22"/>
    <w:rsid w:val="002F34A1"/>
    <w:rsid w:val="002F657D"/>
    <w:rsid w:val="0031190D"/>
    <w:rsid w:val="003146F7"/>
    <w:rsid w:val="00325350"/>
    <w:rsid w:val="003268F8"/>
    <w:rsid w:val="003351B0"/>
    <w:rsid w:val="00362B3A"/>
    <w:rsid w:val="00366C13"/>
    <w:rsid w:val="00367B35"/>
    <w:rsid w:val="003A08E5"/>
    <w:rsid w:val="003A0AB3"/>
    <w:rsid w:val="003A5D03"/>
    <w:rsid w:val="003B4FAB"/>
    <w:rsid w:val="003C51EB"/>
    <w:rsid w:val="003D3692"/>
    <w:rsid w:val="003E1CC4"/>
    <w:rsid w:val="003F4419"/>
    <w:rsid w:val="004126F5"/>
    <w:rsid w:val="00431B21"/>
    <w:rsid w:val="00434C78"/>
    <w:rsid w:val="00441D44"/>
    <w:rsid w:val="004545AA"/>
    <w:rsid w:val="004B6A6D"/>
    <w:rsid w:val="004F59FE"/>
    <w:rsid w:val="00507E49"/>
    <w:rsid w:val="00536C7F"/>
    <w:rsid w:val="00550460"/>
    <w:rsid w:val="0057724B"/>
    <w:rsid w:val="00580143"/>
    <w:rsid w:val="00593A85"/>
    <w:rsid w:val="005A1392"/>
    <w:rsid w:val="005D06FE"/>
    <w:rsid w:val="005D1C97"/>
    <w:rsid w:val="005E1DBD"/>
    <w:rsid w:val="005E7CB8"/>
    <w:rsid w:val="005F1437"/>
    <w:rsid w:val="00622A91"/>
    <w:rsid w:val="00643A99"/>
    <w:rsid w:val="00650B50"/>
    <w:rsid w:val="0067306F"/>
    <w:rsid w:val="00692A93"/>
    <w:rsid w:val="006C3A16"/>
    <w:rsid w:val="006E0266"/>
    <w:rsid w:val="006F470D"/>
    <w:rsid w:val="00722F10"/>
    <w:rsid w:val="007234FE"/>
    <w:rsid w:val="00732F88"/>
    <w:rsid w:val="00741DA3"/>
    <w:rsid w:val="00746C4E"/>
    <w:rsid w:val="00757ACF"/>
    <w:rsid w:val="00767B8F"/>
    <w:rsid w:val="00775B91"/>
    <w:rsid w:val="007A013D"/>
    <w:rsid w:val="007A6523"/>
    <w:rsid w:val="007B3C4A"/>
    <w:rsid w:val="007E11CE"/>
    <w:rsid w:val="007F1E2A"/>
    <w:rsid w:val="00821179"/>
    <w:rsid w:val="008279ED"/>
    <w:rsid w:val="0083168A"/>
    <w:rsid w:val="00832EA5"/>
    <w:rsid w:val="008337A1"/>
    <w:rsid w:val="00845F7A"/>
    <w:rsid w:val="00851090"/>
    <w:rsid w:val="008725F6"/>
    <w:rsid w:val="00873025"/>
    <w:rsid w:val="008808FE"/>
    <w:rsid w:val="00880AFB"/>
    <w:rsid w:val="00894E89"/>
    <w:rsid w:val="008C0CB1"/>
    <w:rsid w:val="008D68A6"/>
    <w:rsid w:val="0091236C"/>
    <w:rsid w:val="009153EB"/>
    <w:rsid w:val="009165B2"/>
    <w:rsid w:val="0094733B"/>
    <w:rsid w:val="00947868"/>
    <w:rsid w:val="0095349E"/>
    <w:rsid w:val="00981498"/>
    <w:rsid w:val="00984855"/>
    <w:rsid w:val="00991EFB"/>
    <w:rsid w:val="00995D91"/>
    <w:rsid w:val="009976A2"/>
    <w:rsid w:val="009D3BA4"/>
    <w:rsid w:val="009F4670"/>
    <w:rsid w:val="009F568D"/>
    <w:rsid w:val="00A013A5"/>
    <w:rsid w:val="00A16BBC"/>
    <w:rsid w:val="00A24461"/>
    <w:rsid w:val="00A3232B"/>
    <w:rsid w:val="00A41EE2"/>
    <w:rsid w:val="00A421A7"/>
    <w:rsid w:val="00A527C9"/>
    <w:rsid w:val="00A71D83"/>
    <w:rsid w:val="00A727A1"/>
    <w:rsid w:val="00AA7888"/>
    <w:rsid w:val="00AD469E"/>
    <w:rsid w:val="00AE506C"/>
    <w:rsid w:val="00AE54C0"/>
    <w:rsid w:val="00AF64ED"/>
    <w:rsid w:val="00B04E53"/>
    <w:rsid w:val="00B0613E"/>
    <w:rsid w:val="00B13403"/>
    <w:rsid w:val="00B23F70"/>
    <w:rsid w:val="00B25132"/>
    <w:rsid w:val="00B51B33"/>
    <w:rsid w:val="00B57DAD"/>
    <w:rsid w:val="00B6514E"/>
    <w:rsid w:val="00B87F91"/>
    <w:rsid w:val="00B97504"/>
    <w:rsid w:val="00BB06D8"/>
    <w:rsid w:val="00BB5718"/>
    <w:rsid w:val="00BC16D0"/>
    <w:rsid w:val="00C119CF"/>
    <w:rsid w:val="00C13353"/>
    <w:rsid w:val="00C15D86"/>
    <w:rsid w:val="00C20B58"/>
    <w:rsid w:val="00C21503"/>
    <w:rsid w:val="00C23534"/>
    <w:rsid w:val="00C252DD"/>
    <w:rsid w:val="00C2788E"/>
    <w:rsid w:val="00C6579B"/>
    <w:rsid w:val="00C81ACC"/>
    <w:rsid w:val="00CD5DA4"/>
    <w:rsid w:val="00D04027"/>
    <w:rsid w:val="00D04DE0"/>
    <w:rsid w:val="00D144B3"/>
    <w:rsid w:val="00D31F86"/>
    <w:rsid w:val="00D34B51"/>
    <w:rsid w:val="00D36F10"/>
    <w:rsid w:val="00D52516"/>
    <w:rsid w:val="00D66DB5"/>
    <w:rsid w:val="00D738A3"/>
    <w:rsid w:val="00D7739A"/>
    <w:rsid w:val="00D9327B"/>
    <w:rsid w:val="00D935EB"/>
    <w:rsid w:val="00DD7CEF"/>
    <w:rsid w:val="00DE72DC"/>
    <w:rsid w:val="00DF0A16"/>
    <w:rsid w:val="00DF72BD"/>
    <w:rsid w:val="00E14E95"/>
    <w:rsid w:val="00E36830"/>
    <w:rsid w:val="00E40099"/>
    <w:rsid w:val="00E76D5F"/>
    <w:rsid w:val="00E84E21"/>
    <w:rsid w:val="00E92783"/>
    <w:rsid w:val="00E96ABC"/>
    <w:rsid w:val="00E970DB"/>
    <w:rsid w:val="00EB60BA"/>
    <w:rsid w:val="00EC29EF"/>
    <w:rsid w:val="00EE1DE4"/>
    <w:rsid w:val="00F10833"/>
    <w:rsid w:val="00F7069B"/>
    <w:rsid w:val="00F92573"/>
    <w:rsid w:val="00F9538C"/>
    <w:rsid w:val="00FB0E05"/>
    <w:rsid w:val="00FC10C8"/>
    <w:rsid w:val="00FC1E73"/>
    <w:rsid w:val="00FF0992"/>
    <w:rsid w:val="00FF232D"/>
    <w:rsid w:val="00FF40A7"/>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81C5-5C17-43EE-AF3F-A67A29A0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20661</Words>
  <Characters>117772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72</cp:revision>
  <cp:lastPrinted>2013-03-27T12:02:00Z</cp:lastPrinted>
  <dcterms:created xsi:type="dcterms:W3CDTF">2012-08-28T07:00:00Z</dcterms:created>
  <dcterms:modified xsi:type="dcterms:W3CDTF">2013-04-19T07:47:00Z</dcterms:modified>
</cp:coreProperties>
</file>