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E41182" w:rsidRPr="00E41182">
        <w:rPr>
          <w:rFonts w:ascii="Times New Roman" w:hAnsi="Times New Roman" w:cs="Times New Roman"/>
          <w:sz w:val="28"/>
          <w:szCs w:val="28"/>
        </w:rPr>
        <w:t>Капитальный ремонт объектов уличного освещения</w:t>
      </w:r>
      <w:r w:rsidR="00B546CB" w:rsidRPr="00B546CB">
        <w:rPr>
          <w:rFonts w:ascii="Times New Roman" w:hAnsi="Times New Roman" w:cs="Times New Roman"/>
          <w:sz w:val="28"/>
          <w:szCs w:val="28"/>
        </w:rPr>
        <w:t>.</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C10322"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C10322">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C10322">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960B53" w:rsidRPr="00BE5F4D" w:rsidRDefault="00435037" w:rsidP="00960B53">
      <w:pPr>
        <w:pStyle w:val="HTML"/>
        <w:jc w:val="both"/>
        <w:rPr>
          <w:rFonts w:ascii="Times New Roman" w:hAnsi="Times New Roman" w:cs="Times New Roman"/>
          <w:sz w:val="24"/>
          <w:szCs w:val="24"/>
        </w:rPr>
      </w:pPr>
      <w:r w:rsidRPr="00960B53">
        <w:rPr>
          <w:rFonts w:ascii="Times New Roman" w:hAnsi="Times New Roman" w:cs="Times New Roman"/>
          <w:sz w:val="24"/>
          <w:szCs w:val="24"/>
        </w:rPr>
        <w:tab/>
      </w:r>
    </w:p>
    <w:p w:rsidR="00960B53" w:rsidRPr="00960B53" w:rsidRDefault="00960B53" w:rsidP="00960B53">
      <w:pPr>
        <w:pStyle w:val="HTML"/>
        <w:jc w:val="both"/>
        <w:rPr>
          <w:rFonts w:ascii="Times New Roman" w:hAnsi="Times New Roman" w:cs="Times New Roman"/>
          <w:sz w:val="24"/>
          <w:szCs w:val="24"/>
          <w:lang w:val="x-none" w:eastAsia="x-none"/>
        </w:rPr>
      </w:pPr>
      <w:r w:rsidRPr="00BE5F4D">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 xml:space="preserve">Настоящим приглашаются к участию в открытом аукционе в электронной форме, любые </w:t>
      </w:r>
      <w:proofErr w:type="spellStart"/>
      <w:r w:rsidRPr="00960B53">
        <w:rPr>
          <w:rFonts w:ascii="Times New Roman" w:hAnsi="Times New Roman" w:cs="Times New Roman"/>
          <w:sz w:val="24"/>
          <w:szCs w:val="24"/>
          <w:lang w:val="x-none" w:eastAsia="x-none"/>
        </w:rPr>
        <w:t>юридиче</w:t>
      </w:r>
      <w:proofErr w:type="spellEnd"/>
      <w:r w:rsidRPr="00960B53">
        <w:rPr>
          <w:rFonts w:ascii="Times New Roman" w:hAnsi="Times New Roman" w:cs="Times New Roman"/>
          <w:sz w:val="24"/>
          <w:szCs w:val="24"/>
          <w:lang w:eastAsia="x-none"/>
        </w:rPr>
        <w:tab/>
      </w:r>
      <w:proofErr w:type="spellStart"/>
      <w:r w:rsidRPr="00960B53">
        <w:rPr>
          <w:rFonts w:ascii="Times New Roman" w:hAnsi="Times New Roman" w:cs="Times New Roman"/>
          <w:sz w:val="24"/>
          <w:szCs w:val="24"/>
          <w:lang w:val="x-none" w:eastAsia="x-none"/>
        </w:rPr>
        <w:t>ские</w:t>
      </w:r>
      <w:proofErr w:type="spellEnd"/>
      <w:r w:rsidRPr="00960B53">
        <w:rPr>
          <w:rFonts w:ascii="Times New Roman" w:hAnsi="Times New Roman" w:cs="Times New Roman"/>
          <w:sz w:val="24"/>
          <w:szCs w:val="24"/>
          <w:lang w:val="x-none" w:eastAsia="x-none"/>
        </w:rPr>
        <w:t xml:space="preserve">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x-none" w:eastAsia="en-US"/>
        </w:rPr>
      </w:pPr>
      <w:r w:rsidRPr="00960B53">
        <w:rPr>
          <w:sz w:val="24"/>
          <w:szCs w:val="24"/>
          <w:lang w:val="x-none" w:eastAsia="x-none"/>
        </w:rPr>
        <w:t xml:space="preserve">             Документация об аукционе в электронной форме размещена на официальном сайте Российской Федерации в</w:t>
      </w:r>
      <w:r w:rsidRPr="00960B53">
        <w:rPr>
          <w:rFonts w:eastAsia="Calibri"/>
          <w:sz w:val="24"/>
          <w:szCs w:val="24"/>
          <w:lang w:val="x-none" w:eastAsia="en-US"/>
        </w:rPr>
        <w:t xml:space="preserve"> информационно-телекоммуникационной сети </w:t>
      </w:r>
      <w:r w:rsidRPr="00960B53">
        <w:rPr>
          <w:sz w:val="24"/>
          <w:szCs w:val="24"/>
          <w:lang w:val="x-none" w:eastAsia="x-none"/>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60B53" w:rsidRPr="00960B53" w:rsidRDefault="00960B53" w:rsidP="00960B5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960B53">
        <w:rPr>
          <w:sz w:val="24"/>
          <w:szCs w:val="24"/>
        </w:rPr>
        <w:t xml:space="preserve">     Документация </w:t>
      </w:r>
      <w:proofErr w:type="gramStart"/>
      <w:r w:rsidRPr="00960B53">
        <w:rPr>
          <w:sz w:val="24"/>
          <w:szCs w:val="24"/>
        </w:rPr>
        <w:t>об аукционе в электронной форме доступна для ознакомления на официальном сайте без взимания</w:t>
      </w:r>
      <w:proofErr w:type="gramEnd"/>
      <w:r w:rsidRPr="00960B53">
        <w:rPr>
          <w:sz w:val="24"/>
          <w:szCs w:val="24"/>
        </w:rPr>
        <w:t xml:space="preserve"> платы.</w:t>
      </w:r>
    </w:p>
    <w:p w:rsidR="00960B53" w:rsidRPr="00960B53" w:rsidRDefault="00960B53" w:rsidP="009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960B53">
        <w:t xml:space="preserve">   </w:t>
      </w:r>
      <w:r w:rsidRPr="00960B53">
        <w:rPr>
          <w:b/>
        </w:rPr>
        <w:t xml:space="preserve"> </w:t>
      </w:r>
      <w:r w:rsidRPr="00960B53">
        <w:t xml:space="preserve">  </w:t>
      </w:r>
      <w:r w:rsidRPr="00960B5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lang w:val="x-none" w:eastAsia="x-none"/>
        </w:rPr>
      </w:pPr>
      <w:r w:rsidRPr="00960B53">
        <w:rPr>
          <w:sz w:val="24"/>
          <w:szCs w:val="24"/>
          <w:lang w:val="x-none" w:eastAsia="x-none"/>
        </w:rPr>
        <w:tab/>
        <w:t>На официальном сайте</w:t>
      </w:r>
      <w:r w:rsidRPr="00960B53">
        <w:rPr>
          <w:spacing w:val="1"/>
          <w:sz w:val="24"/>
          <w:szCs w:val="24"/>
          <w:lang w:val="x-none" w:eastAsia="x-none"/>
        </w:rPr>
        <w:t xml:space="preserve"> будут публиковаться все разъяснения, касающиеся положений на</w:t>
      </w:r>
      <w:r w:rsidRPr="00960B53">
        <w:rPr>
          <w:spacing w:val="-1"/>
          <w:sz w:val="24"/>
          <w:szCs w:val="24"/>
          <w:lang w:val="x-none" w:eastAsia="x-none"/>
        </w:rPr>
        <w:t xml:space="preserve">стоящей документации об открытом аукционе в электронной форме, а также все изменения </w:t>
      </w:r>
      <w:r w:rsidRPr="00960B53">
        <w:rPr>
          <w:sz w:val="24"/>
          <w:szCs w:val="24"/>
          <w:lang w:val="x-none" w:eastAsia="x-none"/>
        </w:rPr>
        <w:t xml:space="preserve">документации </w:t>
      </w:r>
      <w:r w:rsidRPr="00960B53">
        <w:rPr>
          <w:spacing w:val="-1"/>
          <w:sz w:val="24"/>
          <w:szCs w:val="24"/>
          <w:lang w:val="x-none" w:eastAsia="x-none"/>
        </w:rPr>
        <w:t>об открытом аукционе в электронной форме</w:t>
      </w:r>
      <w:r w:rsidRPr="00960B53">
        <w:rPr>
          <w:sz w:val="24"/>
          <w:szCs w:val="24"/>
          <w:lang w:val="x-none" w:eastAsia="x-none"/>
        </w:rPr>
        <w:t xml:space="preserve"> в случае возникновения таковых.</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60B53">
        <w:rPr>
          <w:sz w:val="24"/>
          <w:szCs w:val="24"/>
        </w:rPr>
        <w:tab/>
      </w:r>
      <w:proofErr w:type="gramStart"/>
      <w:r w:rsidRPr="00960B5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60B53">
        <w:rPr>
          <w:b/>
          <w:sz w:val="24"/>
          <w:szCs w:val="24"/>
        </w:rPr>
        <w:t>оператор электронной площадки</w:t>
      </w:r>
      <w:r w:rsidRPr="00960B5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960B5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960B53" w:rsidRDefault="00960B53" w:rsidP="00960B53">
      <w:pPr>
        <w:pStyle w:val="HTML"/>
        <w:jc w:val="both"/>
        <w:rPr>
          <w:rFonts w:ascii="Times New Roman" w:hAnsi="Times New Roman" w:cs="Times New Roman"/>
          <w:b/>
          <w:spacing w:val="2"/>
          <w:sz w:val="24"/>
          <w:szCs w:val="24"/>
        </w:rPr>
      </w:pPr>
      <w:r w:rsidRPr="00960B53">
        <w:rPr>
          <w:rFonts w:ascii="Times New Roman" w:hAnsi="Times New Roman" w:cs="Times New Roman"/>
          <w:b/>
          <w:sz w:val="24"/>
        </w:rPr>
        <w:tab/>
      </w:r>
      <w:r w:rsidR="00435037" w:rsidRPr="00960B5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435037" w:rsidRPr="00960B53">
        <w:rPr>
          <w:rFonts w:ascii="Times New Roman" w:hAnsi="Times New Roman" w:cs="Times New Roman"/>
          <w:b/>
          <w:sz w:val="24"/>
          <w:szCs w:val="24"/>
        </w:rPr>
        <w:t>оператора электронной площадки уведомлений о</w:t>
      </w:r>
      <w:r w:rsidR="00435037" w:rsidRPr="00960B53">
        <w:rPr>
          <w:rFonts w:ascii="Times New Roman" w:hAnsi="Times New Roman" w:cs="Times New Roman"/>
          <w:b/>
          <w:sz w:val="24"/>
        </w:rPr>
        <w:t xml:space="preserve"> разъяснении или изменений к </w:t>
      </w:r>
      <w:r w:rsidR="00435037" w:rsidRPr="00960B53">
        <w:rPr>
          <w:rFonts w:ascii="Times New Roman" w:hAnsi="Times New Roman" w:cs="Times New Roman"/>
          <w:b/>
          <w:spacing w:val="2"/>
          <w:sz w:val="24"/>
          <w:szCs w:val="24"/>
        </w:rPr>
        <w:t xml:space="preserve">документации </w:t>
      </w:r>
      <w:r w:rsidR="00435037" w:rsidRPr="00960B53">
        <w:rPr>
          <w:rFonts w:ascii="Times New Roman" w:hAnsi="Times New Roman" w:cs="Times New Roman"/>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086878"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AD484E">
              <w:rPr>
                <w:rFonts w:ascii="Times New Roman" w:hAnsi="Times New Roman" w:cs="Times New Roman"/>
                <w:sz w:val="24"/>
                <w:szCs w:val="24"/>
              </w:rPr>
              <w:t>по</w:t>
            </w:r>
            <w:r w:rsidR="00AD484E" w:rsidRPr="00AD484E">
              <w:rPr>
                <w:rFonts w:ascii="Times New Roman" w:hAnsi="Times New Roman" w:cs="Times New Roman"/>
                <w:sz w:val="24"/>
                <w:szCs w:val="24"/>
              </w:rPr>
              <w:t xml:space="preserve"> </w:t>
            </w:r>
            <w:r w:rsidR="00E41182">
              <w:rPr>
                <w:rFonts w:ascii="Times New Roman" w:hAnsi="Times New Roman" w:cs="Times New Roman"/>
                <w:sz w:val="24"/>
                <w:szCs w:val="24"/>
              </w:rPr>
              <w:t>к</w:t>
            </w:r>
            <w:r w:rsidR="00E41182" w:rsidRPr="00E41182">
              <w:rPr>
                <w:rFonts w:ascii="Times New Roman" w:hAnsi="Times New Roman" w:cs="Times New Roman"/>
                <w:sz w:val="24"/>
                <w:szCs w:val="24"/>
              </w:rPr>
              <w:t>апитальн</w:t>
            </w:r>
            <w:r w:rsidR="00E41182">
              <w:rPr>
                <w:rFonts w:ascii="Times New Roman" w:hAnsi="Times New Roman" w:cs="Times New Roman"/>
                <w:sz w:val="24"/>
                <w:szCs w:val="24"/>
              </w:rPr>
              <w:t>ому</w:t>
            </w:r>
            <w:r w:rsidR="00E41182" w:rsidRPr="00E41182">
              <w:rPr>
                <w:rFonts w:ascii="Times New Roman" w:hAnsi="Times New Roman" w:cs="Times New Roman"/>
                <w:sz w:val="24"/>
                <w:szCs w:val="24"/>
              </w:rPr>
              <w:t xml:space="preserve"> ремонт</w:t>
            </w:r>
            <w:r w:rsidR="00E41182">
              <w:rPr>
                <w:rFonts w:ascii="Times New Roman" w:hAnsi="Times New Roman" w:cs="Times New Roman"/>
                <w:sz w:val="24"/>
                <w:szCs w:val="24"/>
              </w:rPr>
              <w:t>у</w:t>
            </w:r>
            <w:r w:rsidR="00E41182" w:rsidRPr="00E41182">
              <w:rPr>
                <w:rFonts w:ascii="Times New Roman" w:hAnsi="Times New Roman" w:cs="Times New Roman"/>
                <w:sz w:val="24"/>
                <w:szCs w:val="24"/>
              </w:rPr>
              <w:t xml:space="preserve"> объектов уличного освещения</w:t>
            </w:r>
            <w:r w:rsidR="00B546CB">
              <w:rPr>
                <w:rFonts w:ascii="Times New Roman" w:hAnsi="Times New Roman" w:cs="Times New Roman"/>
                <w:sz w:val="24"/>
                <w:szCs w:val="24"/>
              </w:rPr>
              <w:t>.</w:t>
            </w:r>
          </w:p>
          <w:p w:rsidR="00737787" w:rsidRPr="00AF767F" w:rsidRDefault="00814928" w:rsidP="00E411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D16201">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w:t>
            </w:r>
            <w:r w:rsidRPr="00D16201">
              <w:rPr>
                <w:sz w:val="24"/>
                <w:szCs w:val="24"/>
              </w:rPr>
              <w:lastRenderedPageBreak/>
              <w:t>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E41182" w:rsidRPr="00E41182" w:rsidRDefault="00E41182" w:rsidP="00E31DEF">
            <w:pPr>
              <w:jc w:val="both"/>
              <w:rPr>
                <w:sz w:val="24"/>
                <w:szCs w:val="24"/>
              </w:rPr>
            </w:pPr>
            <w:r w:rsidRPr="00E41182">
              <w:rPr>
                <w:sz w:val="24"/>
                <w:szCs w:val="24"/>
              </w:rPr>
              <w:t>г. Иваново:</w:t>
            </w:r>
          </w:p>
          <w:p w:rsidR="00CA6D0C" w:rsidRPr="00E41182" w:rsidRDefault="00E41182" w:rsidP="00E31DEF">
            <w:pPr>
              <w:jc w:val="both"/>
              <w:rPr>
                <w:sz w:val="24"/>
                <w:szCs w:val="24"/>
              </w:rPr>
            </w:pPr>
            <w:r w:rsidRPr="00E41182">
              <w:rPr>
                <w:sz w:val="24"/>
                <w:szCs w:val="24"/>
              </w:rPr>
              <w:t>- ул.</w:t>
            </w:r>
            <w:r w:rsidR="00BE5F4D">
              <w:rPr>
                <w:sz w:val="24"/>
                <w:szCs w:val="24"/>
              </w:rPr>
              <w:t xml:space="preserve"> Большая</w:t>
            </w:r>
            <w:r w:rsidRPr="00E41182">
              <w:rPr>
                <w:sz w:val="24"/>
                <w:szCs w:val="24"/>
              </w:rPr>
              <w:t xml:space="preserve"> </w:t>
            </w:r>
            <w:proofErr w:type="spellStart"/>
            <w:r w:rsidRPr="00E41182">
              <w:rPr>
                <w:sz w:val="24"/>
                <w:szCs w:val="24"/>
              </w:rPr>
              <w:t>Воробьевская</w:t>
            </w:r>
            <w:proofErr w:type="spellEnd"/>
            <w:r w:rsidRPr="00E41182">
              <w:rPr>
                <w:sz w:val="24"/>
                <w:szCs w:val="24"/>
              </w:rPr>
              <w:t xml:space="preserve"> (от ул. </w:t>
            </w:r>
            <w:proofErr w:type="spellStart"/>
            <w:r w:rsidRPr="00E41182">
              <w:rPr>
                <w:sz w:val="24"/>
                <w:szCs w:val="24"/>
              </w:rPr>
              <w:t>Багаева</w:t>
            </w:r>
            <w:proofErr w:type="spellEnd"/>
            <w:r w:rsidRPr="00E41182">
              <w:rPr>
                <w:sz w:val="24"/>
                <w:szCs w:val="24"/>
              </w:rPr>
              <w:t xml:space="preserve"> до ул. </w:t>
            </w:r>
            <w:proofErr w:type="spellStart"/>
            <w:r w:rsidRPr="00E41182">
              <w:rPr>
                <w:sz w:val="24"/>
                <w:szCs w:val="24"/>
              </w:rPr>
              <w:t>Варенцовой</w:t>
            </w:r>
            <w:proofErr w:type="spellEnd"/>
            <w:r w:rsidRPr="00E41182">
              <w:rPr>
                <w:sz w:val="24"/>
                <w:szCs w:val="24"/>
              </w:rPr>
              <w:t>);</w:t>
            </w:r>
          </w:p>
          <w:p w:rsidR="00E41182" w:rsidRPr="00E41182" w:rsidRDefault="00E41182" w:rsidP="00E31DEF">
            <w:pPr>
              <w:jc w:val="both"/>
              <w:rPr>
                <w:sz w:val="24"/>
                <w:szCs w:val="24"/>
              </w:rPr>
            </w:pPr>
            <w:r w:rsidRPr="00E41182">
              <w:rPr>
                <w:sz w:val="24"/>
                <w:szCs w:val="24"/>
              </w:rPr>
              <w:t>- ул. 2-я Каменная;</w:t>
            </w:r>
          </w:p>
          <w:p w:rsidR="00E41182" w:rsidRPr="00E41182" w:rsidRDefault="00E41182" w:rsidP="00E31DEF">
            <w:pPr>
              <w:jc w:val="both"/>
              <w:rPr>
                <w:sz w:val="24"/>
                <w:szCs w:val="24"/>
              </w:rPr>
            </w:pPr>
            <w:r w:rsidRPr="00E41182">
              <w:rPr>
                <w:sz w:val="24"/>
                <w:szCs w:val="24"/>
              </w:rPr>
              <w:t xml:space="preserve">- ул. 1-я </w:t>
            </w:r>
            <w:proofErr w:type="spellStart"/>
            <w:r w:rsidRPr="00E41182">
              <w:rPr>
                <w:sz w:val="24"/>
                <w:szCs w:val="24"/>
              </w:rPr>
              <w:t>Булатовская</w:t>
            </w:r>
            <w:proofErr w:type="spellEnd"/>
            <w:r w:rsidRPr="00E41182">
              <w:rPr>
                <w:sz w:val="24"/>
                <w:szCs w:val="24"/>
              </w:rPr>
              <w:t>;</w:t>
            </w:r>
          </w:p>
          <w:p w:rsidR="00E41182" w:rsidRPr="00E41182" w:rsidRDefault="00E41182" w:rsidP="00E31DEF">
            <w:pPr>
              <w:jc w:val="both"/>
              <w:rPr>
                <w:sz w:val="24"/>
                <w:szCs w:val="24"/>
              </w:rPr>
            </w:pPr>
            <w:r w:rsidRPr="00E41182">
              <w:rPr>
                <w:sz w:val="24"/>
                <w:szCs w:val="24"/>
              </w:rPr>
              <w:t>- Шахтинский проезд</w:t>
            </w:r>
            <w:r>
              <w:rPr>
                <w:sz w:val="24"/>
                <w:szCs w:val="24"/>
              </w:rPr>
              <w:t>.</w:t>
            </w:r>
          </w:p>
          <w:p w:rsidR="00814928" w:rsidRPr="00AD277A" w:rsidRDefault="00814928" w:rsidP="00E4118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E41182">
              <w:rPr>
                <w:sz w:val="24"/>
              </w:rPr>
              <w:t>В соответствии с Перечнем объектов (Приложение №1 к проекту муниципального контракта)</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8F31D6" w:rsidP="0035737E">
            <w:pPr>
              <w:pStyle w:val="a9"/>
              <w:spacing w:after="0"/>
              <w:jc w:val="left"/>
              <w:rPr>
                <w:rFonts w:ascii="Times New Roman" w:hAnsi="Times New Roman"/>
                <w:szCs w:val="24"/>
              </w:rPr>
            </w:pPr>
            <w:r>
              <w:rPr>
                <w:rFonts w:ascii="Times New Roman" w:hAnsi="Times New Roman"/>
                <w:szCs w:val="24"/>
              </w:rPr>
              <w:t>3 819 413</w:t>
            </w:r>
            <w:r w:rsidR="0035737E" w:rsidRPr="00FA281F">
              <w:rPr>
                <w:rFonts w:ascii="Times New Roman" w:hAnsi="Times New Roman"/>
                <w:szCs w:val="24"/>
              </w:rPr>
              <w:t>,00</w:t>
            </w:r>
            <w:r w:rsidR="0035737E">
              <w:rPr>
                <w:rFonts w:ascii="Times New Roman" w:hAnsi="Times New Roman"/>
                <w:szCs w:val="24"/>
              </w:rPr>
              <w:t xml:space="preserve"> 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C10322">
              <w:rPr>
                <w:rFonts w:ascii="Times New Roman" w:hAnsi="Times New Roman"/>
                <w:szCs w:val="24"/>
              </w:rPr>
              <w:t>Начальная (максимальная) цена муниципального контракта сформирована на основании локального сметного расчета</w:t>
            </w:r>
            <w:r w:rsidRPr="00AE6A45">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133C0D" w:rsidRPr="00E371EB" w:rsidRDefault="00133C0D" w:rsidP="00E31DEF">
            <w:pPr>
              <w:jc w:val="both"/>
              <w:rPr>
                <w:color w:val="000000"/>
                <w:sz w:val="24"/>
              </w:rPr>
            </w:pPr>
            <w:proofErr w:type="gramStart"/>
            <w:r w:rsidRPr="00133C0D">
              <w:rPr>
                <w:color w:val="000000"/>
                <w:sz w:val="24"/>
              </w:rPr>
              <w:t xml:space="preserve">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w:t>
            </w:r>
            <w:r w:rsidRPr="006F28C4">
              <w:rPr>
                <w:color w:val="000000"/>
                <w:sz w:val="24"/>
              </w:rPr>
              <w:t>налогов (в том числе НДС</w:t>
            </w:r>
            <w:r w:rsidRPr="006F28C4">
              <w:rPr>
                <w:rStyle w:val="aff9"/>
                <w:color w:val="000000"/>
                <w:sz w:val="24"/>
              </w:rPr>
              <w:footnoteReference w:customMarkFollows="1" w:id="1"/>
              <w:t>*</w:t>
            </w:r>
            <w:r w:rsidRPr="006F28C4">
              <w:rPr>
                <w:color w:val="000000"/>
                <w:sz w:val="24"/>
              </w:rPr>
              <w:t>),</w:t>
            </w:r>
            <w:r>
              <w:rPr>
                <w:color w:val="000000"/>
                <w:sz w:val="24"/>
              </w:rPr>
              <w:t xml:space="preserve"> </w:t>
            </w:r>
            <w:r w:rsidRPr="006F28C4">
              <w:rPr>
                <w:color w:val="000000"/>
                <w:sz w:val="24"/>
              </w:rPr>
              <w:t>сборов,</w:t>
            </w:r>
            <w:r>
              <w:rPr>
                <w:color w:val="000000"/>
                <w:sz w:val="24"/>
              </w:rPr>
              <w:t xml:space="preserve"> </w:t>
            </w:r>
            <w:r w:rsidRPr="00133C0D">
              <w:rPr>
                <w:color w:val="000000"/>
                <w:sz w:val="24"/>
              </w:rPr>
              <w:t>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w:t>
            </w:r>
            <w:proofErr w:type="gramEnd"/>
            <w:r w:rsidRPr="00133C0D">
              <w:rPr>
                <w:color w:val="000000"/>
                <w:sz w:val="24"/>
              </w:rPr>
              <w:t xml:space="preserve">, затрат строительных </w:t>
            </w:r>
            <w:r w:rsidRPr="00133C0D">
              <w:rPr>
                <w:color w:val="000000"/>
                <w:sz w:val="24"/>
              </w:rPr>
              <w:lastRenderedPageBreak/>
              <w:t xml:space="preserve">организаций по добровольному страхованию работников и имущества, в том числе строительных рисков, а также затрат на оплату проектных работ и проведение </w:t>
            </w:r>
            <w:proofErr w:type="spellStart"/>
            <w:r w:rsidRPr="00133C0D">
              <w:rPr>
                <w:color w:val="000000"/>
                <w:sz w:val="24"/>
              </w:rPr>
              <w:t>предпроектной</w:t>
            </w:r>
            <w:proofErr w:type="spellEnd"/>
            <w:r w:rsidRPr="00133C0D">
              <w:rPr>
                <w:color w:val="000000"/>
                <w:sz w:val="24"/>
              </w:rPr>
              <w:t xml:space="preserve"> экспертизы</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 xml:space="preserve">Расчет производится после подписания актов о приемке выполненных работ (форма № КС 2) по </w:t>
            </w:r>
            <w:r w:rsidRPr="006F28C4">
              <w:rPr>
                <w:color w:val="000000"/>
                <w:sz w:val="24"/>
              </w:rPr>
              <w:t>фактически выполненным объемам работ, справки о стоимости выполненных работ</w:t>
            </w:r>
            <w:r w:rsidRPr="008834E6">
              <w:rPr>
                <w:color w:val="000000"/>
                <w:sz w:val="24"/>
              </w:rPr>
              <w:t xml:space="preserve">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3C05CC" w:rsidRPr="00BF66D7" w:rsidRDefault="00373C11" w:rsidP="003C05CC">
            <w:pPr>
              <w:tabs>
                <w:tab w:val="left" w:pos="1733"/>
              </w:tabs>
              <w:jc w:val="both"/>
              <w:rPr>
                <w:sz w:val="24"/>
                <w:szCs w:val="24"/>
              </w:rPr>
            </w:pPr>
            <w:r>
              <w:rPr>
                <w:sz w:val="24"/>
                <w:szCs w:val="24"/>
              </w:rPr>
              <w:t xml:space="preserve">1) </w:t>
            </w:r>
            <w:r w:rsidR="003C05CC" w:rsidRPr="003E385E">
              <w:rPr>
                <w:sz w:val="24"/>
                <w:szCs w:val="24"/>
              </w:rPr>
              <w:t>требованиям, устанавливаемым в соответствии с законодательством Российской Федерации к лицам, осуществляющим</w:t>
            </w:r>
            <w:r w:rsidR="003C05CC" w:rsidRPr="00BF66D7">
              <w:rPr>
                <w:sz w:val="24"/>
                <w:szCs w:val="24"/>
              </w:rPr>
              <w:t xml:space="preserve"> выполнение работ, являющихся предметом </w:t>
            </w:r>
            <w:r w:rsidR="003C05CC">
              <w:rPr>
                <w:sz w:val="24"/>
                <w:szCs w:val="24"/>
              </w:rPr>
              <w:t>договора</w:t>
            </w:r>
            <w:r w:rsidR="003C05CC" w:rsidRPr="00BF66D7">
              <w:rPr>
                <w:sz w:val="24"/>
                <w:szCs w:val="24"/>
              </w:rPr>
              <w:t>:</w:t>
            </w:r>
          </w:p>
          <w:p w:rsidR="003C05CC" w:rsidRPr="00BF66D7" w:rsidRDefault="003C05CC" w:rsidP="003C05CC">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договора</w:t>
            </w:r>
            <w:r w:rsidRPr="00BF66D7">
              <w:rPr>
                <w:sz w:val="24"/>
                <w:szCs w:val="24"/>
              </w:rPr>
              <w:t xml:space="preserve">: </w:t>
            </w:r>
          </w:p>
          <w:p w:rsidR="003C05CC" w:rsidRDefault="003C05CC" w:rsidP="003C05CC">
            <w:pPr>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договора</w:t>
            </w:r>
            <w:r w:rsidRPr="00BF66D7">
              <w:rPr>
                <w:sz w:val="24"/>
                <w:szCs w:val="24"/>
              </w:rPr>
              <w:t>)</w:t>
            </w:r>
            <w:r>
              <w:rPr>
                <w:sz w:val="24"/>
                <w:szCs w:val="24"/>
              </w:rPr>
              <w:t>;</w:t>
            </w:r>
          </w:p>
          <w:p w:rsidR="00814928" w:rsidRPr="00F10DBE" w:rsidRDefault="003C05CC" w:rsidP="00E31DEF">
            <w:pPr>
              <w:jc w:val="both"/>
              <w:rPr>
                <w:sz w:val="24"/>
                <w:szCs w:val="24"/>
              </w:rPr>
            </w:pPr>
            <w:r>
              <w:rPr>
                <w:sz w:val="24"/>
                <w:szCs w:val="24"/>
              </w:rPr>
              <w:t xml:space="preserve">2)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3C05CC" w:rsidP="00E31DEF">
            <w:pPr>
              <w:tabs>
                <w:tab w:val="left" w:pos="1733"/>
              </w:tabs>
              <w:jc w:val="both"/>
              <w:rPr>
                <w:sz w:val="24"/>
                <w:szCs w:val="24"/>
              </w:rPr>
            </w:pPr>
            <w:r>
              <w:rPr>
                <w:sz w:val="24"/>
                <w:szCs w:val="24"/>
              </w:rPr>
              <w:t>3</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w:t>
            </w:r>
            <w:r w:rsidR="00814928" w:rsidRPr="00F10DBE">
              <w:rPr>
                <w:sz w:val="24"/>
                <w:szCs w:val="24"/>
              </w:rPr>
              <w:lastRenderedPageBreak/>
              <w:t>Российской Федерации об административных правонарушениях, на день подачи заявки на участие в аукционе;</w:t>
            </w:r>
          </w:p>
          <w:p w:rsidR="00814928" w:rsidRPr="00685F92" w:rsidRDefault="003C05CC"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C10322">
              <w:rPr>
                <w:b/>
                <w:sz w:val="24"/>
                <w:szCs w:val="24"/>
              </w:rPr>
              <w:t xml:space="preserve">Первая </w:t>
            </w:r>
            <w:r w:rsidRPr="00C10322">
              <w:rPr>
                <w:sz w:val="24"/>
                <w:szCs w:val="24"/>
              </w:rPr>
              <w:t>часть</w:t>
            </w:r>
            <w:r w:rsidRPr="006F28C4">
              <w:rPr>
                <w:sz w:val="24"/>
                <w:szCs w:val="24"/>
              </w:rPr>
              <w:t xml:space="preserve"> заявки</w:t>
            </w:r>
            <w:r w:rsidRPr="00FE7AC6">
              <w:rPr>
                <w:sz w:val="24"/>
                <w:szCs w:val="24"/>
              </w:rPr>
              <w:t xml:space="preserve"> на участие в</w:t>
            </w:r>
            <w:r w:rsidR="006F28C4">
              <w:rPr>
                <w:sz w:val="24"/>
                <w:szCs w:val="24"/>
              </w:rPr>
              <w:t xml:space="preserve"> открытом</w:t>
            </w:r>
            <w:r w:rsidRPr="00FE7AC6">
              <w:rPr>
                <w:sz w:val="24"/>
                <w:szCs w:val="24"/>
              </w:rPr>
              <w:t xml:space="preserve"> аукционе</w:t>
            </w:r>
            <w:r w:rsidR="006F28C4">
              <w:rPr>
                <w:sz w:val="24"/>
                <w:szCs w:val="24"/>
              </w:rPr>
              <w:t xml:space="preserve"> в электронной форме</w:t>
            </w:r>
            <w:r w:rsidRPr="00FE7AC6">
              <w:rPr>
                <w:sz w:val="24"/>
                <w:szCs w:val="24"/>
              </w:rPr>
              <w:t xml:space="preserve"> должна содержать следующие сведения:</w:t>
            </w:r>
          </w:p>
          <w:p w:rsidR="00960B53" w:rsidRPr="00960B53" w:rsidRDefault="00960B53" w:rsidP="00E31DEF">
            <w:pPr>
              <w:jc w:val="both"/>
              <w:outlineLvl w:val="1"/>
              <w:rPr>
                <w:bCs/>
                <w:sz w:val="24"/>
                <w:szCs w:val="24"/>
              </w:rPr>
            </w:pPr>
            <w:r w:rsidRPr="00960B53">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60B53">
              <w:rPr>
                <w:bCs/>
                <w:sz w:val="24"/>
                <w:szCs w:val="24"/>
              </w:rPr>
              <w:t>указание</w:t>
            </w:r>
            <w:proofErr w:type="gramEnd"/>
            <w:r w:rsidRPr="00960B53">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960B53">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60B53">
              <w:rPr>
                <w:bCs/>
                <w:sz w:val="24"/>
                <w:szCs w:val="24"/>
              </w:rPr>
              <w:t xml:space="preserve">, а также требования* </w:t>
            </w:r>
            <w:proofErr w:type="gramStart"/>
            <w:r w:rsidRPr="00960B53">
              <w:rPr>
                <w:bCs/>
                <w:sz w:val="24"/>
                <w:szCs w:val="24"/>
              </w:rPr>
              <w:t>о необходимости указания в заявке на участие в открытом аукционе в электронной форме</w:t>
            </w:r>
            <w:proofErr w:type="gramEnd"/>
            <w:r w:rsidRPr="00960B53">
              <w:rPr>
                <w:bCs/>
                <w:sz w:val="24"/>
                <w:szCs w:val="24"/>
              </w:rPr>
              <w:t xml:space="preserve"> на товарный знак;</w:t>
            </w:r>
          </w:p>
          <w:p w:rsidR="00814928" w:rsidRDefault="00960B53" w:rsidP="00E31DEF">
            <w:pPr>
              <w:jc w:val="both"/>
              <w:outlineLvl w:val="1"/>
              <w:rPr>
                <w:sz w:val="24"/>
                <w:szCs w:val="24"/>
              </w:rPr>
            </w:pPr>
            <w:proofErr w:type="gramStart"/>
            <w:r>
              <w:rPr>
                <w:bCs/>
                <w:sz w:val="24"/>
                <w:szCs w:val="24"/>
              </w:rPr>
              <w:t>б)</w:t>
            </w:r>
            <w:r w:rsidR="00814928" w:rsidRPr="0016744E">
              <w:rPr>
                <w:bCs/>
                <w:sz w:val="24"/>
                <w:szCs w:val="24"/>
              </w:rPr>
              <w:t xml:space="preserve"> </w:t>
            </w:r>
            <w:r w:rsidR="00814928" w:rsidRPr="0016744E">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w:t>
            </w:r>
            <w:r w:rsidR="00814928" w:rsidRPr="0016744E">
              <w:rPr>
                <w:sz w:val="24"/>
                <w:szCs w:val="24"/>
              </w:rPr>
              <w:lastRenderedPageBreak/>
              <w:t>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C10322" w:rsidRDefault="00C10322" w:rsidP="00E31DEF">
            <w:pPr>
              <w:jc w:val="both"/>
              <w:outlineLvl w:val="1"/>
              <w:rPr>
                <w:sz w:val="24"/>
                <w:szCs w:val="24"/>
              </w:rPr>
            </w:pPr>
          </w:p>
          <w:p w:rsidR="00C10322" w:rsidRPr="002658E4" w:rsidRDefault="00C10322" w:rsidP="00E31DEF">
            <w:pPr>
              <w:jc w:val="both"/>
              <w:outlineLvl w:val="1"/>
              <w:rPr>
                <w:sz w:val="24"/>
                <w:szCs w:val="24"/>
              </w:rPr>
            </w:pPr>
            <w:r>
              <w:rPr>
                <w:sz w:val="24"/>
                <w:szCs w:val="24"/>
              </w:rPr>
              <w:t>*</w:t>
            </w:r>
            <w:r w:rsidRPr="00C10322">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3C05CC" w:rsidRPr="003C05CC" w:rsidRDefault="00814928" w:rsidP="003C05CC">
            <w:pPr>
              <w:jc w:val="both"/>
              <w:rPr>
                <w:sz w:val="24"/>
                <w:szCs w:val="24"/>
              </w:rPr>
            </w:pPr>
            <w:r w:rsidRPr="003B05B3">
              <w:rPr>
                <w:sz w:val="24"/>
                <w:szCs w:val="24"/>
              </w:rPr>
              <w:t xml:space="preserve">2. </w:t>
            </w:r>
            <w:r w:rsidR="003C05CC" w:rsidRPr="003C05CC">
              <w:rPr>
                <w:sz w:val="24"/>
                <w:szCs w:val="24"/>
              </w:rPr>
              <w:t>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договора:</w:t>
            </w:r>
          </w:p>
          <w:p w:rsidR="003C05CC" w:rsidRDefault="003C05CC" w:rsidP="003C05CC">
            <w:pPr>
              <w:jc w:val="both"/>
              <w:rPr>
                <w:sz w:val="24"/>
                <w:szCs w:val="24"/>
              </w:rPr>
            </w:pPr>
            <w:r w:rsidRPr="003C05CC">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договора.</w:t>
            </w:r>
          </w:p>
          <w:p w:rsidR="00814928" w:rsidRPr="003B05B3" w:rsidRDefault="003C05CC" w:rsidP="003B05B3">
            <w:pPr>
              <w:jc w:val="both"/>
              <w:rPr>
                <w:color w:val="000000"/>
                <w:sz w:val="24"/>
                <w:szCs w:val="24"/>
              </w:rPr>
            </w:pPr>
            <w:r>
              <w:rPr>
                <w:sz w:val="24"/>
                <w:szCs w:val="24"/>
              </w:rPr>
              <w:t xml:space="preserve">3. </w:t>
            </w:r>
            <w:proofErr w:type="gramStart"/>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00814928" w:rsidRPr="003B05B3">
              <w:rPr>
                <w:color w:val="000000"/>
                <w:sz w:val="24"/>
                <w:szCs w:val="24"/>
              </w:rPr>
              <w:t xml:space="preserve"> аукционе</w:t>
            </w:r>
            <w:r w:rsidR="006F28C4">
              <w:rPr>
                <w:color w:val="000000"/>
                <w:sz w:val="24"/>
                <w:szCs w:val="24"/>
              </w:rPr>
              <w:t xml:space="preserve"> в электронной </w:t>
            </w:r>
            <w:proofErr w:type="spellStart"/>
            <w:r w:rsidR="006F28C4">
              <w:rPr>
                <w:color w:val="000000"/>
                <w:sz w:val="24"/>
                <w:szCs w:val="24"/>
              </w:rPr>
              <w:t>фоме</w:t>
            </w:r>
            <w:proofErr w:type="spellEnd"/>
            <w:r w:rsidR="00814928" w:rsidRPr="003B05B3">
              <w:rPr>
                <w:color w:val="000000"/>
                <w:sz w:val="24"/>
                <w:szCs w:val="24"/>
              </w:rPr>
              <w:t>, обеспечения</w:t>
            </w:r>
            <w:proofErr w:type="gramEnd"/>
            <w:r w:rsidR="00814928" w:rsidRPr="003B05B3">
              <w:rPr>
                <w:color w:val="000000"/>
                <w:sz w:val="24"/>
                <w:szCs w:val="24"/>
              </w:rPr>
              <w:t xml:space="preserve">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3C05CC"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086878">
              <w:rPr>
                <w:sz w:val="24"/>
                <w:szCs w:val="24"/>
              </w:rPr>
              <w:t>01.04</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086878">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086878">
              <w:rPr>
                <w:sz w:val="24"/>
                <w:szCs w:val="24"/>
              </w:rPr>
              <w:t>16.04</w:t>
            </w:r>
            <w:bookmarkStart w:id="0" w:name="_GoBack"/>
            <w:bookmarkEnd w:id="0"/>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086878" w:rsidP="00AD484E">
            <w:pPr>
              <w:pStyle w:val="Web"/>
              <w:spacing w:before="0" w:beforeAutospacing="0" w:after="0" w:afterAutospacing="0"/>
              <w:jc w:val="both"/>
              <w:rPr>
                <w:bCs/>
                <w:color w:val="000000"/>
                <w:highlight w:val="cyan"/>
              </w:rPr>
            </w:pPr>
            <w:r>
              <w:t>22.04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086878" w:rsidP="00E31DEF">
            <w:pPr>
              <w:pStyle w:val="Web"/>
              <w:spacing w:before="0" w:beforeAutospacing="0" w:after="0" w:afterAutospacing="0"/>
              <w:rPr>
                <w:highlight w:val="cyan"/>
              </w:rPr>
            </w:pPr>
            <w:r>
              <w:t>23.04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086878" w:rsidP="00E31DEF">
            <w:pPr>
              <w:pStyle w:val="Web"/>
              <w:spacing w:before="0" w:beforeAutospacing="0" w:after="0" w:afterAutospacing="0"/>
            </w:pPr>
            <w:r>
              <w:t>26.04</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C57BD3" w:rsidRPr="00C57BD3">
        <w:rPr>
          <w:i/>
          <w:sz w:val="24"/>
          <w:szCs w:val="24"/>
        </w:rPr>
        <w:t>капитальному ремонту объектов уличного освещения</w:t>
      </w:r>
      <w:r w:rsidR="00B546CB">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по</w:t>
      </w:r>
      <w:r w:rsidRPr="00A717C2">
        <w:rPr>
          <w:i/>
          <w:sz w:val="24"/>
          <w:szCs w:val="24"/>
        </w:rPr>
        <w:t xml:space="preserve"> </w:t>
      </w:r>
      <w:r w:rsidR="00C57BD3" w:rsidRPr="00C57BD3">
        <w:rPr>
          <w:i/>
          <w:sz w:val="24"/>
          <w:szCs w:val="24"/>
        </w:rPr>
        <w:t>капитальному ремонту объектов уличного освещения</w:t>
      </w:r>
      <w:r w:rsidR="00B546CB">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373008">
        <w:rPr>
          <w:i/>
          <w:sz w:val="24"/>
          <w:szCs w:val="24"/>
        </w:rPr>
        <w:t xml:space="preserve">по </w:t>
      </w:r>
      <w:r w:rsidR="00C57BD3" w:rsidRPr="00C57BD3">
        <w:rPr>
          <w:i/>
          <w:sz w:val="24"/>
          <w:szCs w:val="24"/>
        </w:rPr>
        <w:t>капитальному ремонту объектов уличного освещения</w:t>
      </w:r>
      <w:r w:rsidR="00B546CB">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1A23F0" w:rsidRPr="001A23F0" w:rsidRDefault="001A23F0" w:rsidP="001A23F0">
      <w:pPr>
        <w:widowControl/>
        <w:suppressAutoHyphens/>
        <w:autoSpaceDE/>
        <w:autoSpaceDN/>
        <w:adjustRightInd/>
        <w:jc w:val="center"/>
        <w:rPr>
          <w:color w:val="000000"/>
          <w:kern w:val="1"/>
          <w:sz w:val="22"/>
          <w:szCs w:val="22"/>
          <w:u w:val="single"/>
          <w:lang w:eastAsia="ar-SA"/>
        </w:rPr>
      </w:pPr>
    </w:p>
    <w:p w:rsidR="001A23F0" w:rsidRPr="001A23F0" w:rsidRDefault="001A23F0" w:rsidP="001A23F0">
      <w:pPr>
        <w:widowControl/>
        <w:suppressAutoHyphens/>
        <w:autoSpaceDE/>
        <w:autoSpaceDN/>
        <w:adjustRightInd/>
        <w:jc w:val="center"/>
        <w:rPr>
          <w:b/>
          <w:color w:val="000000"/>
          <w:kern w:val="1"/>
          <w:sz w:val="24"/>
          <w:szCs w:val="24"/>
          <w:lang w:eastAsia="ar-SA"/>
        </w:rPr>
      </w:pPr>
      <w:r w:rsidRPr="001A23F0">
        <w:rPr>
          <w:b/>
          <w:color w:val="000000"/>
          <w:kern w:val="1"/>
          <w:sz w:val="24"/>
          <w:szCs w:val="24"/>
          <w:lang w:eastAsia="ar-SA"/>
        </w:rPr>
        <w:t>МУНИЦИПАЛЬНЫЙ   КОНТРАКТ № ______</w:t>
      </w:r>
    </w:p>
    <w:p w:rsidR="001A23F0" w:rsidRPr="001A23F0" w:rsidRDefault="001A23F0" w:rsidP="001A23F0">
      <w:pPr>
        <w:widowControl/>
        <w:suppressAutoHyphens/>
        <w:autoSpaceDE/>
        <w:autoSpaceDN/>
        <w:adjustRightInd/>
        <w:jc w:val="center"/>
        <w:rPr>
          <w:b/>
          <w:color w:val="000000"/>
          <w:kern w:val="1"/>
          <w:sz w:val="24"/>
          <w:szCs w:val="24"/>
          <w:lang w:eastAsia="ar-SA"/>
        </w:rPr>
      </w:pP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г. Иваново </w:t>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t xml:space="preserve">               «____»___________ 2013 года</w:t>
      </w:r>
    </w:p>
    <w:p w:rsidR="001A23F0" w:rsidRPr="001A23F0" w:rsidRDefault="001A23F0" w:rsidP="001A23F0">
      <w:pPr>
        <w:widowControl/>
        <w:suppressAutoHyphens/>
        <w:autoSpaceDE/>
        <w:autoSpaceDN/>
        <w:adjustRightInd/>
        <w:jc w:val="both"/>
        <w:rPr>
          <w:color w:val="000000"/>
          <w:sz w:val="24"/>
          <w:szCs w:val="24"/>
          <w:lang w:eastAsia="ar-SA"/>
        </w:rPr>
      </w:pPr>
    </w:p>
    <w:p w:rsidR="001A23F0" w:rsidRPr="001A23F0" w:rsidRDefault="001A23F0" w:rsidP="001A23F0">
      <w:pPr>
        <w:widowControl/>
        <w:suppressAutoHyphens/>
        <w:autoSpaceDE/>
        <w:autoSpaceDN/>
        <w:adjustRightInd/>
        <w:ind w:firstLine="540"/>
        <w:jc w:val="both"/>
        <w:rPr>
          <w:color w:val="000000"/>
          <w:sz w:val="24"/>
          <w:szCs w:val="24"/>
          <w:lang w:eastAsia="ar-SA"/>
        </w:rPr>
      </w:pPr>
      <w:r w:rsidRPr="001A23F0">
        <w:rPr>
          <w:color w:val="000000"/>
          <w:sz w:val="24"/>
          <w:szCs w:val="24"/>
          <w:lang w:eastAsia="ar-SA"/>
        </w:rPr>
        <w:tab/>
      </w:r>
      <w:proofErr w:type="gramStart"/>
      <w:r w:rsidRPr="001A23F0">
        <w:rPr>
          <w:b/>
          <w:color w:val="000000"/>
          <w:sz w:val="24"/>
          <w:szCs w:val="24"/>
          <w:lang w:eastAsia="ar-SA"/>
        </w:rPr>
        <w:t>Управление благоустройства</w:t>
      </w:r>
      <w:r w:rsidRPr="001A23F0">
        <w:rPr>
          <w:color w:val="000000"/>
          <w:sz w:val="24"/>
          <w:szCs w:val="24"/>
          <w:lang w:eastAsia="ar-SA"/>
        </w:rPr>
        <w:t xml:space="preserve"> </w:t>
      </w:r>
      <w:r w:rsidRPr="001A23F0">
        <w:rPr>
          <w:b/>
          <w:color w:val="000000"/>
          <w:sz w:val="24"/>
          <w:szCs w:val="24"/>
          <w:lang w:eastAsia="ar-SA"/>
        </w:rPr>
        <w:t>Администрации города Иванова</w:t>
      </w:r>
      <w:r w:rsidRPr="001A23F0">
        <w:rPr>
          <w:color w:val="000000"/>
          <w:sz w:val="24"/>
          <w:szCs w:val="24"/>
          <w:lang w:eastAsia="ar-SA"/>
        </w:rPr>
        <w:t xml:space="preserve">, именуемое в дальнейшем </w:t>
      </w:r>
      <w:r w:rsidRPr="001A23F0">
        <w:rPr>
          <w:b/>
          <w:color w:val="000000"/>
          <w:sz w:val="24"/>
          <w:szCs w:val="24"/>
          <w:lang w:eastAsia="ar-SA"/>
        </w:rPr>
        <w:t>«Заказчик»</w:t>
      </w:r>
      <w:r w:rsidRPr="001A23F0">
        <w:rPr>
          <w:color w:val="000000"/>
          <w:sz w:val="24"/>
          <w:szCs w:val="24"/>
          <w:lang w:eastAsia="ar-SA"/>
        </w:rPr>
        <w:t xml:space="preserve">, в лице начальника управления  Смирнова А.В., действующего на основании Положения,   с одной стороны и </w:t>
      </w:r>
      <w:r w:rsidRPr="001A23F0">
        <w:rPr>
          <w:color w:val="000000"/>
          <w:sz w:val="24"/>
          <w:szCs w:val="24"/>
          <w:u w:val="single"/>
          <w:lang w:eastAsia="ar-SA"/>
        </w:rPr>
        <w:tab/>
      </w:r>
      <w:r w:rsidRPr="001A23F0">
        <w:rPr>
          <w:color w:val="000000"/>
          <w:sz w:val="24"/>
          <w:szCs w:val="24"/>
          <w:u w:val="single"/>
          <w:lang w:eastAsia="ar-SA"/>
        </w:rPr>
        <w:tab/>
      </w:r>
      <w:r w:rsidRPr="001A23F0">
        <w:rPr>
          <w:color w:val="000000"/>
          <w:sz w:val="24"/>
          <w:szCs w:val="24"/>
          <w:u w:val="single"/>
          <w:lang w:eastAsia="ar-SA"/>
        </w:rPr>
        <w:tab/>
      </w:r>
      <w:r w:rsidRPr="001A23F0">
        <w:rPr>
          <w:color w:val="000000"/>
          <w:sz w:val="24"/>
          <w:szCs w:val="24"/>
          <w:lang w:eastAsia="ar-SA"/>
        </w:rPr>
        <w:t xml:space="preserve">, именуемое в дальнейшем </w:t>
      </w:r>
      <w:r w:rsidRPr="001A23F0">
        <w:rPr>
          <w:b/>
          <w:color w:val="000000"/>
          <w:sz w:val="24"/>
          <w:szCs w:val="24"/>
          <w:lang w:eastAsia="ar-SA"/>
        </w:rPr>
        <w:t>«Подрядчик»,</w:t>
      </w:r>
      <w:r w:rsidRPr="001A23F0">
        <w:rPr>
          <w:color w:val="000000"/>
          <w:sz w:val="24"/>
          <w:szCs w:val="24"/>
          <w:lang w:eastAsia="ar-SA"/>
        </w:rPr>
        <w:t xml:space="preserve"> в лице </w:t>
      </w:r>
      <w:r w:rsidRPr="001A23F0">
        <w:rPr>
          <w:color w:val="000000"/>
          <w:sz w:val="24"/>
          <w:szCs w:val="24"/>
          <w:u w:val="single"/>
          <w:lang w:eastAsia="ar-SA"/>
        </w:rPr>
        <w:tab/>
      </w:r>
      <w:r w:rsidRPr="001A23F0">
        <w:rPr>
          <w:color w:val="000000"/>
          <w:sz w:val="24"/>
          <w:szCs w:val="24"/>
          <w:u w:val="single"/>
          <w:lang w:eastAsia="ar-SA"/>
        </w:rPr>
        <w:tab/>
      </w:r>
      <w:r w:rsidRPr="001A23F0">
        <w:rPr>
          <w:color w:val="000000"/>
          <w:sz w:val="24"/>
          <w:szCs w:val="24"/>
          <w:lang w:eastAsia="ar-SA"/>
        </w:rPr>
        <w:t xml:space="preserve">, действующего на основании </w:t>
      </w:r>
      <w:r w:rsidRPr="001A23F0">
        <w:rPr>
          <w:color w:val="000000"/>
          <w:sz w:val="24"/>
          <w:szCs w:val="24"/>
          <w:u w:val="single"/>
          <w:lang w:eastAsia="ar-SA"/>
        </w:rPr>
        <w:tab/>
        <w:t>____</w:t>
      </w:r>
      <w:r w:rsidRPr="001A23F0">
        <w:rPr>
          <w:color w:val="000000"/>
          <w:sz w:val="24"/>
          <w:szCs w:val="24"/>
          <w:lang w:eastAsia="ar-SA"/>
        </w:rPr>
        <w:t xml:space="preserve">, с другой стороны, вместе именуемые «Стороны», руководствуясь протоколом </w:t>
      </w:r>
      <w:r w:rsidRPr="001A23F0">
        <w:rPr>
          <w:color w:val="000000"/>
          <w:sz w:val="24"/>
          <w:szCs w:val="24"/>
          <w:u w:val="single"/>
          <w:lang w:eastAsia="ar-SA"/>
        </w:rPr>
        <w:tab/>
        <w:t xml:space="preserve">____  </w:t>
      </w:r>
      <w:r w:rsidRPr="001A23F0">
        <w:rPr>
          <w:color w:val="000000"/>
          <w:sz w:val="24"/>
          <w:szCs w:val="24"/>
          <w:lang w:eastAsia="ar-SA"/>
        </w:rPr>
        <w:t xml:space="preserve">    № </w:t>
      </w:r>
      <w:r w:rsidRPr="001A23F0">
        <w:rPr>
          <w:color w:val="000000"/>
          <w:sz w:val="24"/>
          <w:szCs w:val="24"/>
          <w:u w:val="single"/>
          <w:lang w:eastAsia="ar-SA"/>
        </w:rPr>
        <w:t>_____</w:t>
      </w:r>
      <w:r w:rsidRPr="001A23F0">
        <w:rPr>
          <w:color w:val="000000"/>
          <w:sz w:val="24"/>
          <w:szCs w:val="24"/>
          <w:lang w:eastAsia="ar-SA"/>
        </w:rPr>
        <w:t xml:space="preserve">от </w:t>
      </w:r>
      <w:r w:rsidRPr="001A23F0">
        <w:rPr>
          <w:color w:val="000000"/>
          <w:sz w:val="24"/>
          <w:szCs w:val="24"/>
          <w:u w:val="single"/>
          <w:lang w:eastAsia="ar-SA"/>
        </w:rPr>
        <w:tab/>
        <w:t>_________</w:t>
      </w:r>
      <w:r w:rsidRPr="001A23F0">
        <w:rPr>
          <w:color w:val="000000"/>
          <w:sz w:val="24"/>
          <w:szCs w:val="24"/>
          <w:lang w:eastAsia="ar-SA"/>
        </w:rPr>
        <w:t>, заключили настоящий контракт (далее – контракт) о нижеследующем:</w:t>
      </w:r>
      <w:proofErr w:type="gramEnd"/>
    </w:p>
    <w:p w:rsidR="001A23F0" w:rsidRPr="001A23F0" w:rsidRDefault="001A23F0" w:rsidP="001A23F0">
      <w:pPr>
        <w:widowControl/>
        <w:suppressAutoHyphens/>
        <w:autoSpaceDE/>
        <w:autoSpaceDN/>
        <w:adjustRightInd/>
        <w:jc w:val="center"/>
        <w:rPr>
          <w:b/>
          <w:color w:val="000000"/>
          <w:sz w:val="24"/>
          <w:szCs w:val="24"/>
          <w:lang w:eastAsia="ar-SA"/>
        </w:rPr>
      </w:pP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 ПРЕДМЕТ КОНТРАКТА</w:t>
      </w:r>
    </w:p>
    <w:p w:rsidR="00E95341" w:rsidRPr="00E95341" w:rsidRDefault="00E95341" w:rsidP="00E95341">
      <w:pPr>
        <w:widowControl/>
        <w:suppressAutoHyphens/>
        <w:autoSpaceDE/>
        <w:autoSpaceDN/>
        <w:adjustRightInd/>
        <w:jc w:val="both"/>
        <w:rPr>
          <w:sz w:val="24"/>
          <w:szCs w:val="24"/>
          <w:lang w:eastAsia="ar-SA"/>
        </w:rPr>
      </w:pPr>
      <w:r w:rsidRPr="00E95341">
        <w:rPr>
          <w:b/>
          <w:color w:val="000000"/>
          <w:sz w:val="24"/>
          <w:szCs w:val="24"/>
          <w:lang w:eastAsia="ar-SA"/>
        </w:rPr>
        <w:t xml:space="preserve">1.1. </w:t>
      </w:r>
      <w:r w:rsidRPr="00E95341">
        <w:rPr>
          <w:b/>
          <w:color w:val="000000"/>
          <w:sz w:val="24"/>
          <w:szCs w:val="24"/>
          <w:lang w:eastAsia="ar-SA"/>
        </w:rPr>
        <w:tab/>
      </w:r>
      <w:proofErr w:type="gramStart"/>
      <w:r w:rsidRPr="00E95341">
        <w:rPr>
          <w:color w:val="000000"/>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 рамках выполнения ведомственной целевой программы «Капитальный ремонт и ремонт объектов уличного освещения в городе Иванове в 2012-2014 годах» (в действующей редакции)</w:t>
      </w:r>
      <w:r w:rsidRPr="00E95341">
        <w:rPr>
          <w:sz w:val="24"/>
          <w:szCs w:val="24"/>
          <w:lang w:eastAsia="ar-SA"/>
        </w:rPr>
        <w:t>, а также в рамках выполнения наказов избирателей депутатам Ивановской городской Думы и Ивановской областной Думы в 2013 году.</w:t>
      </w:r>
      <w:proofErr w:type="gramEnd"/>
    </w:p>
    <w:p w:rsidR="00E95341" w:rsidRPr="00E95341" w:rsidRDefault="00E95341" w:rsidP="00E95341">
      <w:pPr>
        <w:widowControl/>
        <w:suppressAutoHyphens/>
        <w:autoSpaceDE/>
        <w:autoSpaceDN/>
        <w:adjustRightInd/>
        <w:jc w:val="both"/>
        <w:rPr>
          <w:color w:val="000000"/>
          <w:sz w:val="24"/>
          <w:szCs w:val="24"/>
          <w:lang w:eastAsia="ar-SA"/>
        </w:rPr>
      </w:pPr>
      <w:r w:rsidRPr="00E95341">
        <w:rPr>
          <w:b/>
          <w:color w:val="000000"/>
          <w:sz w:val="24"/>
          <w:szCs w:val="24"/>
          <w:lang w:eastAsia="ar-SA"/>
        </w:rPr>
        <w:t>1.2.</w:t>
      </w:r>
      <w:r w:rsidRPr="00E95341">
        <w:rPr>
          <w:color w:val="000000"/>
          <w:sz w:val="24"/>
          <w:szCs w:val="24"/>
          <w:lang w:eastAsia="ar-SA"/>
        </w:rPr>
        <w:t xml:space="preserve"> </w:t>
      </w:r>
      <w:proofErr w:type="gramStart"/>
      <w:r w:rsidRPr="00E95341">
        <w:rPr>
          <w:color w:val="000000"/>
          <w:sz w:val="24"/>
          <w:szCs w:val="24"/>
          <w:lang w:eastAsia="ar-SA"/>
        </w:rPr>
        <w:t xml:space="preserve">Подрядчик принимает на себя обязательства выполнить работы по </w:t>
      </w:r>
      <w:r w:rsidRPr="00E95341">
        <w:rPr>
          <w:b/>
          <w:i/>
          <w:color w:val="000000"/>
          <w:sz w:val="24"/>
          <w:szCs w:val="24"/>
          <w:lang w:eastAsia="ar-SA"/>
        </w:rPr>
        <w:t xml:space="preserve">капитальному </w:t>
      </w:r>
      <w:r w:rsidRPr="00E95341">
        <w:rPr>
          <w:b/>
          <w:i/>
          <w:sz w:val="24"/>
          <w:szCs w:val="24"/>
          <w:lang w:eastAsia="ar-SA"/>
        </w:rPr>
        <w:t xml:space="preserve"> ремонту объектов уличного освещения</w:t>
      </w:r>
      <w:r w:rsidRPr="00E95341">
        <w:rPr>
          <w:i/>
          <w:sz w:val="24"/>
          <w:szCs w:val="24"/>
          <w:lang w:eastAsia="ar-SA"/>
        </w:rPr>
        <w:t xml:space="preserve"> </w:t>
      </w:r>
      <w:r w:rsidRPr="00E95341">
        <w:rPr>
          <w:sz w:val="24"/>
          <w:szCs w:val="24"/>
          <w:lang w:eastAsia="ar-SA"/>
        </w:rPr>
        <w:t xml:space="preserve">в соответствии с Перечнем объектов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 и </w:t>
      </w:r>
      <w:r w:rsidRPr="00E95341">
        <w:rPr>
          <w:color w:val="000000"/>
          <w:sz w:val="24"/>
          <w:szCs w:val="24"/>
          <w:lang w:eastAsia="ar-SA"/>
        </w:rPr>
        <w:t xml:space="preserve"> </w:t>
      </w:r>
      <w:r w:rsidRPr="00E95341">
        <w:rPr>
          <w:sz w:val="24"/>
          <w:szCs w:val="24"/>
          <w:lang w:eastAsia="ar-SA"/>
        </w:rPr>
        <w:t>проектно-сметными и рабочей документациями, представленными Заказчиком</w:t>
      </w:r>
      <w:r w:rsidRPr="00E95341">
        <w:rPr>
          <w:color w:val="000000"/>
          <w:sz w:val="24"/>
          <w:szCs w:val="24"/>
          <w:lang w:eastAsia="ar-SA"/>
        </w:rPr>
        <w:t xml:space="preserve"> (далее именуемые – работы), а Заказчик обязуется принять и оплатить результат работ в порядке и</w:t>
      </w:r>
      <w:proofErr w:type="gramEnd"/>
      <w:r w:rsidRPr="00E95341">
        <w:rPr>
          <w:color w:val="000000"/>
          <w:sz w:val="24"/>
          <w:szCs w:val="24"/>
          <w:lang w:eastAsia="ar-SA"/>
        </w:rPr>
        <w:t xml:space="preserve"> на условиях, предусмотренных настоящим контрактом.</w:t>
      </w:r>
    </w:p>
    <w:p w:rsidR="001A23F0" w:rsidRPr="001A23F0" w:rsidRDefault="00E95341" w:rsidP="00E95341">
      <w:pPr>
        <w:widowControl/>
        <w:tabs>
          <w:tab w:val="left" w:pos="540"/>
        </w:tabs>
        <w:suppressAutoHyphens/>
        <w:autoSpaceDE/>
        <w:autoSpaceDN/>
        <w:adjustRightInd/>
        <w:jc w:val="both"/>
        <w:rPr>
          <w:color w:val="000000"/>
          <w:sz w:val="24"/>
          <w:szCs w:val="24"/>
          <w:lang w:eastAsia="ar-SA"/>
        </w:rPr>
      </w:pPr>
      <w:r w:rsidRPr="00E95341">
        <w:rPr>
          <w:b/>
          <w:sz w:val="24"/>
          <w:szCs w:val="24"/>
          <w:lang w:eastAsia="ar-SA"/>
        </w:rPr>
        <w:t>1.3.</w:t>
      </w:r>
      <w:r w:rsidRPr="00E95341">
        <w:rPr>
          <w:sz w:val="24"/>
          <w:szCs w:val="24"/>
          <w:lang w:eastAsia="ar-SA"/>
        </w:rPr>
        <w:t xml:space="preserve"> Срок выполнения работ: </w:t>
      </w:r>
      <w:r w:rsidRPr="00E95341">
        <w:rPr>
          <w:b/>
          <w:sz w:val="24"/>
          <w:szCs w:val="24"/>
          <w:lang w:eastAsia="ar-SA"/>
        </w:rPr>
        <w:t>в соответствии с Приложением № 1 к муниципальному контракту.</w:t>
      </w:r>
    </w:p>
    <w:p w:rsidR="001A23F0" w:rsidRPr="001A23F0" w:rsidRDefault="001A23F0" w:rsidP="001A23F0">
      <w:pPr>
        <w:widowControl/>
        <w:tabs>
          <w:tab w:val="left" w:pos="0"/>
        </w:tabs>
        <w:suppressAutoHyphens/>
        <w:autoSpaceDE/>
        <w:autoSpaceDN/>
        <w:adjustRightInd/>
        <w:jc w:val="center"/>
        <w:rPr>
          <w:b/>
          <w:color w:val="000000"/>
          <w:sz w:val="24"/>
          <w:szCs w:val="24"/>
          <w:lang w:eastAsia="ar-SA"/>
        </w:rPr>
      </w:pPr>
      <w:r w:rsidRPr="001A23F0">
        <w:rPr>
          <w:b/>
          <w:color w:val="000000"/>
          <w:sz w:val="24"/>
          <w:szCs w:val="24"/>
          <w:lang w:eastAsia="ar-SA"/>
        </w:rPr>
        <w:t>2. ЦЕНА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2.1.</w:t>
      </w:r>
      <w:r w:rsidRPr="001A23F0">
        <w:rPr>
          <w:color w:val="000000"/>
          <w:sz w:val="24"/>
          <w:szCs w:val="24"/>
          <w:lang w:eastAsia="ar-SA"/>
        </w:rPr>
        <w:t xml:space="preserve"> Цена контракта составляет</w:t>
      </w:r>
      <w:proofErr w:type="gramStart"/>
      <w:r w:rsidRPr="001A23F0">
        <w:rPr>
          <w:color w:val="000000"/>
          <w:sz w:val="24"/>
          <w:szCs w:val="24"/>
          <w:lang w:eastAsia="ar-SA"/>
        </w:rPr>
        <w:t xml:space="preserve"> ______________ (_________) </w:t>
      </w:r>
      <w:proofErr w:type="gramEnd"/>
      <w:r w:rsidRPr="001A23F0">
        <w:rPr>
          <w:color w:val="000000"/>
          <w:sz w:val="24"/>
          <w:szCs w:val="24"/>
          <w:lang w:eastAsia="ar-SA"/>
        </w:rPr>
        <w:t>руб., в том числе НДС</w:t>
      </w:r>
      <w:r w:rsidRPr="001A23F0">
        <w:rPr>
          <w:color w:val="000000"/>
          <w:sz w:val="24"/>
          <w:szCs w:val="24"/>
          <w:vertAlign w:val="superscript"/>
          <w:lang w:eastAsia="ar-SA"/>
        </w:rPr>
        <w:footnoteReference w:customMarkFollows="1" w:id="2"/>
        <w:t>*</w:t>
      </w:r>
      <w:r w:rsidRPr="001A23F0">
        <w:rPr>
          <w:color w:val="000000"/>
          <w:sz w:val="24"/>
          <w:szCs w:val="24"/>
          <w:u w:val="single"/>
          <w:lang w:eastAsia="ar-SA"/>
        </w:rPr>
        <w:t xml:space="preserve"> </w:t>
      </w:r>
      <w:r w:rsidRPr="001A23F0">
        <w:rPr>
          <w:color w:val="000000"/>
          <w:sz w:val="24"/>
          <w:szCs w:val="24"/>
          <w:lang w:eastAsia="ar-SA"/>
        </w:rPr>
        <w:t>___________ (__________) руб.</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2.2.</w:t>
      </w:r>
      <w:r w:rsidRPr="001A23F0">
        <w:rPr>
          <w:color w:val="000000"/>
          <w:sz w:val="24"/>
          <w:szCs w:val="24"/>
          <w:lang w:eastAsia="ar-SA"/>
        </w:rPr>
        <w:t xml:space="preserve"> </w:t>
      </w:r>
      <w:proofErr w:type="gramStart"/>
      <w:r w:rsidR="00E95341" w:rsidRPr="00E95341">
        <w:rPr>
          <w:color w:val="000000"/>
          <w:sz w:val="24"/>
          <w:szCs w:val="24"/>
          <w:lang w:eastAsia="ar-SA"/>
        </w:rPr>
        <w:t>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w:t>
      </w:r>
      <w:proofErr w:type="gramEnd"/>
      <w:r w:rsidR="00E95341" w:rsidRPr="00E95341">
        <w:rPr>
          <w:color w:val="000000"/>
          <w:sz w:val="24"/>
          <w:szCs w:val="24"/>
          <w:lang w:eastAsia="ar-SA"/>
        </w:rPr>
        <w:t xml:space="preserve"> работников и имущества, в том числе строительных рисков, а также затрат на оплату проектных работ и проведение </w:t>
      </w:r>
      <w:proofErr w:type="spellStart"/>
      <w:r w:rsidR="00E95341" w:rsidRPr="00E95341">
        <w:rPr>
          <w:color w:val="000000"/>
          <w:sz w:val="24"/>
          <w:szCs w:val="24"/>
          <w:lang w:eastAsia="ar-SA"/>
        </w:rPr>
        <w:t>предпроектной</w:t>
      </w:r>
      <w:proofErr w:type="spellEnd"/>
      <w:r w:rsidR="00E95341" w:rsidRPr="00E95341">
        <w:rPr>
          <w:color w:val="000000"/>
          <w:sz w:val="24"/>
          <w:szCs w:val="24"/>
          <w:lang w:eastAsia="ar-SA"/>
        </w:rPr>
        <w:t xml:space="preserve"> экспертизы.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2.3.</w:t>
      </w:r>
      <w:r w:rsidRPr="001A23F0">
        <w:rPr>
          <w:color w:val="000000"/>
          <w:sz w:val="24"/>
          <w:szCs w:val="24"/>
          <w:lang w:eastAsia="ar-SA"/>
        </w:rPr>
        <w:t xml:space="preserve"> Цена настоящего контракта является твердой и не может изменяться в ходе его исполнения, за исключением случа</w:t>
      </w:r>
      <w:r>
        <w:rPr>
          <w:color w:val="000000"/>
          <w:sz w:val="24"/>
          <w:szCs w:val="24"/>
          <w:lang w:eastAsia="ar-SA"/>
        </w:rPr>
        <w:t>ев</w:t>
      </w:r>
      <w:r w:rsidRPr="001A23F0">
        <w:rPr>
          <w:color w:val="000000"/>
          <w:sz w:val="24"/>
          <w:szCs w:val="24"/>
          <w:lang w:eastAsia="ar-SA"/>
        </w:rPr>
        <w:t>, предусмотренн</w:t>
      </w:r>
      <w:r>
        <w:rPr>
          <w:color w:val="000000"/>
          <w:sz w:val="24"/>
          <w:szCs w:val="24"/>
          <w:lang w:eastAsia="ar-SA"/>
        </w:rPr>
        <w:t>ых</w:t>
      </w:r>
      <w:r w:rsidRPr="001A23F0">
        <w:rPr>
          <w:color w:val="000000"/>
          <w:sz w:val="24"/>
          <w:szCs w:val="24"/>
          <w:lang w:eastAsia="ar-SA"/>
        </w:rPr>
        <w:t xml:space="preserve"> </w:t>
      </w:r>
      <w:r>
        <w:rPr>
          <w:color w:val="000000"/>
          <w:sz w:val="24"/>
          <w:szCs w:val="24"/>
          <w:lang w:eastAsia="ar-SA"/>
        </w:rPr>
        <w:t>действующим законодательством РФ</w:t>
      </w:r>
      <w:r w:rsidRPr="001A23F0">
        <w:rPr>
          <w:color w:val="000000"/>
          <w:sz w:val="24"/>
          <w:szCs w:val="24"/>
          <w:lang w:eastAsia="ar-SA"/>
        </w:rPr>
        <w:t>.</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2.4.</w:t>
      </w:r>
      <w:r w:rsidRPr="001A23F0">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3. СТОИМОСТЬ РАБОТ И ПОРЯДОК РАСЧЕТОВ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lastRenderedPageBreak/>
        <w:t>3.1.</w:t>
      </w:r>
      <w:r w:rsidRPr="001A23F0">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3.2.</w:t>
      </w:r>
      <w:r w:rsidRPr="001A23F0">
        <w:rPr>
          <w:color w:val="000000"/>
          <w:sz w:val="24"/>
          <w:szCs w:val="24"/>
          <w:lang w:eastAsia="ar-SA"/>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3.3. </w:t>
      </w:r>
      <w:r w:rsidRPr="001A23F0">
        <w:rPr>
          <w:sz w:val="24"/>
          <w:szCs w:val="24"/>
          <w:lang w:eastAsia="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1A23F0" w:rsidRDefault="001A23F0" w:rsidP="001A23F0">
      <w:pPr>
        <w:suppressAutoHyphens/>
        <w:jc w:val="both"/>
        <w:rPr>
          <w:sz w:val="24"/>
          <w:szCs w:val="24"/>
        </w:rPr>
      </w:pPr>
      <w:r w:rsidRPr="001A23F0">
        <w:rPr>
          <w:b/>
          <w:sz w:val="24"/>
          <w:szCs w:val="24"/>
        </w:rPr>
        <w:t>3.4.</w:t>
      </w:r>
      <w:r w:rsidRPr="001A23F0">
        <w:rPr>
          <w:sz w:val="24"/>
          <w:szCs w:val="24"/>
        </w:rPr>
        <w:t xml:space="preserve"> Оплата производится по безналичному расчету за счет</w:t>
      </w:r>
      <w:r w:rsidR="00E95341">
        <w:rPr>
          <w:sz w:val="24"/>
          <w:szCs w:val="24"/>
        </w:rPr>
        <w:t xml:space="preserve"> средств бюджета города Иванова,</w:t>
      </w:r>
    </w:p>
    <w:p w:rsidR="00E95341" w:rsidRPr="00E95341" w:rsidRDefault="00E95341" w:rsidP="00E95341">
      <w:pPr>
        <w:suppressAutoHyphens/>
        <w:jc w:val="both"/>
        <w:rPr>
          <w:sz w:val="24"/>
          <w:szCs w:val="24"/>
        </w:rPr>
      </w:pPr>
      <w:r w:rsidRPr="00E95341">
        <w:rPr>
          <w:sz w:val="24"/>
          <w:szCs w:val="24"/>
        </w:rPr>
        <w:t>в том числе:</w:t>
      </w:r>
    </w:p>
    <w:p w:rsidR="00E95341" w:rsidRPr="00E95341" w:rsidRDefault="00E95341" w:rsidP="00E95341">
      <w:pPr>
        <w:suppressAutoHyphens/>
        <w:jc w:val="both"/>
        <w:rPr>
          <w:sz w:val="24"/>
          <w:szCs w:val="24"/>
        </w:rPr>
      </w:pPr>
      <w:r w:rsidRPr="00E95341">
        <w:rPr>
          <w:sz w:val="24"/>
          <w:szCs w:val="24"/>
        </w:rPr>
        <w:t>- за счет средств, предусмотренных ведомственной целевой программой «Капитальный ремонт и ремонт объектов уличного освещения в городе Иванове в 2012-2014 годах» в сумме</w:t>
      </w:r>
      <w:proofErr w:type="gramStart"/>
      <w:r w:rsidRPr="00E95341">
        <w:rPr>
          <w:sz w:val="24"/>
          <w:szCs w:val="24"/>
        </w:rPr>
        <w:t xml:space="preserve"> ________ (_______________) </w:t>
      </w:r>
      <w:proofErr w:type="gramEnd"/>
      <w:r w:rsidRPr="00E95341">
        <w:rPr>
          <w:sz w:val="24"/>
          <w:szCs w:val="24"/>
        </w:rPr>
        <w:t>рублей, том числе НДС</w:t>
      </w:r>
      <w:r w:rsidRPr="00E95341">
        <w:rPr>
          <w:sz w:val="24"/>
          <w:szCs w:val="24"/>
          <w:vertAlign w:val="superscript"/>
        </w:rPr>
        <w:footnoteReference w:customMarkFollows="1" w:id="3"/>
        <w:t>*</w:t>
      </w:r>
      <w:r w:rsidRPr="00E95341">
        <w:rPr>
          <w:sz w:val="24"/>
          <w:szCs w:val="24"/>
        </w:rPr>
        <w:t xml:space="preserve"> __________ (____________) рублей;</w:t>
      </w:r>
    </w:p>
    <w:p w:rsidR="00E95341" w:rsidRPr="00E95341" w:rsidRDefault="00E95341" w:rsidP="00E95341">
      <w:pPr>
        <w:suppressAutoHyphens/>
        <w:jc w:val="both"/>
        <w:rPr>
          <w:sz w:val="24"/>
          <w:szCs w:val="24"/>
        </w:rPr>
      </w:pPr>
      <w:r w:rsidRPr="00E95341">
        <w:rPr>
          <w:sz w:val="24"/>
          <w:szCs w:val="24"/>
        </w:rPr>
        <w:t>- за счет средств, предусмотренных на выполнение наказов избирателей депутатам Ивановской городской Думы в 2013 году в сумме</w:t>
      </w:r>
      <w:proofErr w:type="gramStart"/>
      <w:r w:rsidRPr="00E95341">
        <w:rPr>
          <w:sz w:val="24"/>
          <w:szCs w:val="24"/>
        </w:rPr>
        <w:t xml:space="preserve"> ______________ (______________) </w:t>
      </w:r>
      <w:proofErr w:type="gramEnd"/>
      <w:r w:rsidRPr="00E95341">
        <w:rPr>
          <w:sz w:val="24"/>
          <w:szCs w:val="24"/>
        </w:rPr>
        <w:t>рублей, том числе НДС</w:t>
      </w:r>
      <w:r w:rsidRPr="00E95341">
        <w:rPr>
          <w:sz w:val="24"/>
          <w:szCs w:val="24"/>
          <w:vertAlign w:val="superscript"/>
        </w:rPr>
        <w:t>*</w:t>
      </w:r>
      <w:r w:rsidRPr="00E95341">
        <w:rPr>
          <w:sz w:val="24"/>
          <w:szCs w:val="24"/>
        </w:rPr>
        <w:t xml:space="preserve"> ________________ (_____________) рублей.</w:t>
      </w:r>
    </w:p>
    <w:p w:rsidR="00E95341" w:rsidRPr="001A23F0" w:rsidRDefault="00E95341" w:rsidP="00E95341">
      <w:pPr>
        <w:suppressAutoHyphens/>
        <w:jc w:val="both"/>
        <w:rPr>
          <w:sz w:val="24"/>
          <w:szCs w:val="24"/>
        </w:rPr>
      </w:pPr>
      <w:r w:rsidRPr="00E95341">
        <w:rPr>
          <w:sz w:val="24"/>
          <w:szCs w:val="24"/>
        </w:rPr>
        <w:t>- за счет средств, предусмотренных на выполнение наказов избирателей депутатам Ивановской областной Думы в 2013 году в сумме</w:t>
      </w:r>
      <w:proofErr w:type="gramStart"/>
      <w:r w:rsidRPr="00E95341">
        <w:rPr>
          <w:sz w:val="24"/>
          <w:szCs w:val="24"/>
        </w:rPr>
        <w:t xml:space="preserve"> ______________ (______________) </w:t>
      </w:r>
      <w:proofErr w:type="gramEnd"/>
      <w:r w:rsidRPr="00E95341">
        <w:rPr>
          <w:sz w:val="24"/>
          <w:szCs w:val="24"/>
        </w:rPr>
        <w:t>рублей, том числе НДС</w:t>
      </w:r>
      <w:r w:rsidRPr="00E95341">
        <w:rPr>
          <w:sz w:val="24"/>
          <w:szCs w:val="24"/>
          <w:vertAlign w:val="superscript"/>
        </w:rPr>
        <w:t>*</w:t>
      </w:r>
      <w:r w:rsidRPr="00E95341">
        <w:rPr>
          <w:sz w:val="24"/>
          <w:szCs w:val="24"/>
        </w:rPr>
        <w:t xml:space="preserve"> ________________ (_____________) рублей.</w:t>
      </w:r>
    </w:p>
    <w:p w:rsidR="001A23F0" w:rsidRPr="001A23F0" w:rsidRDefault="001A23F0" w:rsidP="001A23F0">
      <w:pPr>
        <w:suppressAutoHyphens/>
        <w:jc w:val="both"/>
        <w:rPr>
          <w:sz w:val="24"/>
          <w:szCs w:val="24"/>
        </w:rPr>
      </w:pPr>
      <w:r w:rsidRPr="001A23F0">
        <w:rPr>
          <w:b/>
          <w:sz w:val="24"/>
          <w:szCs w:val="24"/>
        </w:rPr>
        <w:t xml:space="preserve">3.5. </w:t>
      </w:r>
      <w:r w:rsidR="00F51F33" w:rsidRPr="00F51F33">
        <w:rPr>
          <w:sz w:val="24"/>
          <w:szCs w:val="24"/>
        </w:rPr>
        <w:t>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на момент  заключения контракта. В порядке расчетов предусмотреть</w:t>
      </w:r>
      <w:r w:rsidRPr="001A23F0">
        <w:rPr>
          <w:sz w:val="24"/>
          <w:szCs w:val="24"/>
        </w:rPr>
        <w:t>:</w:t>
      </w:r>
    </w:p>
    <w:p w:rsidR="001A23F0" w:rsidRPr="001A23F0" w:rsidRDefault="001A23F0" w:rsidP="001A23F0">
      <w:pPr>
        <w:suppressAutoHyphens/>
        <w:jc w:val="both"/>
        <w:rPr>
          <w:sz w:val="24"/>
          <w:szCs w:val="24"/>
        </w:rPr>
      </w:pPr>
      <w:r w:rsidRPr="001A23F0">
        <w:rPr>
          <w:sz w:val="24"/>
          <w:szCs w:val="24"/>
        </w:rPr>
        <w:t>- норму накладных расчетов в процентном отношении от фонда оплаты труда по видам работ, с понижающим коэффициентом 0,94;</w:t>
      </w:r>
    </w:p>
    <w:p w:rsidR="001A23F0" w:rsidRPr="001A23F0" w:rsidRDefault="001A23F0" w:rsidP="001A23F0">
      <w:pPr>
        <w:suppressAutoHyphens/>
        <w:jc w:val="both"/>
        <w:rPr>
          <w:sz w:val="24"/>
          <w:szCs w:val="24"/>
        </w:rPr>
      </w:pPr>
      <w:r w:rsidRPr="001A23F0">
        <w:rPr>
          <w:sz w:val="24"/>
          <w:szCs w:val="24"/>
        </w:rPr>
        <w:t>- норму сметной прибыли – в процентном отношении от фонда оплаты труда по видам работ, с понижающим коэффициентом 0,9.</w:t>
      </w:r>
    </w:p>
    <w:p w:rsidR="001A23F0" w:rsidRPr="001A23F0" w:rsidRDefault="001A23F0" w:rsidP="001A23F0">
      <w:pPr>
        <w:suppressAutoHyphens/>
        <w:jc w:val="both"/>
        <w:rPr>
          <w:sz w:val="24"/>
          <w:szCs w:val="24"/>
        </w:rPr>
      </w:pPr>
      <w:proofErr w:type="gramStart"/>
      <w:r w:rsidRPr="001A23F0">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1A23F0" w:rsidRPr="001A23F0" w:rsidRDefault="001A23F0" w:rsidP="001A23F0">
      <w:pPr>
        <w:suppressAutoHyphens/>
        <w:jc w:val="both"/>
        <w:rPr>
          <w:sz w:val="24"/>
          <w:szCs w:val="24"/>
        </w:rPr>
      </w:pPr>
      <w:r w:rsidRPr="001A23F0">
        <w:rPr>
          <w:sz w:val="24"/>
          <w:szCs w:val="24"/>
        </w:rPr>
        <w:t>Смета приобретает силу и становится частью настоящего контракта с момента утверждения ее Заказчиком.</w:t>
      </w:r>
    </w:p>
    <w:p w:rsidR="001A23F0" w:rsidRPr="001A23F0" w:rsidRDefault="001A23F0" w:rsidP="001A23F0">
      <w:pPr>
        <w:suppressAutoHyphens/>
        <w:jc w:val="both"/>
        <w:rPr>
          <w:sz w:val="24"/>
          <w:szCs w:val="24"/>
        </w:rPr>
      </w:pPr>
      <w:r w:rsidRPr="001A23F0">
        <w:rPr>
          <w:sz w:val="24"/>
          <w:szCs w:val="24"/>
        </w:rPr>
        <w:t>Подрядчик вправе снизить цену контракта до цены указанной в рассчитанной им смете, по соглашению сторон.</w:t>
      </w:r>
    </w:p>
    <w:p w:rsidR="001A23F0" w:rsidRPr="001A23F0" w:rsidRDefault="001A23F0" w:rsidP="001A23F0">
      <w:pPr>
        <w:suppressAutoHyphens/>
        <w:jc w:val="both"/>
        <w:rPr>
          <w:sz w:val="24"/>
          <w:szCs w:val="24"/>
        </w:rPr>
      </w:pPr>
      <w:r w:rsidRPr="001A23F0">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4. ПРИЕМКА ВЫПОЛНЕННЫХ РАБОТ</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4.1.</w:t>
      </w:r>
      <w:r w:rsidRPr="001A23F0">
        <w:rPr>
          <w:color w:val="000000"/>
          <w:sz w:val="24"/>
          <w:szCs w:val="24"/>
          <w:lang w:eastAsia="ar-SA"/>
        </w:rPr>
        <w:t xml:space="preserve">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4.2.</w:t>
      </w:r>
      <w:r w:rsidRPr="001A23F0">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w:t>
      </w:r>
      <w:r w:rsidRPr="001A23F0">
        <w:rPr>
          <w:color w:val="000000"/>
          <w:sz w:val="24"/>
          <w:szCs w:val="24"/>
          <w:lang w:eastAsia="ar-SA"/>
        </w:rPr>
        <w:lastRenderedPageBreak/>
        <w:t>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4.3. </w:t>
      </w:r>
      <w:r w:rsidRPr="001A23F0">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4.4.</w:t>
      </w:r>
      <w:r w:rsidRPr="001A23F0">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E95341" w:rsidRPr="00E95341" w:rsidRDefault="001A23F0" w:rsidP="00E95341">
      <w:pPr>
        <w:widowControl/>
        <w:suppressAutoHyphens/>
        <w:autoSpaceDE/>
        <w:autoSpaceDN/>
        <w:adjustRightInd/>
        <w:rPr>
          <w:color w:val="000000"/>
          <w:sz w:val="24"/>
          <w:szCs w:val="24"/>
          <w:lang w:eastAsia="ar-SA"/>
        </w:rPr>
      </w:pPr>
      <w:r w:rsidRPr="001A23F0">
        <w:rPr>
          <w:b/>
          <w:color w:val="000000"/>
          <w:sz w:val="24"/>
          <w:szCs w:val="24"/>
          <w:lang w:eastAsia="ar-SA"/>
        </w:rPr>
        <w:t xml:space="preserve">4.5. </w:t>
      </w:r>
      <w:r w:rsidR="00E95341" w:rsidRPr="00E95341">
        <w:rPr>
          <w:color w:val="000000"/>
          <w:sz w:val="24"/>
          <w:szCs w:val="24"/>
          <w:lang w:eastAsia="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E95341" w:rsidRPr="00E95341" w:rsidRDefault="00E95341" w:rsidP="00E95341">
      <w:pPr>
        <w:widowControl/>
        <w:suppressAutoHyphens/>
        <w:autoSpaceDE/>
        <w:autoSpaceDN/>
        <w:adjustRightInd/>
        <w:jc w:val="both"/>
        <w:rPr>
          <w:color w:val="000000"/>
          <w:sz w:val="24"/>
          <w:szCs w:val="24"/>
          <w:lang w:eastAsia="ar-SA"/>
        </w:rPr>
      </w:pPr>
      <w:r w:rsidRPr="00E95341">
        <w:rPr>
          <w:color w:val="000000"/>
          <w:sz w:val="24"/>
          <w:szCs w:val="24"/>
          <w:lang w:eastAsia="ar-SA"/>
        </w:rPr>
        <w:t xml:space="preserve">- Правил устройства электроустановок (ПУЭ) (7-е издание), утвержденных Минтопэнерго России 06.10.1999; </w:t>
      </w:r>
    </w:p>
    <w:p w:rsidR="00E95341" w:rsidRPr="00E95341" w:rsidRDefault="00E95341" w:rsidP="00E95341">
      <w:pPr>
        <w:widowControl/>
        <w:suppressAutoHyphens/>
        <w:autoSpaceDE/>
        <w:autoSpaceDN/>
        <w:adjustRightInd/>
        <w:jc w:val="both"/>
        <w:rPr>
          <w:color w:val="000000"/>
          <w:sz w:val="24"/>
          <w:szCs w:val="24"/>
          <w:lang w:eastAsia="ar-SA"/>
        </w:rPr>
      </w:pPr>
      <w:r w:rsidRPr="00E95341">
        <w:rPr>
          <w:color w:val="000000"/>
          <w:sz w:val="24"/>
          <w:szCs w:val="24"/>
          <w:lang w:eastAsia="ar-SA"/>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E95341" w:rsidRPr="00E95341" w:rsidRDefault="00E95341" w:rsidP="00E95341">
      <w:pPr>
        <w:widowControl/>
        <w:suppressAutoHyphens/>
        <w:autoSpaceDE/>
        <w:autoSpaceDN/>
        <w:adjustRightInd/>
        <w:jc w:val="both"/>
        <w:rPr>
          <w:color w:val="000000"/>
          <w:sz w:val="24"/>
          <w:szCs w:val="24"/>
          <w:lang w:eastAsia="ar-SA"/>
        </w:rPr>
      </w:pPr>
      <w:r w:rsidRPr="00E95341">
        <w:rPr>
          <w:color w:val="000000"/>
          <w:sz w:val="24"/>
          <w:szCs w:val="24"/>
          <w:lang w:eastAsia="ar-SA"/>
        </w:rPr>
        <w:t xml:space="preserve">- СП 52.13330.2011 «Свод правил. Естественное и искусственное освещение. Актуализированная редакция СНиП 23-05-95*»; </w:t>
      </w:r>
    </w:p>
    <w:p w:rsidR="00E95341" w:rsidRPr="00E95341" w:rsidRDefault="00E95341" w:rsidP="00E95341">
      <w:pPr>
        <w:widowControl/>
        <w:suppressAutoHyphens/>
        <w:autoSpaceDE/>
        <w:autoSpaceDN/>
        <w:adjustRightInd/>
        <w:jc w:val="both"/>
        <w:rPr>
          <w:color w:val="000000"/>
          <w:sz w:val="24"/>
          <w:szCs w:val="24"/>
          <w:lang w:eastAsia="ar-SA"/>
        </w:rPr>
      </w:pPr>
      <w:r w:rsidRPr="00E95341">
        <w:rPr>
          <w:color w:val="000000"/>
          <w:sz w:val="24"/>
          <w:szCs w:val="24"/>
          <w:lang w:eastAsia="ar-SA"/>
        </w:rPr>
        <w:t>- СНиП 3.05.06-85 «Электротехнические устройства»;</w:t>
      </w:r>
    </w:p>
    <w:p w:rsidR="00E95341" w:rsidRPr="00E95341" w:rsidRDefault="00E95341" w:rsidP="00E95341">
      <w:pPr>
        <w:widowControl/>
        <w:suppressAutoHyphens/>
        <w:autoSpaceDE/>
        <w:autoSpaceDN/>
        <w:adjustRightInd/>
        <w:jc w:val="both"/>
        <w:rPr>
          <w:color w:val="000000"/>
          <w:sz w:val="24"/>
          <w:szCs w:val="24"/>
          <w:lang w:eastAsia="ar-SA"/>
        </w:rPr>
      </w:pPr>
      <w:r w:rsidRPr="00E95341">
        <w:rPr>
          <w:color w:val="000000"/>
          <w:sz w:val="24"/>
          <w:szCs w:val="24"/>
          <w:lang w:eastAsia="ar-SA"/>
        </w:rPr>
        <w:t xml:space="preserve">- ВСН 37-84 «Инструкция по организации движения и ограждению мест производства дорожных работ»; </w:t>
      </w:r>
    </w:p>
    <w:p w:rsidR="001A23F0" w:rsidRPr="001A23F0" w:rsidRDefault="00E95341" w:rsidP="00E95341">
      <w:pPr>
        <w:widowControl/>
        <w:suppressAutoHyphens/>
        <w:autoSpaceDE/>
        <w:autoSpaceDN/>
        <w:adjustRightInd/>
        <w:jc w:val="both"/>
        <w:rPr>
          <w:sz w:val="24"/>
          <w:szCs w:val="24"/>
          <w:lang w:eastAsia="ar-SA"/>
        </w:rPr>
      </w:pPr>
      <w:r w:rsidRPr="00E95341">
        <w:rPr>
          <w:color w:val="000000"/>
          <w:sz w:val="24"/>
          <w:szCs w:val="24"/>
          <w:lang w:eastAsia="ar-SA"/>
        </w:rPr>
        <w:t xml:space="preserve">- ГОСТ </w:t>
      </w:r>
      <w:proofErr w:type="gramStart"/>
      <w:r w:rsidRPr="00E95341">
        <w:rPr>
          <w:color w:val="000000"/>
          <w:sz w:val="24"/>
          <w:szCs w:val="24"/>
          <w:lang w:eastAsia="ar-SA"/>
        </w:rPr>
        <w:t>Р</w:t>
      </w:r>
      <w:proofErr w:type="gramEnd"/>
      <w:r w:rsidRPr="00E95341">
        <w:rPr>
          <w:color w:val="000000"/>
          <w:sz w:val="24"/>
          <w:szCs w:val="24"/>
          <w:lang w:eastAsia="ar-SA"/>
        </w:rPr>
        <w:t xml:space="preserve"> 50597-93  «Автомобильные дороги и улицы. </w:t>
      </w:r>
      <w:proofErr w:type="gramStart"/>
      <w:r w:rsidRPr="00E95341">
        <w:rPr>
          <w:color w:val="000000"/>
          <w:sz w:val="24"/>
          <w:szCs w:val="24"/>
          <w:lang w:eastAsia="ar-SA"/>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roofErr w:type="gramEnd"/>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4.6.</w:t>
      </w:r>
      <w:r w:rsidRPr="001A23F0">
        <w:rPr>
          <w:color w:val="000000"/>
          <w:sz w:val="24"/>
          <w:szCs w:val="24"/>
          <w:lang w:eastAsia="ar-SA"/>
        </w:rPr>
        <w:t xml:space="preserve"> Выполнение работ не принимается и оплата Заказчиком не производится в случае:</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выполнения работ, не согласованных с Заказчиком;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4.7. </w:t>
      </w:r>
      <w:r w:rsidRPr="001A23F0">
        <w:rPr>
          <w:sz w:val="24"/>
          <w:szCs w:val="24"/>
          <w:lang w:eastAsia="ar-SA"/>
        </w:rPr>
        <w:t>Качество используемых материалов должно соответствовать требованиям ГОСТ или ТУ и подтверждаться паспортом или сертификатом.</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4.8. </w:t>
      </w:r>
      <w:r w:rsidR="0085486E" w:rsidRPr="0085486E">
        <w:rPr>
          <w:sz w:val="24"/>
          <w:szCs w:val="24"/>
          <w:lang w:eastAsia="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с последующей экспертизой и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r w:rsidRPr="001A23F0">
        <w:rPr>
          <w:sz w:val="24"/>
          <w:szCs w:val="24"/>
          <w:lang w:eastAsia="ar-SA"/>
        </w:rPr>
        <w:t>.</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5. ПРАВА И ОБЯЗАННОСТИ СТОРОН</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5.1.</w:t>
      </w:r>
      <w:r w:rsidRPr="001A23F0">
        <w:rPr>
          <w:color w:val="000000"/>
          <w:sz w:val="24"/>
          <w:szCs w:val="24"/>
          <w:lang w:eastAsia="ar-SA"/>
        </w:rPr>
        <w:t xml:space="preserve"> Заказчик вправе:</w:t>
      </w:r>
    </w:p>
    <w:p w:rsidR="0085486E" w:rsidRPr="0085486E" w:rsidRDefault="0085486E" w:rsidP="0085486E">
      <w:pPr>
        <w:widowControl/>
        <w:suppressAutoHyphens/>
        <w:autoSpaceDE/>
        <w:autoSpaceDN/>
        <w:adjustRightInd/>
        <w:jc w:val="both"/>
        <w:rPr>
          <w:color w:val="000000"/>
          <w:sz w:val="24"/>
          <w:szCs w:val="24"/>
          <w:lang w:eastAsia="ar-SA"/>
        </w:rPr>
      </w:pPr>
      <w:r w:rsidRPr="0085486E">
        <w:rPr>
          <w:color w:val="000000"/>
          <w:sz w:val="24"/>
          <w:szCs w:val="24"/>
          <w:lang w:eastAsia="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85486E" w:rsidRPr="0085486E" w:rsidRDefault="0085486E" w:rsidP="0085486E">
      <w:pPr>
        <w:widowControl/>
        <w:suppressAutoHyphens/>
        <w:autoSpaceDE/>
        <w:autoSpaceDN/>
        <w:adjustRightInd/>
        <w:jc w:val="both"/>
        <w:rPr>
          <w:color w:val="000000"/>
          <w:sz w:val="24"/>
          <w:szCs w:val="24"/>
          <w:lang w:eastAsia="ar-SA"/>
        </w:rPr>
      </w:pPr>
      <w:r w:rsidRPr="0085486E">
        <w:rPr>
          <w:color w:val="000000"/>
          <w:sz w:val="24"/>
          <w:szCs w:val="24"/>
          <w:lang w:eastAsia="ar-SA"/>
        </w:rPr>
        <w:t xml:space="preserve">- осуществлять </w:t>
      </w:r>
      <w:proofErr w:type="gramStart"/>
      <w:r w:rsidRPr="0085486E">
        <w:rPr>
          <w:color w:val="000000"/>
          <w:sz w:val="24"/>
          <w:szCs w:val="24"/>
          <w:lang w:eastAsia="ar-SA"/>
        </w:rPr>
        <w:t>контроль за</w:t>
      </w:r>
      <w:proofErr w:type="gramEnd"/>
      <w:r w:rsidRPr="0085486E">
        <w:rPr>
          <w:color w:val="000000"/>
          <w:sz w:val="24"/>
          <w:szCs w:val="24"/>
          <w:lang w:eastAsia="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p>
    <w:p w:rsidR="0085486E" w:rsidRPr="0085486E" w:rsidRDefault="0085486E" w:rsidP="0085486E">
      <w:pPr>
        <w:widowControl/>
        <w:suppressAutoHyphens/>
        <w:autoSpaceDE/>
        <w:autoSpaceDN/>
        <w:adjustRightInd/>
        <w:jc w:val="both"/>
        <w:rPr>
          <w:color w:val="000000"/>
          <w:sz w:val="24"/>
          <w:szCs w:val="24"/>
          <w:lang w:eastAsia="ar-SA"/>
        </w:rPr>
      </w:pPr>
      <w:r w:rsidRPr="0085486E">
        <w:rPr>
          <w:color w:val="000000"/>
          <w:sz w:val="24"/>
          <w:szCs w:val="24"/>
          <w:lang w:eastAsia="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w:t>
      </w:r>
      <w:r w:rsidRPr="0085486E">
        <w:rPr>
          <w:color w:val="000000"/>
          <w:sz w:val="24"/>
          <w:szCs w:val="24"/>
          <w:lang w:eastAsia="ar-SA"/>
        </w:rPr>
        <w:lastRenderedPageBreak/>
        <w:t>настоящему контракту или вреда, причиненного работниками Подрядчика в процессе выполнения работ по контракту;</w:t>
      </w:r>
    </w:p>
    <w:p w:rsidR="0085486E" w:rsidRPr="0085486E" w:rsidRDefault="0085486E" w:rsidP="0085486E">
      <w:pPr>
        <w:widowControl/>
        <w:suppressAutoHyphens/>
        <w:autoSpaceDE/>
        <w:autoSpaceDN/>
        <w:adjustRightInd/>
        <w:jc w:val="both"/>
        <w:rPr>
          <w:color w:val="000000"/>
          <w:sz w:val="24"/>
          <w:szCs w:val="24"/>
          <w:lang w:eastAsia="ar-SA"/>
        </w:rPr>
      </w:pPr>
      <w:r w:rsidRPr="0085486E">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1A23F0" w:rsidRPr="001A23F0" w:rsidRDefault="0085486E" w:rsidP="0085486E">
      <w:pPr>
        <w:widowControl/>
        <w:suppressAutoHyphens/>
        <w:autoSpaceDE/>
        <w:autoSpaceDN/>
        <w:adjustRightInd/>
        <w:jc w:val="both"/>
        <w:rPr>
          <w:sz w:val="24"/>
          <w:szCs w:val="24"/>
          <w:lang w:eastAsia="ar-SA"/>
        </w:rPr>
      </w:pPr>
      <w:proofErr w:type="gramStart"/>
      <w:r w:rsidRPr="0085486E">
        <w:rPr>
          <w:color w:val="000000"/>
          <w:sz w:val="24"/>
          <w:szCs w:val="24"/>
          <w:lang w:eastAsia="ar-SA"/>
        </w:rPr>
        <w:t>- согласовывать изменения в техническую документацию при условии, если их реализация не ухудшает предусмотренные проектно-сметными и рабочей документациями технические и эксплуатационные характеристики объектов и не меняет характера работ, предусмотренных в настоящем контракте до момента внесения таких изменений.</w:t>
      </w:r>
      <w:proofErr w:type="gramEnd"/>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5.2. </w:t>
      </w:r>
      <w:r w:rsidRPr="001A23F0">
        <w:rPr>
          <w:color w:val="000000"/>
          <w:sz w:val="24"/>
          <w:szCs w:val="24"/>
          <w:lang w:eastAsia="ar-SA"/>
        </w:rPr>
        <w:t xml:space="preserve">Заказчик обязан: </w:t>
      </w:r>
    </w:p>
    <w:p w:rsidR="0085486E" w:rsidRPr="0085486E" w:rsidRDefault="0085486E" w:rsidP="0085486E">
      <w:pPr>
        <w:widowControl/>
        <w:suppressAutoHyphens/>
        <w:autoSpaceDE/>
        <w:autoSpaceDN/>
        <w:adjustRightInd/>
        <w:jc w:val="both"/>
        <w:rPr>
          <w:color w:val="000000"/>
          <w:sz w:val="24"/>
          <w:szCs w:val="24"/>
        </w:rPr>
      </w:pPr>
      <w:r w:rsidRPr="0085486E">
        <w:rPr>
          <w:color w:val="000000"/>
          <w:sz w:val="24"/>
          <w:szCs w:val="24"/>
        </w:rPr>
        <w:t xml:space="preserve">- доводить до Подрядчика решения органов исполнительной власти в части, касающейся выполнения работ;  </w:t>
      </w:r>
    </w:p>
    <w:p w:rsidR="0085486E" w:rsidRPr="0085486E" w:rsidRDefault="0085486E" w:rsidP="0085486E">
      <w:pPr>
        <w:widowControl/>
        <w:suppressAutoHyphens/>
        <w:autoSpaceDE/>
        <w:autoSpaceDN/>
        <w:adjustRightInd/>
        <w:jc w:val="both"/>
        <w:rPr>
          <w:color w:val="000000"/>
          <w:sz w:val="24"/>
          <w:szCs w:val="24"/>
        </w:rPr>
      </w:pPr>
      <w:r w:rsidRPr="0085486E">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85486E" w:rsidRPr="0085486E" w:rsidRDefault="0085486E" w:rsidP="0085486E">
      <w:pPr>
        <w:widowControl/>
        <w:suppressAutoHyphens/>
        <w:autoSpaceDE/>
        <w:autoSpaceDN/>
        <w:adjustRightInd/>
        <w:jc w:val="both"/>
        <w:rPr>
          <w:color w:val="000000"/>
          <w:sz w:val="24"/>
          <w:szCs w:val="24"/>
        </w:rPr>
      </w:pPr>
      <w:r w:rsidRPr="0085486E">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85486E" w:rsidRPr="0085486E" w:rsidRDefault="0085486E" w:rsidP="0085486E">
      <w:pPr>
        <w:widowControl/>
        <w:suppressAutoHyphens/>
        <w:autoSpaceDE/>
        <w:autoSpaceDN/>
        <w:adjustRightInd/>
        <w:jc w:val="both"/>
        <w:rPr>
          <w:color w:val="000000"/>
          <w:sz w:val="24"/>
          <w:szCs w:val="24"/>
        </w:rPr>
      </w:pPr>
      <w:r w:rsidRPr="0085486E">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85486E" w:rsidRPr="0085486E" w:rsidRDefault="0085486E" w:rsidP="0085486E">
      <w:pPr>
        <w:widowControl/>
        <w:suppressAutoHyphens/>
        <w:autoSpaceDE/>
        <w:autoSpaceDN/>
        <w:adjustRightInd/>
        <w:jc w:val="both"/>
        <w:rPr>
          <w:color w:val="000000"/>
          <w:sz w:val="24"/>
          <w:szCs w:val="24"/>
        </w:rPr>
      </w:pPr>
      <w:r w:rsidRPr="0085486E">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85486E" w:rsidRPr="0085486E" w:rsidRDefault="0085486E" w:rsidP="0085486E">
      <w:pPr>
        <w:widowControl/>
        <w:suppressAutoHyphens/>
        <w:autoSpaceDE/>
        <w:autoSpaceDN/>
        <w:adjustRightInd/>
        <w:jc w:val="both"/>
        <w:rPr>
          <w:color w:val="000000"/>
          <w:sz w:val="24"/>
          <w:szCs w:val="24"/>
        </w:rPr>
      </w:pPr>
      <w:r w:rsidRPr="0085486E">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85486E" w:rsidRPr="0085486E" w:rsidRDefault="0085486E" w:rsidP="0085486E">
      <w:pPr>
        <w:widowControl/>
        <w:suppressAutoHyphens/>
        <w:autoSpaceDE/>
        <w:autoSpaceDN/>
        <w:adjustRightInd/>
        <w:jc w:val="both"/>
        <w:rPr>
          <w:color w:val="000000"/>
          <w:sz w:val="24"/>
          <w:szCs w:val="24"/>
        </w:rPr>
      </w:pPr>
      <w:proofErr w:type="gramStart"/>
      <w:r w:rsidRPr="0085486E">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A23F0" w:rsidRPr="001A23F0" w:rsidRDefault="0085486E" w:rsidP="0085486E">
      <w:pPr>
        <w:widowControl/>
        <w:suppressAutoHyphens/>
        <w:autoSpaceDE/>
        <w:autoSpaceDN/>
        <w:adjustRightInd/>
        <w:jc w:val="both"/>
        <w:rPr>
          <w:color w:val="000000"/>
          <w:sz w:val="24"/>
          <w:szCs w:val="24"/>
          <w:lang w:eastAsia="ar-SA"/>
        </w:rPr>
      </w:pPr>
      <w:r w:rsidRPr="0085486E">
        <w:rPr>
          <w:color w:val="000000"/>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5.3.</w:t>
      </w:r>
      <w:r w:rsidRPr="001A23F0">
        <w:rPr>
          <w:color w:val="000000"/>
          <w:sz w:val="24"/>
          <w:szCs w:val="24"/>
          <w:lang w:eastAsia="ar-SA"/>
        </w:rPr>
        <w:t xml:space="preserve"> Подрядчик вправе:</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самостоятельно выбирать численность необходимого персонала;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 привлекать субподрядные организации, за действия которых Подрядчик несет ответственность, как </w:t>
      </w:r>
      <w:proofErr w:type="gramStart"/>
      <w:r w:rsidRPr="001A23F0">
        <w:rPr>
          <w:color w:val="000000"/>
          <w:sz w:val="24"/>
          <w:szCs w:val="24"/>
          <w:lang w:eastAsia="ar-SA"/>
        </w:rPr>
        <w:t>за</w:t>
      </w:r>
      <w:proofErr w:type="gramEnd"/>
      <w:r w:rsidRPr="001A23F0">
        <w:rPr>
          <w:color w:val="000000"/>
          <w:sz w:val="24"/>
          <w:szCs w:val="24"/>
          <w:lang w:eastAsia="ar-SA"/>
        </w:rPr>
        <w:t xml:space="preserve"> свои. Привлечение субподрядных организаций рекомендуется согласовывать с Заказчиком в письменном виде.</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5.4.</w:t>
      </w:r>
      <w:r w:rsidRPr="001A23F0">
        <w:rPr>
          <w:color w:val="000000"/>
          <w:sz w:val="24"/>
          <w:szCs w:val="24"/>
          <w:lang w:eastAsia="ar-SA"/>
        </w:rPr>
        <w:t xml:space="preserve"> Подрядчик обязан: </w:t>
      </w:r>
    </w:p>
    <w:p w:rsidR="001A23F0" w:rsidRPr="001A23F0" w:rsidRDefault="001A23F0" w:rsidP="001A23F0">
      <w:pPr>
        <w:widowControl/>
        <w:tabs>
          <w:tab w:val="left" w:pos="0"/>
        </w:tabs>
        <w:suppressAutoHyphens/>
        <w:autoSpaceDE/>
        <w:autoSpaceDN/>
        <w:adjustRightInd/>
        <w:jc w:val="both"/>
        <w:rPr>
          <w:color w:val="000000"/>
          <w:sz w:val="24"/>
          <w:szCs w:val="24"/>
          <w:lang w:eastAsia="ar-SA"/>
        </w:rPr>
      </w:pPr>
      <w:r w:rsidRPr="001A23F0">
        <w:rPr>
          <w:color w:val="000000"/>
          <w:sz w:val="24"/>
          <w:szCs w:val="24"/>
          <w:lang w:eastAsia="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85486E" w:rsidRPr="0085486E" w:rsidRDefault="0085486E" w:rsidP="0085486E">
      <w:pPr>
        <w:tabs>
          <w:tab w:val="left" w:pos="0"/>
          <w:tab w:val="num" w:pos="900"/>
        </w:tabs>
        <w:autoSpaceDE/>
        <w:autoSpaceDN/>
        <w:adjustRightInd/>
        <w:jc w:val="both"/>
        <w:rPr>
          <w:sz w:val="24"/>
          <w:szCs w:val="24"/>
        </w:rPr>
      </w:pPr>
      <w:proofErr w:type="gramStart"/>
      <w:r w:rsidRPr="0085486E">
        <w:rPr>
          <w:sz w:val="24"/>
          <w:szCs w:val="24"/>
        </w:rPr>
        <w:t xml:space="preserve">- качественно выполнять все виды работ, предусмотренные п.1.2. настоящего контракта, в соответствии с проектно-сметными и рабочей документациями, требованиями к материалам, используемым при выполнении работ (Приложение № 2), локальными сметными расчетами (Приложение № 3) в установленные Заказчиком сроки; </w:t>
      </w:r>
      <w:proofErr w:type="gramEnd"/>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xml:space="preserve">- гарантировать качество материалов, применяемых для выполнения работ по настоящему контракту, соответствие их государственным стандартам, техническим условиям и иметь соответствующие сертификаты, технические паспорта или другие документы, удостоверяющие </w:t>
      </w:r>
      <w:r w:rsidRPr="0085486E">
        <w:rPr>
          <w:sz w:val="24"/>
          <w:szCs w:val="24"/>
        </w:rPr>
        <w:lastRenderedPageBreak/>
        <w:t>качество;</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устранять все замечания Заказчика, данные им в порядке, установленном настоящим контрактом;</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соблюдать правила техники безопасности и технологию производства работ в соответствии с действующими нормативными документами (ПУЭ, ПТЭ, СНиП и др.);</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допускать к работе специалистов, имеющих допуск к работе с электротехническим оборудованием;</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в случае приостановки работ по любой причине уведомить Заказчика в течение 24 часов;</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выдать гарантийный паспорт на выполненные работы в соответствии с п.7.2. настоящего контракта;</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предоставлять Заказчику акты о приемке выполненных работ (форма № КС-2) по каждому объекту отдельно в соответствии с приложением № 1 к настоящему контракту;</w:t>
      </w:r>
    </w:p>
    <w:p w:rsidR="0085486E" w:rsidRPr="0085486E" w:rsidRDefault="0085486E" w:rsidP="0085486E">
      <w:pPr>
        <w:tabs>
          <w:tab w:val="left" w:pos="0"/>
          <w:tab w:val="num" w:pos="900"/>
        </w:tabs>
        <w:autoSpaceDE/>
        <w:autoSpaceDN/>
        <w:adjustRightInd/>
        <w:jc w:val="both"/>
        <w:rPr>
          <w:sz w:val="24"/>
          <w:szCs w:val="24"/>
        </w:rPr>
      </w:pPr>
      <w:r w:rsidRPr="0085486E">
        <w:rPr>
          <w:sz w:val="24"/>
          <w:szCs w:val="24"/>
        </w:rPr>
        <w:t>- обеспечить соблюдение требований санитарных правил в процессе производства и завершения работ;</w:t>
      </w:r>
    </w:p>
    <w:p w:rsidR="001A23F0" w:rsidRPr="001A23F0" w:rsidRDefault="0085486E" w:rsidP="0085486E">
      <w:pPr>
        <w:tabs>
          <w:tab w:val="left" w:pos="0"/>
          <w:tab w:val="num" w:pos="900"/>
        </w:tabs>
        <w:autoSpaceDE/>
        <w:autoSpaceDN/>
        <w:adjustRightInd/>
        <w:jc w:val="both"/>
        <w:rPr>
          <w:sz w:val="24"/>
          <w:szCs w:val="24"/>
        </w:rPr>
      </w:pPr>
      <w:proofErr w:type="gramStart"/>
      <w:r w:rsidRPr="0085486E">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6. ОТВЕТСТВЕННОСТЬ СТОРОН</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6.1. </w:t>
      </w:r>
      <w:r w:rsidRPr="001A23F0">
        <w:rPr>
          <w:sz w:val="24"/>
          <w:szCs w:val="24"/>
          <w:lang w:eastAsia="ar-SA"/>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3E008C" w:rsidRPr="003E008C" w:rsidRDefault="001A23F0" w:rsidP="003E008C">
      <w:pPr>
        <w:widowControl/>
        <w:suppressAutoHyphens/>
        <w:autoSpaceDE/>
        <w:autoSpaceDN/>
        <w:adjustRightInd/>
        <w:rPr>
          <w:sz w:val="24"/>
          <w:szCs w:val="24"/>
          <w:lang w:eastAsia="ar-SA"/>
        </w:rPr>
      </w:pPr>
      <w:r w:rsidRPr="001A23F0">
        <w:rPr>
          <w:b/>
          <w:sz w:val="24"/>
          <w:szCs w:val="24"/>
          <w:lang w:eastAsia="ar-SA"/>
        </w:rPr>
        <w:t>6.2.</w:t>
      </w:r>
      <w:r w:rsidRPr="001A23F0">
        <w:rPr>
          <w:sz w:val="24"/>
          <w:szCs w:val="24"/>
          <w:lang w:eastAsia="ar-SA"/>
        </w:rPr>
        <w:t xml:space="preserve"> </w:t>
      </w:r>
      <w:r w:rsidR="003E008C" w:rsidRPr="003E008C">
        <w:rPr>
          <w:sz w:val="24"/>
          <w:szCs w:val="24"/>
          <w:lang w:eastAsia="ar-SA"/>
        </w:rPr>
        <w:t>Подрядчик за ненадлежащее исполнение своих обязательств по настоящему контракту уплачивает Заказчику:</w:t>
      </w:r>
    </w:p>
    <w:p w:rsidR="003E008C" w:rsidRPr="003E008C" w:rsidRDefault="003E008C" w:rsidP="003E008C">
      <w:pPr>
        <w:widowControl/>
        <w:suppressAutoHyphens/>
        <w:autoSpaceDE/>
        <w:autoSpaceDN/>
        <w:adjustRightInd/>
        <w:jc w:val="both"/>
        <w:rPr>
          <w:sz w:val="24"/>
          <w:szCs w:val="24"/>
          <w:lang w:eastAsia="ar-SA"/>
        </w:rPr>
      </w:pPr>
      <w:r w:rsidRPr="003E008C">
        <w:rPr>
          <w:sz w:val="24"/>
          <w:szCs w:val="24"/>
          <w:lang w:eastAsia="ar-SA"/>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3E008C" w:rsidRPr="003E008C" w:rsidRDefault="003E008C" w:rsidP="003E008C">
      <w:pPr>
        <w:widowControl/>
        <w:suppressAutoHyphens/>
        <w:autoSpaceDE/>
        <w:autoSpaceDN/>
        <w:adjustRightInd/>
        <w:jc w:val="both"/>
        <w:rPr>
          <w:sz w:val="24"/>
          <w:szCs w:val="24"/>
          <w:lang w:eastAsia="ar-SA"/>
        </w:rPr>
      </w:pPr>
      <w:proofErr w:type="gramStart"/>
      <w:r w:rsidRPr="003E008C">
        <w:rPr>
          <w:sz w:val="24"/>
          <w:szCs w:val="24"/>
          <w:lang w:eastAsia="ar-SA"/>
        </w:rPr>
        <w:lastRenderedPageBreak/>
        <w:t>- за нарушение сроков выполнения работ по вине Подрядчика,  за нарушение сроков сдачи акта приемки выполненных работ (Форма № КС-2) и за неоднократное нарушение условий муниципального контракта Подрядчиком, 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 в</w:t>
      </w:r>
      <w:proofErr w:type="gramEnd"/>
      <w:r w:rsidRPr="003E008C">
        <w:rPr>
          <w:sz w:val="24"/>
          <w:szCs w:val="24"/>
          <w:lang w:eastAsia="ar-SA"/>
        </w:rPr>
        <w:t xml:space="preserve">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1A23F0" w:rsidRPr="001A23F0" w:rsidRDefault="003E008C" w:rsidP="003E008C">
      <w:pPr>
        <w:widowControl/>
        <w:suppressAutoHyphens/>
        <w:autoSpaceDE/>
        <w:autoSpaceDN/>
        <w:adjustRightInd/>
        <w:jc w:val="both"/>
        <w:rPr>
          <w:sz w:val="24"/>
          <w:szCs w:val="24"/>
          <w:lang w:eastAsia="ar-SA"/>
        </w:rPr>
      </w:pPr>
      <w:proofErr w:type="gramStart"/>
      <w:r w:rsidRPr="003E008C">
        <w:rPr>
          <w:sz w:val="24"/>
          <w:szCs w:val="24"/>
          <w:lang w:eastAsia="ar-SA"/>
        </w:rPr>
        <w:t>- за отклонение от проектно-сметных и рабочей документаций технических параметров материалов и изделий, и условий их хранения - штраф в размере 1/8 ставки рефинансирования ЦБ РФ, действующей на день уплаты штрафа, от стоимости материалов и изделий, установленной проектно-сметными и рабочей документациями.</w:t>
      </w:r>
      <w:proofErr w:type="gramEnd"/>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6.3. </w:t>
      </w:r>
      <w:r w:rsidRPr="001A23F0">
        <w:rPr>
          <w:color w:val="000000"/>
          <w:sz w:val="24"/>
          <w:szCs w:val="24"/>
          <w:lang w:eastAsia="ar-SA"/>
        </w:rPr>
        <w:t xml:space="preserve">Неустойка (штраф, пени) перечисляются </w:t>
      </w:r>
      <w:r w:rsidRPr="001A23F0">
        <w:rPr>
          <w:bCs/>
          <w:color w:val="000000"/>
          <w:sz w:val="24"/>
          <w:szCs w:val="24"/>
          <w:lang w:eastAsia="ar-SA"/>
        </w:rPr>
        <w:t>Подрядчиком</w:t>
      </w:r>
      <w:r w:rsidRPr="001A23F0">
        <w:rPr>
          <w:color w:val="000000"/>
          <w:sz w:val="24"/>
          <w:szCs w:val="24"/>
          <w:lang w:eastAsia="ar-SA"/>
        </w:rPr>
        <w:t xml:space="preserve"> в течение 10 (Десяти) дней с момента выставления соответствующей претензии на расчетный счет </w:t>
      </w:r>
      <w:r w:rsidRPr="001A23F0">
        <w:rPr>
          <w:bCs/>
          <w:color w:val="000000"/>
          <w:sz w:val="24"/>
          <w:szCs w:val="24"/>
          <w:lang w:eastAsia="ar-SA"/>
        </w:rPr>
        <w:t>Заказчика</w:t>
      </w:r>
      <w:r w:rsidRPr="001A23F0">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 xml:space="preserve">6.4. </w:t>
      </w:r>
      <w:r w:rsidRPr="001A23F0">
        <w:rPr>
          <w:sz w:val="24"/>
          <w:szCs w:val="24"/>
          <w:lang w:eastAsia="ar-SA"/>
        </w:rPr>
        <w:t>Подрядчик</w:t>
      </w:r>
      <w:r w:rsidRPr="001A23F0">
        <w:rPr>
          <w:b/>
          <w:sz w:val="24"/>
          <w:szCs w:val="24"/>
          <w:lang w:eastAsia="ar-SA"/>
        </w:rPr>
        <w:t xml:space="preserve"> </w:t>
      </w:r>
      <w:r w:rsidRPr="001A23F0">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6.5.</w:t>
      </w:r>
      <w:r w:rsidRPr="001A23F0">
        <w:rPr>
          <w:sz w:val="24"/>
          <w:szCs w:val="24"/>
          <w:lang w:eastAsia="ar-SA"/>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1A23F0" w:rsidRPr="001A23F0" w:rsidRDefault="001A23F0" w:rsidP="001A23F0">
      <w:pPr>
        <w:widowControl/>
        <w:suppressAutoHyphens/>
        <w:autoSpaceDE/>
        <w:autoSpaceDN/>
        <w:adjustRightInd/>
        <w:jc w:val="both"/>
        <w:rPr>
          <w:sz w:val="24"/>
          <w:szCs w:val="24"/>
          <w:lang w:eastAsia="ar-SA"/>
        </w:rPr>
      </w:pPr>
      <w:r w:rsidRPr="001A23F0">
        <w:rPr>
          <w:b/>
          <w:caps/>
          <w:sz w:val="24"/>
          <w:szCs w:val="24"/>
          <w:lang w:eastAsia="ar-SA"/>
        </w:rPr>
        <w:t xml:space="preserve">6.6. </w:t>
      </w:r>
      <w:proofErr w:type="gramStart"/>
      <w:r w:rsidRPr="001A23F0">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1A23F0">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7. ГАРАНТИИ</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 xml:space="preserve">7.1. </w:t>
      </w:r>
      <w:r w:rsidRPr="001A23F0">
        <w:rPr>
          <w:color w:val="000000"/>
          <w:sz w:val="24"/>
          <w:szCs w:val="24"/>
          <w:lang w:eastAsia="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A66B3F" w:rsidRPr="00A66B3F" w:rsidRDefault="001A23F0" w:rsidP="00A66B3F">
      <w:pPr>
        <w:widowControl/>
        <w:suppressAutoHyphens/>
        <w:autoSpaceDE/>
        <w:autoSpaceDN/>
        <w:adjustRightInd/>
        <w:jc w:val="both"/>
        <w:rPr>
          <w:sz w:val="24"/>
          <w:szCs w:val="24"/>
          <w:lang w:eastAsia="ar-SA"/>
        </w:rPr>
      </w:pPr>
      <w:r w:rsidRPr="001A23F0">
        <w:rPr>
          <w:b/>
          <w:sz w:val="24"/>
          <w:szCs w:val="24"/>
          <w:lang w:eastAsia="ar-SA"/>
        </w:rPr>
        <w:t>7.2.</w:t>
      </w:r>
      <w:r w:rsidRPr="001A23F0">
        <w:rPr>
          <w:sz w:val="24"/>
          <w:szCs w:val="24"/>
          <w:lang w:eastAsia="ar-SA"/>
        </w:rPr>
        <w:t xml:space="preserve"> </w:t>
      </w:r>
      <w:r w:rsidR="00A66B3F" w:rsidRPr="00A66B3F">
        <w:rPr>
          <w:sz w:val="24"/>
          <w:szCs w:val="24"/>
          <w:lang w:eastAsia="ar-SA"/>
        </w:rPr>
        <w:t>Гарантийный срок на выполненные работы по капитальному ремонту объектов уличного освещения составляет 2 (Два) года.</w:t>
      </w:r>
    </w:p>
    <w:p w:rsidR="001A23F0" w:rsidRPr="001A23F0" w:rsidRDefault="00A66B3F" w:rsidP="00A66B3F">
      <w:pPr>
        <w:widowControl/>
        <w:suppressAutoHyphens/>
        <w:autoSpaceDE/>
        <w:autoSpaceDN/>
        <w:adjustRightInd/>
        <w:jc w:val="both"/>
        <w:rPr>
          <w:color w:val="000000"/>
          <w:sz w:val="24"/>
          <w:szCs w:val="24"/>
          <w:lang w:eastAsia="ar-SA"/>
        </w:rPr>
      </w:pPr>
      <w:r w:rsidRPr="00A66B3F">
        <w:rPr>
          <w:sz w:val="24"/>
          <w:szCs w:val="24"/>
          <w:lang w:eastAsia="ar-SA"/>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r w:rsidR="001A23F0" w:rsidRPr="001A23F0">
        <w:rPr>
          <w:color w:val="000000"/>
          <w:sz w:val="24"/>
          <w:szCs w:val="24"/>
          <w:lang w:eastAsia="ar-SA"/>
        </w:rPr>
        <w:t xml:space="preserve">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7.3.</w:t>
      </w:r>
      <w:r w:rsidRPr="001A23F0">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1A23F0">
        <w:rPr>
          <w:color w:val="000000"/>
          <w:sz w:val="24"/>
          <w:szCs w:val="24"/>
          <w:lang w:eastAsia="ar-SA"/>
        </w:rPr>
        <w:t>ств дл</w:t>
      </w:r>
      <w:proofErr w:type="gramEnd"/>
      <w:r w:rsidRPr="001A23F0">
        <w:rPr>
          <w:color w:val="000000"/>
          <w:sz w:val="24"/>
          <w:szCs w:val="24"/>
          <w:lang w:eastAsia="ar-SA"/>
        </w:rPr>
        <w:t xml:space="preserve">я согласования порядка и сроков их устранения. </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7.4</w:t>
      </w:r>
      <w:r w:rsidRPr="001A23F0">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7.5.</w:t>
      </w:r>
      <w:r w:rsidRPr="001A23F0">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lastRenderedPageBreak/>
        <w:t>7.6.</w:t>
      </w:r>
      <w:r w:rsidRPr="001A23F0">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1A23F0">
        <w:rPr>
          <w:color w:val="000000"/>
          <w:sz w:val="24"/>
          <w:szCs w:val="24"/>
          <w:lang w:eastAsia="ar-SA"/>
        </w:rPr>
        <w:t>п.п</w:t>
      </w:r>
      <w:proofErr w:type="spellEnd"/>
      <w:r w:rsidRPr="001A23F0">
        <w:rPr>
          <w:color w:val="000000"/>
          <w:sz w:val="24"/>
          <w:szCs w:val="24"/>
          <w:lang w:eastAsia="ar-SA"/>
        </w:rPr>
        <w:t>. 2 п. 6.2. настоящего контракта.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bCs/>
          <w:color w:val="000000"/>
          <w:sz w:val="24"/>
          <w:szCs w:val="24"/>
          <w:lang w:eastAsia="ar-SA"/>
        </w:rPr>
        <w:t xml:space="preserve">7.7. </w:t>
      </w:r>
      <w:r w:rsidRPr="001A23F0">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1A23F0" w:rsidRPr="001A23F0" w:rsidRDefault="001A23F0" w:rsidP="001A23F0">
      <w:pPr>
        <w:widowControl/>
        <w:suppressAutoHyphens/>
        <w:autoSpaceDE/>
        <w:autoSpaceDN/>
        <w:adjustRightInd/>
        <w:jc w:val="center"/>
        <w:rPr>
          <w:b/>
          <w:caps/>
          <w:color w:val="000000"/>
          <w:sz w:val="24"/>
          <w:szCs w:val="24"/>
          <w:lang w:eastAsia="ar-SA"/>
        </w:rPr>
      </w:pPr>
      <w:r w:rsidRPr="001A23F0">
        <w:rPr>
          <w:b/>
          <w:caps/>
          <w:color w:val="000000"/>
          <w:sz w:val="24"/>
          <w:szCs w:val="24"/>
          <w:lang w:eastAsia="ar-SA"/>
        </w:rPr>
        <w:t>8. Обстоятельства непреодолимой силы</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8.1.</w:t>
      </w:r>
      <w:r w:rsidRPr="001A23F0">
        <w:rPr>
          <w:color w:val="000000"/>
          <w:sz w:val="24"/>
          <w:szCs w:val="24"/>
          <w:lang w:eastAsia="ar-SA"/>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8.2.</w:t>
      </w:r>
      <w:r w:rsidRPr="001A23F0">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8.3.</w:t>
      </w:r>
      <w:r w:rsidRPr="001A23F0">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1A23F0" w:rsidRPr="001A23F0" w:rsidRDefault="001A23F0" w:rsidP="001A23F0">
      <w:pPr>
        <w:suppressAutoHyphens/>
        <w:jc w:val="center"/>
        <w:rPr>
          <w:b/>
          <w:sz w:val="24"/>
          <w:szCs w:val="24"/>
        </w:rPr>
      </w:pPr>
      <w:r w:rsidRPr="001A23F0">
        <w:rPr>
          <w:b/>
          <w:sz w:val="24"/>
          <w:szCs w:val="24"/>
        </w:rPr>
        <w:t>9. СРОК ДЕЙСТВИЯ КОНТРАКТА</w:t>
      </w:r>
    </w:p>
    <w:p w:rsidR="001A23F0" w:rsidRPr="001A23F0" w:rsidRDefault="001A23F0" w:rsidP="001A23F0">
      <w:pPr>
        <w:suppressAutoHyphens/>
        <w:jc w:val="both"/>
        <w:rPr>
          <w:sz w:val="24"/>
          <w:szCs w:val="24"/>
        </w:rPr>
      </w:pPr>
      <w:r w:rsidRPr="001A23F0">
        <w:rPr>
          <w:b/>
          <w:sz w:val="24"/>
          <w:szCs w:val="24"/>
        </w:rPr>
        <w:t xml:space="preserve">9.1. </w:t>
      </w:r>
      <w:r w:rsidRPr="001A23F0">
        <w:rPr>
          <w:sz w:val="24"/>
          <w:szCs w:val="24"/>
        </w:rPr>
        <w:t>Настоящий контра</w:t>
      </w:r>
      <w:proofErr w:type="gramStart"/>
      <w:r w:rsidRPr="001A23F0">
        <w:rPr>
          <w:sz w:val="24"/>
          <w:szCs w:val="24"/>
        </w:rPr>
        <w:t>кт вст</w:t>
      </w:r>
      <w:proofErr w:type="gramEnd"/>
      <w:r w:rsidRPr="001A23F0">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A23F0" w:rsidRPr="001A23F0" w:rsidRDefault="001A23F0" w:rsidP="001A23F0">
      <w:pPr>
        <w:suppressAutoHyphens/>
        <w:jc w:val="both"/>
        <w:rPr>
          <w:sz w:val="24"/>
          <w:szCs w:val="24"/>
        </w:rPr>
      </w:pPr>
      <w:r w:rsidRPr="001A23F0">
        <w:rPr>
          <w:b/>
          <w:sz w:val="24"/>
          <w:szCs w:val="24"/>
        </w:rPr>
        <w:t>9.2.</w:t>
      </w:r>
      <w:r w:rsidRPr="001A23F0">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1A23F0" w:rsidRPr="001A23F0" w:rsidRDefault="001A23F0" w:rsidP="001A23F0">
      <w:pPr>
        <w:widowControl/>
        <w:suppressAutoHyphens/>
        <w:autoSpaceDE/>
        <w:autoSpaceDN/>
        <w:adjustRightInd/>
        <w:jc w:val="center"/>
        <w:rPr>
          <w:b/>
          <w:sz w:val="24"/>
          <w:szCs w:val="24"/>
          <w:lang w:eastAsia="ar-SA"/>
        </w:rPr>
      </w:pPr>
      <w:r w:rsidRPr="001A23F0">
        <w:rPr>
          <w:b/>
          <w:sz w:val="24"/>
          <w:szCs w:val="24"/>
          <w:lang w:eastAsia="ar-SA"/>
        </w:rPr>
        <w:t>10. ИЗМЕНЕНИЕ И РАСТОРЖЕНИЕ КОНТРАКТА</w:t>
      </w:r>
    </w:p>
    <w:p w:rsidR="001A23F0" w:rsidRPr="001A23F0" w:rsidRDefault="001A23F0" w:rsidP="001A23F0">
      <w:pPr>
        <w:widowControl/>
        <w:tabs>
          <w:tab w:val="num" w:pos="540"/>
        </w:tabs>
        <w:suppressAutoHyphens/>
        <w:autoSpaceDE/>
        <w:autoSpaceDN/>
        <w:adjustRightInd/>
        <w:jc w:val="both"/>
        <w:rPr>
          <w:b/>
          <w:sz w:val="24"/>
          <w:szCs w:val="24"/>
          <w:lang w:eastAsia="ar-SA"/>
        </w:rPr>
      </w:pPr>
      <w:r w:rsidRPr="001A23F0">
        <w:rPr>
          <w:b/>
          <w:sz w:val="24"/>
          <w:szCs w:val="24"/>
          <w:lang w:eastAsia="ar-SA"/>
        </w:rPr>
        <w:t xml:space="preserve">10.1. </w:t>
      </w:r>
      <w:r w:rsidRPr="001A23F0">
        <w:rPr>
          <w:sz w:val="24"/>
          <w:szCs w:val="24"/>
          <w:lang w:eastAsia="ar-SA"/>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10.2</w:t>
      </w:r>
      <w:r w:rsidRPr="001A23F0">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1A23F0" w:rsidRPr="001A23F0" w:rsidRDefault="001A23F0" w:rsidP="001A23F0">
      <w:pPr>
        <w:widowControl/>
        <w:suppressAutoHyphens/>
        <w:autoSpaceDE/>
        <w:autoSpaceDN/>
        <w:adjustRightInd/>
        <w:jc w:val="both"/>
        <w:rPr>
          <w:sz w:val="24"/>
          <w:szCs w:val="24"/>
          <w:lang w:eastAsia="ar-SA"/>
        </w:rPr>
      </w:pPr>
      <w:r w:rsidRPr="001A23F0">
        <w:rPr>
          <w:b/>
          <w:sz w:val="24"/>
          <w:szCs w:val="24"/>
          <w:lang w:eastAsia="ar-SA"/>
        </w:rPr>
        <w:t>10.3.</w:t>
      </w:r>
      <w:r w:rsidRPr="001A23F0">
        <w:rPr>
          <w:sz w:val="24"/>
          <w:szCs w:val="24"/>
          <w:lang w:eastAsia="ar-SA"/>
        </w:rPr>
        <w:t xml:space="preserve"> </w:t>
      </w:r>
      <w:proofErr w:type="gramStart"/>
      <w:r w:rsidRPr="001A23F0">
        <w:rPr>
          <w:sz w:val="24"/>
          <w:szCs w:val="24"/>
          <w:lang w:eastAsia="ar-SA"/>
        </w:rPr>
        <w:t>В случае неоднократного</w:t>
      </w:r>
      <w:r w:rsidR="00A66B3F">
        <w:rPr>
          <w:sz w:val="24"/>
          <w:szCs w:val="24"/>
          <w:lang w:eastAsia="ar-SA"/>
        </w:rPr>
        <w:t xml:space="preserve"> (двух и более раз)</w:t>
      </w:r>
      <w:r w:rsidRPr="001A23F0">
        <w:rPr>
          <w:sz w:val="24"/>
          <w:szCs w:val="24"/>
          <w:lang w:eastAsia="ar-SA"/>
        </w:rPr>
        <w:t xml:space="preserve">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w:t>
      </w:r>
      <w:r w:rsidR="00D02A40">
        <w:rPr>
          <w:sz w:val="24"/>
          <w:szCs w:val="24"/>
          <w:lang w:eastAsia="ar-SA"/>
        </w:rPr>
        <w:t>стоя</w:t>
      </w:r>
      <w:r w:rsidRPr="001A23F0">
        <w:rPr>
          <w:sz w:val="24"/>
          <w:szCs w:val="24"/>
          <w:lang w:eastAsia="ar-SA"/>
        </w:rPr>
        <w:t>тельства как существенно изменившиеся и препятствующие выполнению в полном объеме настоящего</w:t>
      </w:r>
      <w:r w:rsidR="00D02A40">
        <w:rPr>
          <w:sz w:val="24"/>
          <w:szCs w:val="24"/>
          <w:lang w:eastAsia="ar-SA"/>
        </w:rPr>
        <w:t xml:space="preserve"> контракта</w:t>
      </w:r>
      <w:proofErr w:type="gramEnd"/>
      <w:r w:rsidR="00D02A40">
        <w:rPr>
          <w:sz w:val="24"/>
          <w:szCs w:val="24"/>
          <w:lang w:eastAsia="ar-SA"/>
        </w:rPr>
        <w:t xml:space="preserve"> в установленный срок, в связи с неисполнением либо ненадлежащим исполнением Подрядчиком своих обязательств.</w:t>
      </w:r>
    </w:p>
    <w:p w:rsidR="001A23F0" w:rsidRDefault="001A23F0" w:rsidP="001A23F0">
      <w:pPr>
        <w:widowControl/>
        <w:suppressAutoHyphens/>
        <w:autoSpaceDE/>
        <w:autoSpaceDN/>
        <w:adjustRightInd/>
        <w:ind w:firstLine="540"/>
        <w:jc w:val="both"/>
        <w:rPr>
          <w:sz w:val="24"/>
          <w:szCs w:val="24"/>
          <w:lang w:eastAsia="ar-SA"/>
        </w:rPr>
      </w:pPr>
      <w:r w:rsidRPr="001A23F0">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40799" w:rsidRPr="00940799" w:rsidRDefault="00940799" w:rsidP="001A23F0">
      <w:pPr>
        <w:widowControl/>
        <w:suppressAutoHyphens/>
        <w:autoSpaceDE/>
        <w:autoSpaceDN/>
        <w:adjustRightInd/>
        <w:ind w:firstLine="540"/>
        <w:jc w:val="both"/>
        <w:rPr>
          <w:sz w:val="24"/>
          <w:szCs w:val="24"/>
          <w:lang w:eastAsia="ar-SA"/>
        </w:rPr>
      </w:pPr>
      <w:r w:rsidRPr="00940799">
        <w:rPr>
          <w:sz w:val="24"/>
          <w:szCs w:val="24"/>
          <w:lang w:eastAsia="ar-SA"/>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r>
        <w:rPr>
          <w:sz w:val="24"/>
          <w:szCs w:val="24"/>
          <w:lang w:eastAsia="ar-SA"/>
        </w:rPr>
        <w:t>.</w:t>
      </w:r>
    </w:p>
    <w:p w:rsidR="001A23F0" w:rsidRPr="001A23F0" w:rsidRDefault="001A23F0" w:rsidP="001A23F0">
      <w:pPr>
        <w:widowControl/>
        <w:tabs>
          <w:tab w:val="num" w:pos="540"/>
        </w:tabs>
        <w:suppressAutoHyphens/>
        <w:autoSpaceDE/>
        <w:autoSpaceDN/>
        <w:adjustRightInd/>
        <w:jc w:val="both"/>
        <w:rPr>
          <w:sz w:val="24"/>
          <w:szCs w:val="24"/>
          <w:lang w:eastAsia="ar-SA"/>
        </w:rPr>
      </w:pPr>
      <w:r w:rsidRPr="001A23F0">
        <w:rPr>
          <w:b/>
          <w:sz w:val="24"/>
          <w:szCs w:val="24"/>
          <w:lang w:eastAsia="ar-SA"/>
        </w:rPr>
        <w:lastRenderedPageBreak/>
        <w:t>10.4.</w:t>
      </w:r>
      <w:r w:rsidRPr="001A23F0">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11. РАЗРЕШЕНИЕ СПОРОВ</w:t>
      </w:r>
    </w:p>
    <w:p w:rsidR="001A23F0" w:rsidRPr="001A23F0" w:rsidRDefault="001A23F0" w:rsidP="001A23F0">
      <w:pPr>
        <w:widowControl/>
        <w:suppressAutoHyphens/>
        <w:autoSpaceDE/>
        <w:autoSpaceDN/>
        <w:adjustRightInd/>
        <w:jc w:val="both"/>
        <w:rPr>
          <w:color w:val="000000"/>
          <w:sz w:val="24"/>
          <w:szCs w:val="24"/>
          <w:lang w:eastAsia="ar-SA"/>
        </w:rPr>
      </w:pPr>
      <w:r w:rsidRPr="001A23F0">
        <w:rPr>
          <w:b/>
          <w:color w:val="000000"/>
          <w:sz w:val="24"/>
          <w:szCs w:val="24"/>
          <w:lang w:eastAsia="ar-SA"/>
        </w:rPr>
        <w:t>11.1.</w:t>
      </w:r>
      <w:r w:rsidRPr="001A23F0">
        <w:rPr>
          <w:color w:val="000000"/>
          <w:sz w:val="24"/>
          <w:szCs w:val="24"/>
          <w:lang w:eastAsia="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12. ПРОЧИЕ УСЛОВИЯ</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12.1.</w:t>
      </w:r>
      <w:r w:rsidRPr="001A23F0">
        <w:rPr>
          <w:color w:val="000000"/>
          <w:sz w:val="24"/>
          <w:szCs w:val="24"/>
          <w:lang w:eastAsia="ar-SA"/>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A23F0" w:rsidRPr="001A23F0" w:rsidRDefault="001A23F0" w:rsidP="001A23F0">
      <w:pPr>
        <w:widowControl/>
        <w:tabs>
          <w:tab w:val="left" w:pos="540"/>
        </w:tabs>
        <w:suppressAutoHyphens/>
        <w:autoSpaceDE/>
        <w:autoSpaceDN/>
        <w:adjustRightInd/>
        <w:jc w:val="both"/>
        <w:rPr>
          <w:color w:val="000000"/>
          <w:sz w:val="24"/>
          <w:szCs w:val="24"/>
          <w:lang w:eastAsia="ar-SA"/>
        </w:rPr>
      </w:pPr>
      <w:r w:rsidRPr="001A23F0">
        <w:rPr>
          <w:b/>
          <w:color w:val="000000"/>
          <w:sz w:val="24"/>
          <w:szCs w:val="24"/>
          <w:lang w:eastAsia="ar-SA"/>
        </w:rPr>
        <w:t xml:space="preserve">12.2. </w:t>
      </w:r>
      <w:r w:rsidRPr="001A23F0">
        <w:rPr>
          <w:color w:val="000000"/>
          <w:sz w:val="24"/>
          <w:szCs w:val="24"/>
          <w:lang w:eastAsia="ar-SA"/>
        </w:rPr>
        <w:t>Взаимоотношения сторон, не урегулированные настоящим контрактом, регулируются действующим законодательством РФ.</w:t>
      </w:r>
    </w:p>
    <w:p w:rsidR="001A23F0" w:rsidRPr="001A23F0" w:rsidRDefault="001A23F0" w:rsidP="001A23F0">
      <w:pPr>
        <w:widowControl/>
        <w:suppressAutoHyphens/>
        <w:autoSpaceDE/>
        <w:autoSpaceDN/>
        <w:adjustRightInd/>
        <w:jc w:val="center"/>
        <w:rPr>
          <w:b/>
          <w:color w:val="000000"/>
          <w:sz w:val="24"/>
          <w:szCs w:val="24"/>
          <w:lang w:eastAsia="ar-SA"/>
        </w:rPr>
      </w:pPr>
      <w:r w:rsidRPr="001A23F0">
        <w:rPr>
          <w:b/>
          <w:color w:val="000000"/>
          <w:sz w:val="24"/>
          <w:szCs w:val="24"/>
          <w:lang w:eastAsia="ar-SA"/>
        </w:rPr>
        <w:t>13. АДРЕСА И БАНКОВСКИЕ РЕКВИЗИТЫ СТОРОН</w:t>
      </w:r>
    </w:p>
    <w:p w:rsidR="001A23F0" w:rsidRPr="001A23F0" w:rsidRDefault="001A23F0" w:rsidP="001A23F0">
      <w:pPr>
        <w:widowControl/>
        <w:suppressAutoHyphens/>
        <w:autoSpaceDE/>
        <w:autoSpaceDN/>
        <w:adjustRightInd/>
        <w:rPr>
          <w:b/>
          <w:color w:val="000000"/>
          <w:sz w:val="24"/>
          <w:szCs w:val="24"/>
          <w:lang w:eastAsia="ar-SA"/>
        </w:rPr>
      </w:pPr>
      <w:r w:rsidRPr="001A23F0">
        <w:rPr>
          <w:b/>
          <w:color w:val="000000"/>
          <w:sz w:val="24"/>
          <w:szCs w:val="24"/>
          <w:lang w:eastAsia="ar-SA"/>
        </w:rPr>
        <w:t>Заказчик –</w:t>
      </w:r>
      <w:r w:rsidRPr="001A23F0">
        <w:rPr>
          <w:color w:val="000000"/>
          <w:sz w:val="24"/>
          <w:szCs w:val="24"/>
          <w:lang w:eastAsia="ar-SA"/>
        </w:rPr>
        <w:t xml:space="preserve"> </w:t>
      </w:r>
      <w:r w:rsidRPr="001A23F0">
        <w:rPr>
          <w:b/>
          <w:color w:val="000000"/>
          <w:sz w:val="24"/>
          <w:szCs w:val="24"/>
          <w:lang w:eastAsia="ar-SA"/>
        </w:rPr>
        <w:t>Управление благоустройства Администрации города Иванова</w:t>
      </w:r>
    </w:p>
    <w:p w:rsidR="001A23F0" w:rsidRPr="001A23F0" w:rsidRDefault="001A23F0" w:rsidP="001A23F0">
      <w:pPr>
        <w:widowControl/>
        <w:suppressAutoHyphens/>
        <w:autoSpaceDE/>
        <w:autoSpaceDN/>
        <w:adjustRightInd/>
        <w:rPr>
          <w:color w:val="000000"/>
          <w:sz w:val="24"/>
          <w:szCs w:val="24"/>
          <w:lang w:eastAsia="ar-SA"/>
        </w:rPr>
      </w:pPr>
      <w:proofErr w:type="gramStart"/>
      <w:r w:rsidRPr="001A23F0">
        <w:rPr>
          <w:color w:val="000000"/>
          <w:sz w:val="24"/>
          <w:szCs w:val="24"/>
          <w:lang w:eastAsia="ar-SA"/>
        </w:rPr>
        <w:t>153000, г. Иваново, пл. Революции, д.6, к.1203, тел. 32-72-94</w:t>
      </w:r>
      <w:proofErr w:type="gramEnd"/>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 xml:space="preserve">Адрес электронной почты: </w:t>
      </w:r>
      <w:proofErr w:type="spellStart"/>
      <w:r w:rsidRPr="001A23F0">
        <w:rPr>
          <w:color w:val="000000"/>
          <w:sz w:val="24"/>
          <w:szCs w:val="24"/>
          <w:lang w:val="en-US" w:eastAsia="ar-SA"/>
        </w:rPr>
        <w:t>blag</w:t>
      </w:r>
      <w:proofErr w:type="spellEnd"/>
      <w:r w:rsidRPr="001A23F0">
        <w:rPr>
          <w:color w:val="000000"/>
          <w:sz w:val="24"/>
          <w:szCs w:val="24"/>
          <w:lang w:eastAsia="ar-SA"/>
        </w:rPr>
        <w:t>@</w:t>
      </w:r>
      <w:proofErr w:type="spellStart"/>
      <w:r w:rsidRPr="001A23F0">
        <w:rPr>
          <w:color w:val="000000"/>
          <w:sz w:val="24"/>
          <w:szCs w:val="24"/>
          <w:lang w:val="en-US" w:eastAsia="ar-SA"/>
        </w:rPr>
        <w:t>ivgoradm</w:t>
      </w:r>
      <w:proofErr w:type="spellEnd"/>
      <w:r w:rsidRPr="001A23F0">
        <w:rPr>
          <w:color w:val="000000"/>
          <w:sz w:val="24"/>
          <w:szCs w:val="24"/>
          <w:lang w:eastAsia="ar-SA"/>
        </w:rPr>
        <w:t>.</w:t>
      </w:r>
      <w:proofErr w:type="spellStart"/>
      <w:r w:rsidRPr="001A23F0">
        <w:rPr>
          <w:color w:val="000000"/>
          <w:sz w:val="24"/>
          <w:szCs w:val="24"/>
          <w:lang w:val="en-US" w:eastAsia="ar-SA"/>
        </w:rPr>
        <w:t>ru</w:t>
      </w:r>
      <w:proofErr w:type="spellEnd"/>
    </w:p>
    <w:p w:rsidR="001A23F0" w:rsidRPr="001A23F0" w:rsidRDefault="001A23F0" w:rsidP="001A23F0">
      <w:pPr>
        <w:widowControl/>
        <w:suppressAutoHyphens/>
        <w:autoSpaceDE/>
        <w:autoSpaceDN/>
        <w:adjustRightInd/>
        <w:rPr>
          <w:color w:val="000000"/>
          <w:sz w:val="24"/>
          <w:szCs w:val="24"/>
          <w:lang w:eastAsia="ar-SA"/>
        </w:rPr>
      </w:pPr>
      <w:r w:rsidRPr="001A23F0">
        <w:rPr>
          <w:color w:val="000000"/>
          <w:sz w:val="24"/>
          <w:szCs w:val="24"/>
          <w:lang w:eastAsia="ar-SA"/>
        </w:rPr>
        <w:t>Лицевой счет в финансово-казначейском управлении Администрации города Иванова</w:t>
      </w:r>
    </w:p>
    <w:p w:rsidR="001A23F0" w:rsidRPr="001A23F0" w:rsidRDefault="001A23F0" w:rsidP="001A23F0">
      <w:pPr>
        <w:widowControl/>
        <w:suppressAutoHyphens/>
        <w:autoSpaceDE/>
        <w:autoSpaceDN/>
        <w:adjustRightInd/>
        <w:rPr>
          <w:color w:val="000000"/>
          <w:sz w:val="24"/>
          <w:szCs w:val="24"/>
          <w:lang w:eastAsia="ar-SA"/>
        </w:rPr>
      </w:pPr>
      <w:r w:rsidRPr="001A23F0">
        <w:rPr>
          <w:color w:val="000000"/>
          <w:sz w:val="24"/>
          <w:szCs w:val="24"/>
          <w:lang w:eastAsia="ar-SA"/>
        </w:rPr>
        <w:t>ИНН 3728023270  КПП 370201001</w:t>
      </w:r>
    </w:p>
    <w:p w:rsidR="001A23F0" w:rsidRPr="001A23F0" w:rsidRDefault="001A23F0" w:rsidP="001A23F0">
      <w:pPr>
        <w:widowControl/>
        <w:suppressAutoHyphens/>
        <w:autoSpaceDE/>
        <w:autoSpaceDN/>
        <w:adjustRightInd/>
        <w:rPr>
          <w:color w:val="000000"/>
          <w:sz w:val="24"/>
          <w:szCs w:val="24"/>
          <w:lang w:eastAsia="ar-SA"/>
        </w:rPr>
      </w:pPr>
    </w:p>
    <w:p w:rsidR="001A23F0" w:rsidRPr="001A23F0" w:rsidRDefault="001A23F0" w:rsidP="001A23F0">
      <w:pPr>
        <w:widowControl/>
        <w:suppressAutoHyphens/>
        <w:autoSpaceDE/>
        <w:autoSpaceDN/>
        <w:adjustRightInd/>
        <w:jc w:val="both"/>
        <w:rPr>
          <w:color w:val="000000"/>
          <w:sz w:val="24"/>
          <w:szCs w:val="24"/>
          <w:lang w:eastAsia="ar-SA"/>
        </w:rPr>
      </w:pPr>
    </w:p>
    <w:p w:rsidR="001A23F0" w:rsidRPr="001A23F0" w:rsidRDefault="001A23F0" w:rsidP="001A23F0">
      <w:pPr>
        <w:widowControl/>
        <w:suppressAutoHyphens/>
        <w:autoSpaceDE/>
        <w:autoSpaceDN/>
        <w:adjustRightInd/>
        <w:jc w:val="both"/>
        <w:rPr>
          <w:color w:val="000000"/>
          <w:sz w:val="24"/>
          <w:szCs w:val="24"/>
          <w:lang w:eastAsia="ar-SA"/>
        </w:rPr>
      </w:pPr>
      <w:r w:rsidRPr="001A23F0">
        <w:rPr>
          <w:color w:val="000000"/>
          <w:sz w:val="24"/>
          <w:szCs w:val="24"/>
          <w:lang w:eastAsia="ar-SA"/>
        </w:rPr>
        <w:t>Начальник управления</w:t>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r>
      <w:r w:rsidRPr="001A23F0">
        <w:rPr>
          <w:color w:val="000000"/>
          <w:sz w:val="24"/>
          <w:szCs w:val="24"/>
          <w:lang w:eastAsia="ar-SA"/>
        </w:rPr>
        <w:tab/>
        <w:t xml:space="preserve">                                                 А.В. Смирнов</w:t>
      </w:r>
    </w:p>
    <w:p w:rsidR="001A23F0" w:rsidRPr="001A23F0" w:rsidRDefault="001A23F0" w:rsidP="001A23F0">
      <w:pPr>
        <w:widowControl/>
        <w:suppressAutoHyphens/>
        <w:autoSpaceDE/>
        <w:autoSpaceDN/>
        <w:adjustRightInd/>
        <w:rPr>
          <w:b/>
          <w:color w:val="000000"/>
          <w:sz w:val="24"/>
          <w:szCs w:val="24"/>
          <w:lang w:eastAsia="ar-SA"/>
        </w:rPr>
      </w:pPr>
    </w:p>
    <w:p w:rsidR="001A23F0" w:rsidRPr="001A23F0" w:rsidRDefault="001A23F0" w:rsidP="001A23F0">
      <w:pPr>
        <w:widowControl/>
        <w:suppressAutoHyphens/>
        <w:autoSpaceDE/>
        <w:autoSpaceDN/>
        <w:adjustRightInd/>
        <w:rPr>
          <w:b/>
          <w:color w:val="000000"/>
          <w:sz w:val="24"/>
          <w:szCs w:val="24"/>
          <w:lang w:eastAsia="ar-SA"/>
        </w:rPr>
      </w:pPr>
    </w:p>
    <w:p w:rsidR="001A23F0" w:rsidRPr="001A23F0" w:rsidRDefault="001A23F0" w:rsidP="001A23F0">
      <w:pPr>
        <w:widowControl/>
        <w:suppressAutoHyphens/>
        <w:autoSpaceDE/>
        <w:autoSpaceDN/>
        <w:adjustRightInd/>
        <w:rPr>
          <w:sz w:val="24"/>
          <w:szCs w:val="24"/>
          <w:lang w:eastAsia="ar-SA"/>
        </w:rPr>
      </w:pPr>
      <w:r w:rsidRPr="001A23F0">
        <w:rPr>
          <w:b/>
          <w:color w:val="000000"/>
          <w:sz w:val="24"/>
          <w:szCs w:val="24"/>
          <w:lang w:eastAsia="ar-SA"/>
        </w:rPr>
        <w:t>Подрядчик_</w:t>
      </w:r>
      <w:r w:rsidRPr="001A23F0">
        <w:rPr>
          <w:color w:val="000000"/>
          <w:sz w:val="24"/>
          <w:szCs w:val="24"/>
          <w:lang w:eastAsia="ar-SA"/>
        </w:rPr>
        <w:t>___________________________________________________</w:t>
      </w: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Pr="00A66B3F" w:rsidRDefault="00A66B3F" w:rsidP="00A66B3F">
      <w:pPr>
        <w:widowControl/>
        <w:autoSpaceDE/>
        <w:autoSpaceDN/>
        <w:adjustRightInd/>
        <w:jc w:val="right"/>
        <w:rPr>
          <w:sz w:val="24"/>
          <w:szCs w:val="24"/>
        </w:rPr>
      </w:pPr>
      <w:r w:rsidRPr="00A66B3F">
        <w:rPr>
          <w:sz w:val="24"/>
          <w:szCs w:val="24"/>
        </w:rPr>
        <w:t xml:space="preserve">Приложение № 1 </w:t>
      </w:r>
      <w:r w:rsidRPr="00A66B3F">
        <w:rPr>
          <w:sz w:val="24"/>
          <w:szCs w:val="24"/>
        </w:rPr>
        <w:br/>
        <w:t xml:space="preserve">к муниципальному контракту </w:t>
      </w:r>
      <w:r w:rsidRPr="00A66B3F">
        <w:rPr>
          <w:sz w:val="24"/>
          <w:szCs w:val="24"/>
        </w:rPr>
        <w:br/>
        <w:t xml:space="preserve">№ ____ </w:t>
      </w:r>
      <w:proofErr w:type="gramStart"/>
      <w:r w:rsidRPr="00A66B3F">
        <w:rPr>
          <w:sz w:val="24"/>
          <w:szCs w:val="24"/>
        </w:rPr>
        <w:t>от</w:t>
      </w:r>
      <w:proofErr w:type="gramEnd"/>
      <w:r w:rsidRPr="00A66B3F">
        <w:rPr>
          <w:sz w:val="24"/>
          <w:szCs w:val="24"/>
        </w:rPr>
        <w:t xml:space="preserve"> _______________</w:t>
      </w: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jc w:val="center"/>
        <w:rPr>
          <w:b/>
          <w:sz w:val="24"/>
          <w:szCs w:val="24"/>
        </w:rPr>
      </w:pPr>
      <w:r w:rsidRPr="00A66B3F">
        <w:rPr>
          <w:b/>
          <w:sz w:val="24"/>
          <w:szCs w:val="24"/>
        </w:rPr>
        <w:t>Перечень объектов</w:t>
      </w:r>
    </w:p>
    <w:p w:rsidR="00A66B3F" w:rsidRPr="00A66B3F" w:rsidRDefault="00A66B3F" w:rsidP="00A66B3F">
      <w:pPr>
        <w:widowControl/>
        <w:autoSpaceDE/>
        <w:autoSpaceDN/>
        <w:adjustRightInd/>
        <w:jc w:val="center"/>
        <w:rPr>
          <w:b/>
          <w:sz w:val="24"/>
          <w:szCs w:val="24"/>
        </w:rPr>
      </w:pPr>
      <w:r w:rsidRPr="00A66B3F">
        <w:rPr>
          <w:b/>
          <w:sz w:val="24"/>
          <w:szCs w:val="24"/>
        </w:rPr>
        <w:t>на выполнение работ по капитальному ремонту объектов уличного освещения</w:t>
      </w:r>
    </w:p>
    <w:p w:rsidR="00A66B3F" w:rsidRPr="00A66B3F" w:rsidRDefault="00A66B3F" w:rsidP="00A66B3F">
      <w:pPr>
        <w:widowControl/>
        <w:autoSpaceDE/>
        <w:autoSpaceDN/>
        <w:adjustRightInd/>
        <w:rPr>
          <w:sz w:val="24"/>
          <w:szCs w:val="24"/>
        </w:rPr>
      </w:pPr>
    </w:p>
    <w:tbl>
      <w:tblPr>
        <w:tblStyle w:val="1f2"/>
        <w:tblW w:w="5000" w:type="pct"/>
        <w:tblLook w:val="01E0" w:firstRow="1" w:lastRow="1" w:firstColumn="1" w:lastColumn="1" w:noHBand="0" w:noVBand="0"/>
      </w:tblPr>
      <w:tblGrid>
        <w:gridCol w:w="1006"/>
        <w:gridCol w:w="3575"/>
        <w:gridCol w:w="2050"/>
        <w:gridCol w:w="3649"/>
      </w:tblGrid>
      <w:tr w:rsidR="00A66B3F" w:rsidRPr="00A66B3F" w:rsidTr="00A66B3F">
        <w:trPr>
          <w:trHeight w:val="442"/>
        </w:trPr>
        <w:tc>
          <w:tcPr>
            <w:tcW w:w="48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 xml:space="preserve">№ </w:t>
            </w:r>
            <w:proofErr w:type="gramStart"/>
            <w:r w:rsidRPr="00A66B3F">
              <w:rPr>
                <w:sz w:val="24"/>
                <w:szCs w:val="24"/>
              </w:rPr>
              <w:t>п</w:t>
            </w:r>
            <w:proofErr w:type="gramEnd"/>
            <w:r w:rsidRPr="00A66B3F">
              <w:rPr>
                <w:sz w:val="24"/>
                <w:szCs w:val="24"/>
              </w:rPr>
              <w:t>/п</w:t>
            </w:r>
          </w:p>
        </w:tc>
        <w:tc>
          <w:tcPr>
            <w:tcW w:w="173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Наименование объекта</w:t>
            </w:r>
          </w:p>
        </w:tc>
        <w:tc>
          <w:tcPr>
            <w:tcW w:w="997"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Цена, руб.</w:t>
            </w:r>
          </w:p>
        </w:tc>
        <w:tc>
          <w:tcPr>
            <w:tcW w:w="1775"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Срок выполнения работ</w:t>
            </w:r>
          </w:p>
        </w:tc>
      </w:tr>
      <w:tr w:rsidR="00A66B3F" w:rsidRPr="00A66B3F" w:rsidTr="00A66B3F">
        <w:tc>
          <w:tcPr>
            <w:tcW w:w="48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1</w:t>
            </w:r>
          </w:p>
        </w:tc>
        <w:tc>
          <w:tcPr>
            <w:tcW w:w="173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Капитальный ремонт уличного освещения ул. 1-я </w:t>
            </w:r>
            <w:proofErr w:type="spellStart"/>
            <w:r w:rsidRPr="00A66B3F">
              <w:rPr>
                <w:sz w:val="24"/>
                <w:szCs w:val="24"/>
              </w:rPr>
              <w:t>Булатовская</w:t>
            </w:r>
            <w:proofErr w:type="spellEnd"/>
          </w:p>
        </w:tc>
        <w:tc>
          <w:tcPr>
            <w:tcW w:w="997" w:type="pct"/>
            <w:tcBorders>
              <w:top w:val="single" w:sz="4" w:space="0" w:color="auto"/>
              <w:left w:val="single" w:sz="4" w:space="0" w:color="auto"/>
              <w:bottom w:val="single" w:sz="4" w:space="0" w:color="auto"/>
              <w:right w:val="single" w:sz="4" w:space="0" w:color="auto"/>
            </w:tcBorders>
          </w:tcPr>
          <w:p w:rsidR="00A66B3F" w:rsidRPr="00A66B3F" w:rsidRDefault="00A66B3F" w:rsidP="00A66B3F">
            <w:pPr>
              <w:widowControl/>
              <w:autoSpaceDE/>
              <w:autoSpaceDN/>
              <w:adjustRightInd/>
              <w:rPr>
                <w:sz w:val="24"/>
                <w:szCs w:val="24"/>
              </w:rPr>
            </w:pPr>
          </w:p>
        </w:tc>
        <w:tc>
          <w:tcPr>
            <w:tcW w:w="1775"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60 (Шестидесяти) календарных дней с момента заключения муниципального контракта</w:t>
            </w:r>
          </w:p>
        </w:tc>
      </w:tr>
      <w:tr w:rsidR="00A66B3F" w:rsidRPr="00A66B3F" w:rsidTr="00A66B3F">
        <w:tc>
          <w:tcPr>
            <w:tcW w:w="48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2</w:t>
            </w:r>
          </w:p>
        </w:tc>
        <w:tc>
          <w:tcPr>
            <w:tcW w:w="173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Проведение капитального ремонта уличного освещения, проезд Шахтинский </w:t>
            </w:r>
          </w:p>
        </w:tc>
        <w:tc>
          <w:tcPr>
            <w:tcW w:w="997" w:type="pct"/>
            <w:tcBorders>
              <w:top w:val="single" w:sz="4" w:space="0" w:color="auto"/>
              <w:left w:val="single" w:sz="4" w:space="0" w:color="auto"/>
              <w:bottom w:val="single" w:sz="4" w:space="0" w:color="auto"/>
              <w:right w:val="single" w:sz="4" w:space="0" w:color="auto"/>
            </w:tcBorders>
          </w:tcPr>
          <w:p w:rsidR="00A66B3F" w:rsidRPr="00A66B3F" w:rsidRDefault="00A66B3F" w:rsidP="00A66B3F">
            <w:pPr>
              <w:widowControl/>
              <w:autoSpaceDE/>
              <w:autoSpaceDN/>
              <w:adjustRightInd/>
              <w:rPr>
                <w:sz w:val="24"/>
                <w:szCs w:val="24"/>
              </w:rPr>
            </w:pPr>
          </w:p>
        </w:tc>
        <w:tc>
          <w:tcPr>
            <w:tcW w:w="1775"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90 (Девяноста) календарных дней с момента заключения муниципального контракта</w:t>
            </w:r>
          </w:p>
        </w:tc>
      </w:tr>
      <w:tr w:rsidR="00A66B3F" w:rsidRPr="00A66B3F" w:rsidTr="00A66B3F">
        <w:tc>
          <w:tcPr>
            <w:tcW w:w="48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3</w:t>
            </w:r>
          </w:p>
        </w:tc>
        <w:tc>
          <w:tcPr>
            <w:tcW w:w="173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Капитальный ремонт объектов уличного освещения по ул. Б. </w:t>
            </w:r>
            <w:proofErr w:type="spellStart"/>
            <w:r w:rsidRPr="00A66B3F">
              <w:rPr>
                <w:sz w:val="24"/>
                <w:szCs w:val="24"/>
              </w:rPr>
              <w:t>Воробьевской</w:t>
            </w:r>
            <w:proofErr w:type="spellEnd"/>
            <w:r w:rsidRPr="00A66B3F">
              <w:rPr>
                <w:sz w:val="24"/>
                <w:szCs w:val="24"/>
              </w:rPr>
              <w:t xml:space="preserve"> (от ул. </w:t>
            </w:r>
            <w:proofErr w:type="spellStart"/>
            <w:r w:rsidRPr="00A66B3F">
              <w:rPr>
                <w:sz w:val="24"/>
                <w:szCs w:val="24"/>
              </w:rPr>
              <w:t>Багаева</w:t>
            </w:r>
            <w:proofErr w:type="spellEnd"/>
            <w:r w:rsidRPr="00A66B3F">
              <w:rPr>
                <w:sz w:val="24"/>
                <w:szCs w:val="24"/>
              </w:rPr>
              <w:t xml:space="preserve"> до ул. </w:t>
            </w:r>
            <w:proofErr w:type="spellStart"/>
            <w:r w:rsidRPr="00A66B3F">
              <w:rPr>
                <w:sz w:val="24"/>
                <w:szCs w:val="24"/>
              </w:rPr>
              <w:t>Варенцовой</w:t>
            </w:r>
            <w:proofErr w:type="spellEnd"/>
            <w:r w:rsidRPr="00A66B3F">
              <w:rPr>
                <w:sz w:val="24"/>
                <w:szCs w:val="24"/>
              </w:rPr>
              <w:t>)</w:t>
            </w:r>
          </w:p>
        </w:tc>
        <w:tc>
          <w:tcPr>
            <w:tcW w:w="997" w:type="pct"/>
            <w:tcBorders>
              <w:top w:val="single" w:sz="4" w:space="0" w:color="auto"/>
              <w:left w:val="single" w:sz="4" w:space="0" w:color="auto"/>
              <w:bottom w:val="single" w:sz="4" w:space="0" w:color="auto"/>
              <w:right w:val="single" w:sz="4" w:space="0" w:color="auto"/>
            </w:tcBorders>
          </w:tcPr>
          <w:p w:rsidR="00A66B3F" w:rsidRPr="00A66B3F" w:rsidRDefault="00A66B3F" w:rsidP="00A66B3F">
            <w:pPr>
              <w:widowControl/>
              <w:autoSpaceDE/>
              <w:autoSpaceDN/>
              <w:adjustRightInd/>
              <w:rPr>
                <w:sz w:val="24"/>
                <w:szCs w:val="24"/>
              </w:rPr>
            </w:pPr>
          </w:p>
        </w:tc>
        <w:tc>
          <w:tcPr>
            <w:tcW w:w="1775"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30 (Тридцати) календарных дней с момента заключения муниципального контракта</w:t>
            </w:r>
          </w:p>
        </w:tc>
      </w:tr>
      <w:tr w:rsidR="00A66B3F" w:rsidRPr="00A66B3F" w:rsidTr="00A66B3F">
        <w:tc>
          <w:tcPr>
            <w:tcW w:w="48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4</w:t>
            </w:r>
          </w:p>
        </w:tc>
        <w:tc>
          <w:tcPr>
            <w:tcW w:w="1739"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Проведение ремонтных работ по восстановлению уличного освещения, ул. 2-я </w:t>
            </w:r>
            <w:proofErr w:type="gramStart"/>
            <w:r w:rsidRPr="00A66B3F">
              <w:rPr>
                <w:sz w:val="24"/>
                <w:szCs w:val="24"/>
              </w:rPr>
              <w:t>Каменная</w:t>
            </w:r>
            <w:proofErr w:type="gramEnd"/>
            <w:r w:rsidRPr="00A66B3F">
              <w:rPr>
                <w:sz w:val="24"/>
                <w:szCs w:val="24"/>
              </w:rPr>
              <w:t>, ТОС «Некрасовский»</w:t>
            </w:r>
          </w:p>
        </w:tc>
        <w:tc>
          <w:tcPr>
            <w:tcW w:w="997" w:type="pct"/>
            <w:tcBorders>
              <w:top w:val="single" w:sz="4" w:space="0" w:color="auto"/>
              <w:left w:val="single" w:sz="4" w:space="0" w:color="auto"/>
              <w:bottom w:val="single" w:sz="4" w:space="0" w:color="auto"/>
              <w:right w:val="single" w:sz="4" w:space="0" w:color="auto"/>
            </w:tcBorders>
          </w:tcPr>
          <w:p w:rsidR="00A66B3F" w:rsidRPr="00A66B3F" w:rsidRDefault="00A66B3F" w:rsidP="00A66B3F">
            <w:pPr>
              <w:widowControl/>
              <w:autoSpaceDE/>
              <w:autoSpaceDN/>
              <w:adjustRightInd/>
              <w:rPr>
                <w:sz w:val="24"/>
                <w:szCs w:val="24"/>
              </w:rPr>
            </w:pPr>
          </w:p>
        </w:tc>
        <w:tc>
          <w:tcPr>
            <w:tcW w:w="1775"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45 (Сорока пяти) календарных дней с момента заключения муниципального контракта</w:t>
            </w:r>
          </w:p>
        </w:tc>
      </w:tr>
      <w:tr w:rsidR="00A66B3F" w:rsidRPr="00A66B3F" w:rsidTr="00A66B3F">
        <w:tc>
          <w:tcPr>
            <w:tcW w:w="2228" w:type="pct"/>
            <w:gridSpan w:val="2"/>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Итого:</w:t>
            </w:r>
          </w:p>
        </w:tc>
        <w:tc>
          <w:tcPr>
            <w:tcW w:w="997" w:type="pct"/>
            <w:tcBorders>
              <w:top w:val="single" w:sz="4" w:space="0" w:color="auto"/>
              <w:left w:val="single" w:sz="4" w:space="0" w:color="auto"/>
              <w:bottom w:val="single" w:sz="4" w:space="0" w:color="auto"/>
              <w:right w:val="single" w:sz="4" w:space="0" w:color="auto"/>
            </w:tcBorders>
          </w:tcPr>
          <w:p w:rsidR="00A66B3F" w:rsidRPr="00A66B3F" w:rsidRDefault="00A66B3F" w:rsidP="00A66B3F">
            <w:pPr>
              <w:widowControl/>
              <w:autoSpaceDE/>
              <w:autoSpaceDN/>
              <w:adjustRightInd/>
              <w:rPr>
                <w:sz w:val="24"/>
                <w:szCs w:val="24"/>
              </w:rPr>
            </w:pPr>
          </w:p>
        </w:tc>
        <w:tc>
          <w:tcPr>
            <w:tcW w:w="1775" w:type="pct"/>
            <w:tcBorders>
              <w:top w:val="single" w:sz="4" w:space="0" w:color="auto"/>
              <w:left w:val="single" w:sz="4" w:space="0" w:color="auto"/>
              <w:bottom w:val="single" w:sz="4" w:space="0" w:color="auto"/>
              <w:right w:val="single" w:sz="4" w:space="0" w:color="auto"/>
            </w:tcBorders>
            <w:vAlign w:val="center"/>
          </w:tcPr>
          <w:p w:rsidR="00A66B3F" w:rsidRPr="00A66B3F" w:rsidRDefault="00A66B3F" w:rsidP="00A66B3F">
            <w:pPr>
              <w:widowControl/>
              <w:autoSpaceDE/>
              <w:autoSpaceDN/>
              <w:adjustRightInd/>
              <w:rPr>
                <w:sz w:val="24"/>
                <w:szCs w:val="24"/>
              </w:rPr>
            </w:pPr>
          </w:p>
        </w:tc>
      </w:tr>
    </w:tbl>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p>
    <w:tbl>
      <w:tblPr>
        <w:tblW w:w="0" w:type="auto"/>
        <w:tblLook w:val="01E0" w:firstRow="1" w:lastRow="1" w:firstColumn="1" w:lastColumn="1" w:noHBand="0" w:noVBand="0"/>
      </w:tblPr>
      <w:tblGrid>
        <w:gridCol w:w="4926"/>
        <w:gridCol w:w="4927"/>
      </w:tblGrid>
      <w:tr w:rsidR="00A66B3F" w:rsidRPr="00A66B3F" w:rsidTr="00A66B3F">
        <w:tc>
          <w:tcPr>
            <w:tcW w:w="4926" w:type="dxa"/>
          </w:tcPr>
          <w:p w:rsidR="00A66B3F" w:rsidRPr="00A66B3F" w:rsidRDefault="00A66B3F" w:rsidP="00A66B3F">
            <w:pPr>
              <w:widowControl/>
              <w:autoSpaceDE/>
              <w:autoSpaceDN/>
              <w:adjustRightInd/>
              <w:rPr>
                <w:sz w:val="24"/>
                <w:szCs w:val="24"/>
              </w:rPr>
            </w:pPr>
            <w:r w:rsidRPr="00A66B3F">
              <w:rPr>
                <w:sz w:val="24"/>
                <w:szCs w:val="24"/>
              </w:rPr>
              <w:t xml:space="preserve">Заказчик </w:t>
            </w:r>
          </w:p>
          <w:p w:rsidR="00A66B3F" w:rsidRPr="00A66B3F" w:rsidRDefault="00A66B3F" w:rsidP="00A66B3F">
            <w:pPr>
              <w:widowControl/>
              <w:autoSpaceDE/>
              <w:autoSpaceDN/>
              <w:adjustRightInd/>
              <w:rPr>
                <w:sz w:val="24"/>
                <w:szCs w:val="24"/>
              </w:rPr>
            </w:pPr>
            <w:r w:rsidRPr="00A66B3F">
              <w:rPr>
                <w:sz w:val="24"/>
                <w:szCs w:val="24"/>
              </w:rPr>
              <w:t>Начальник управления благоустройства</w:t>
            </w: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r w:rsidRPr="00A66B3F">
              <w:rPr>
                <w:sz w:val="24"/>
                <w:szCs w:val="24"/>
              </w:rPr>
              <w:t>________________________ А.В. Смирнов</w:t>
            </w:r>
          </w:p>
          <w:p w:rsidR="00A66B3F" w:rsidRPr="00A66B3F" w:rsidRDefault="00A66B3F" w:rsidP="00A66B3F">
            <w:pPr>
              <w:widowControl/>
              <w:autoSpaceDE/>
              <w:autoSpaceDN/>
              <w:adjustRightInd/>
              <w:rPr>
                <w:sz w:val="24"/>
                <w:szCs w:val="24"/>
              </w:rPr>
            </w:pPr>
          </w:p>
        </w:tc>
        <w:tc>
          <w:tcPr>
            <w:tcW w:w="4927" w:type="dxa"/>
          </w:tcPr>
          <w:p w:rsidR="00A66B3F" w:rsidRPr="00A66B3F" w:rsidRDefault="00A66B3F" w:rsidP="00A66B3F">
            <w:pPr>
              <w:widowControl/>
              <w:autoSpaceDE/>
              <w:autoSpaceDN/>
              <w:adjustRightInd/>
              <w:rPr>
                <w:sz w:val="24"/>
                <w:szCs w:val="24"/>
              </w:rPr>
            </w:pPr>
            <w:r w:rsidRPr="00A66B3F">
              <w:rPr>
                <w:sz w:val="24"/>
                <w:szCs w:val="24"/>
              </w:rPr>
              <w:t>Подрядчик</w:t>
            </w: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p>
          <w:p w:rsidR="00A66B3F" w:rsidRPr="00A66B3F" w:rsidRDefault="00A66B3F" w:rsidP="00A66B3F">
            <w:pPr>
              <w:widowControl/>
              <w:autoSpaceDE/>
              <w:autoSpaceDN/>
              <w:adjustRightInd/>
              <w:rPr>
                <w:sz w:val="24"/>
                <w:szCs w:val="24"/>
              </w:rPr>
            </w:pPr>
            <w:r w:rsidRPr="00A66B3F">
              <w:rPr>
                <w:sz w:val="24"/>
                <w:szCs w:val="24"/>
              </w:rPr>
              <w:t>________________________</w:t>
            </w:r>
          </w:p>
        </w:tc>
      </w:tr>
    </w:tbl>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D02A40" w:rsidRPr="00D02A40" w:rsidRDefault="00D02A40" w:rsidP="00D02A40">
      <w:pPr>
        <w:jc w:val="both"/>
        <w:rPr>
          <w:sz w:val="24"/>
          <w:szCs w:val="24"/>
        </w:rPr>
      </w:pPr>
    </w:p>
    <w:p w:rsidR="00070DC9" w:rsidRPr="00D2407D" w:rsidRDefault="00070DC9" w:rsidP="00070DC9">
      <w:pPr>
        <w:jc w:val="right"/>
        <w:rPr>
          <w:sz w:val="24"/>
          <w:szCs w:val="24"/>
        </w:rPr>
      </w:pPr>
      <w:r w:rsidRPr="00D2407D">
        <w:rPr>
          <w:sz w:val="24"/>
          <w:szCs w:val="24"/>
        </w:rPr>
        <w:lastRenderedPageBreak/>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r w:rsidR="00C10322" w:rsidRPr="00C10322">
              <w:rPr>
                <w:sz w:val="24"/>
                <w:szCs w:val="24"/>
              </w:rPr>
              <w:t>(товарный знак) (при его наличии)</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4"/>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A66B3F" w:rsidRDefault="00A66B3F" w:rsidP="00A126E8">
      <w:pPr>
        <w:shd w:val="clear" w:color="auto" w:fill="FFFFFF"/>
        <w:rPr>
          <w:sz w:val="24"/>
          <w:szCs w:val="24"/>
        </w:rPr>
      </w:pPr>
    </w:p>
    <w:p w:rsidR="00A66B3F" w:rsidRDefault="00A66B3F"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работы выполняются в соответствии  с</w:t>
      </w:r>
      <w:r>
        <w:rPr>
          <w:sz w:val="24"/>
          <w:szCs w:val="24"/>
        </w:rPr>
        <w:t xml:space="preserve"> </w:t>
      </w:r>
      <w:r w:rsidRPr="0009659E">
        <w:rPr>
          <w:sz w:val="24"/>
          <w:szCs w:val="24"/>
        </w:rPr>
        <w:t xml:space="preserve"> </w:t>
      </w:r>
      <w:r w:rsidR="00070DC9">
        <w:rPr>
          <w:sz w:val="24"/>
          <w:szCs w:val="24"/>
        </w:rPr>
        <w:t xml:space="preserve">техническим заданием и </w:t>
      </w:r>
      <w:r w:rsidRPr="0009659E">
        <w:rPr>
          <w:sz w:val="24"/>
          <w:szCs w:val="24"/>
        </w:rPr>
        <w:t>локальным сметным расчетом, с которым можно ознакомиться на сайте</w:t>
      </w:r>
      <w:r w:rsidRPr="0009659E">
        <w:t xml:space="preserve"> </w:t>
      </w:r>
      <w:hyperlink r:id="rId13"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07CC5" w:rsidRPr="00705D29" w:rsidRDefault="00C10322" w:rsidP="00C10322">
      <w:pPr>
        <w:ind w:firstLine="709"/>
        <w:jc w:val="both"/>
        <w:rPr>
          <w:b/>
          <w:sz w:val="24"/>
          <w:szCs w:val="24"/>
        </w:rPr>
      </w:pPr>
      <w:r w:rsidRPr="004E2C66">
        <w:rPr>
          <w:sz w:val="24"/>
          <w:szCs w:val="24"/>
        </w:rPr>
        <w:t>При указании в сметных расчетах, ведомостях объемов работ</w:t>
      </w:r>
      <w:r w:rsidRPr="00C8704A">
        <w:rPr>
          <w:sz w:val="24"/>
          <w:szCs w:val="24"/>
        </w:rPr>
        <w:t xml:space="preserve"> на товарный знак, необхо</w:t>
      </w:r>
      <w:r w:rsidRPr="004E2C66">
        <w:rPr>
          <w:sz w:val="24"/>
          <w:szCs w:val="24"/>
        </w:rPr>
        <w:t>димо считать такое указание сопровожденным словами «или эквивалент».</w:t>
      </w:r>
    </w:p>
    <w:p w:rsidR="00D02A40" w:rsidRDefault="00D02A40" w:rsidP="00D02A40">
      <w:pPr>
        <w:jc w:val="center"/>
        <w:rPr>
          <w:b/>
          <w:sz w:val="24"/>
          <w:szCs w:val="24"/>
        </w:rPr>
      </w:pPr>
    </w:p>
    <w:p w:rsidR="00A66B3F" w:rsidRPr="00A66B3F" w:rsidRDefault="00A66B3F" w:rsidP="00A66B3F">
      <w:pPr>
        <w:widowControl/>
        <w:autoSpaceDE/>
        <w:autoSpaceDN/>
        <w:adjustRightInd/>
        <w:jc w:val="center"/>
        <w:rPr>
          <w:b/>
          <w:sz w:val="24"/>
          <w:szCs w:val="24"/>
        </w:rPr>
      </w:pPr>
      <w:r w:rsidRPr="00A66B3F">
        <w:rPr>
          <w:b/>
          <w:sz w:val="24"/>
          <w:szCs w:val="24"/>
        </w:rPr>
        <w:t>Перечень объектов</w:t>
      </w:r>
    </w:p>
    <w:p w:rsidR="00A66B3F" w:rsidRPr="00A66B3F" w:rsidRDefault="00A66B3F" w:rsidP="00A66B3F">
      <w:pPr>
        <w:widowControl/>
        <w:autoSpaceDE/>
        <w:autoSpaceDN/>
        <w:adjustRightInd/>
        <w:jc w:val="center"/>
        <w:rPr>
          <w:b/>
          <w:sz w:val="24"/>
          <w:szCs w:val="24"/>
        </w:rPr>
      </w:pPr>
      <w:r w:rsidRPr="00A66B3F">
        <w:rPr>
          <w:b/>
          <w:sz w:val="24"/>
          <w:szCs w:val="24"/>
        </w:rPr>
        <w:t>на выполнение работ по капитальному ремонту объектов уличного освещения</w:t>
      </w:r>
    </w:p>
    <w:p w:rsidR="00A66B3F" w:rsidRPr="00A66B3F" w:rsidRDefault="00A66B3F" w:rsidP="00A66B3F">
      <w:pPr>
        <w:widowControl/>
        <w:autoSpaceDE/>
        <w:autoSpaceDN/>
        <w:adjustRightInd/>
        <w:rPr>
          <w:sz w:val="24"/>
          <w:szCs w:val="24"/>
        </w:rPr>
      </w:pPr>
    </w:p>
    <w:tbl>
      <w:tblPr>
        <w:tblStyle w:val="29"/>
        <w:tblW w:w="4003" w:type="pct"/>
        <w:jc w:val="center"/>
        <w:tblLook w:val="01E0" w:firstRow="1" w:lastRow="1" w:firstColumn="1" w:lastColumn="1" w:noHBand="0" w:noVBand="0"/>
      </w:tblPr>
      <w:tblGrid>
        <w:gridCol w:w="1006"/>
        <w:gridCol w:w="3575"/>
        <w:gridCol w:w="3649"/>
      </w:tblGrid>
      <w:tr w:rsidR="00A66B3F" w:rsidRPr="00A66B3F" w:rsidTr="00A66B3F">
        <w:trPr>
          <w:trHeight w:val="442"/>
          <w:jc w:val="center"/>
        </w:trPr>
        <w:tc>
          <w:tcPr>
            <w:tcW w:w="611"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 xml:space="preserve">№ </w:t>
            </w:r>
            <w:proofErr w:type="gramStart"/>
            <w:r w:rsidRPr="00A66B3F">
              <w:rPr>
                <w:sz w:val="24"/>
                <w:szCs w:val="24"/>
              </w:rPr>
              <w:t>п</w:t>
            </w:r>
            <w:proofErr w:type="gramEnd"/>
            <w:r w:rsidRPr="00A66B3F">
              <w:rPr>
                <w:sz w:val="24"/>
                <w:szCs w:val="24"/>
              </w:rPr>
              <w:t>/п</w:t>
            </w:r>
          </w:p>
        </w:tc>
        <w:tc>
          <w:tcPr>
            <w:tcW w:w="2172"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Наименование объекта</w:t>
            </w:r>
          </w:p>
        </w:tc>
        <w:tc>
          <w:tcPr>
            <w:tcW w:w="2217"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jc w:val="center"/>
              <w:rPr>
                <w:sz w:val="24"/>
                <w:szCs w:val="24"/>
              </w:rPr>
            </w:pPr>
            <w:r w:rsidRPr="00A66B3F">
              <w:rPr>
                <w:sz w:val="24"/>
                <w:szCs w:val="24"/>
              </w:rPr>
              <w:t>Срок выполнения работ</w:t>
            </w:r>
          </w:p>
        </w:tc>
      </w:tr>
      <w:tr w:rsidR="00A66B3F" w:rsidRPr="00A66B3F" w:rsidTr="00A66B3F">
        <w:trPr>
          <w:jc w:val="center"/>
        </w:trPr>
        <w:tc>
          <w:tcPr>
            <w:tcW w:w="611"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1</w:t>
            </w:r>
          </w:p>
        </w:tc>
        <w:tc>
          <w:tcPr>
            <w:tcW w:w="2172"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Капитальный ремонт уличного освещения ул. 1-я </w:t>
            </w:r>
            <w:proofErr w:type="spellStart"/>
            <w:r w:rsidRPr="00A66B3F">
              <w:rPr>
                <w:sz w:val="24"/>
                <w:szCs w:val="24"/>
              </w:rPr>
              <w:t>Булатовская</w:t>
            </w:r>
            <w:proofErr w:type="spellEnd"/>
          </w:p>
        </w:tc>
        <w:tc>
          <w:tcPr>
            <w:tcW w:w="2217"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60 (Шестидесяти) календарных дней с момента заключения муниципального контракта</w:t>
            </w:r>
          </w:p>
        </w:tc>
      </w:tr>
      <w:tr w:rsidR="00A66B3F" w:rsidRPr="00A66B3F" w:rsidTr="00A66B3F">
        <w:trPr>
          <w:jc w:val="center"/>
        </w:trPr>
        <w:tc>
          <w:tcPr>
            <w:tcW w:w="611"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2</w:t>
            </w:r>
          </w:p>
        </w:tc>
        <w:tc>
          <w:tcPr>
            <w:tcW w:w="2172"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Проведение капитального ремонта уличного освещения, проезд Шахтинский </w:t>
            </w:r>
          </w:p>
        </w:tc>
        <w:tc>
          <w:tcPr>
            <w:tcW w:w="2217"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90 (Девяноста) календарных дней с момента заключения муниципального контракта</w:t>
            </w:r>
          </w:p>
        </w:tc>
      </w:tr>
      <w:tr w:rsidR="00A66B3F" w:rsidRPr="00A66B3F" w:rsidTr="00A66B3F">
        <w:trPr>
          <w:jc w:val="center"/>
        </w:trPr>
        <w:tc>
          <w:tcPr>
            <w:tcW w:w="611"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3</w:t>
            </w:r>
          </w:p>
        </w:tc>
        <w:tc>
          <w:tcPr>
            <w:tcW w:w="2172"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Капитальный ремонт объектов уличного освещения по ул. Б. </w:t>
            </w:r>
            <w:proofErr w:type="spellStart"/>
            <w:r w:rsidRPr="00A66B3F">
              <w:rPr>
                <w:sz w:val="24"/>
                <w:szCs w:val="24"/>
              </w:rPr>
              <w:t>Воробьевской</w:t>
            </w:r>
            <w:proofErr w:type="spellEnd"/>
            <w:r w:rsidRPr="00A66B3F">
              <w:rPr>
                <w:sz w:val="24"/>
                <w:szCs w:val="24"/>
              </w:rPr>
              <w:t xml:space="preserve"> (от ул. </w:t>
            </w:r>
            <w:proofErr w:type="spellStart"/>
            <w:r w:rsidRPr="00A66B3F">
              <w:rPr>
                <w:sz w:val="24"/>
                <w:szCs w:val="24"/>
              </w:rPr>
              <w:t>Багаева</w:t>
            </w:r>
            <w:proofErr w:type="spellEnd"/>
            <w:r w:rsidRPr="00A66B3F">
              <w:rPr>
                <w:sz w:val="24"/>
                <w:szCs w:val="24"/>
              </w:rPr>
              <w:t xml:space="preserve"> до ул. </w:t>
            </w:r>
            <w:proofErr w:type="spellStart"/>
            <w:r w:rsidRPr="00A66B3F">
              <w:rPr>
                <w:sz w:val="24"/>
                <w:szCs w:val="24"/>
              </w:rPr>
              <w:t>Варенцовой</w:t>
            </w:r>
            <w:proofErr w:type="spellEnd"/>
            <w:r w:rsidRPr="00A66B3F">
              <w:rPr>
                <w:sz w:val="24"/>
                <w:szCs w:val="24"/>
              </w:rPr>
              <w:t>)</w:t>
            </w:r>
          </w:p>
        </w:tc>
        <w:tc>
          <w:tcPr>
            <w:tcW w:w="2217"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30 (Тридцати) календарных дней с момента заключения муниципального контракта</w:t>
            </w:r>
          </w:p>
        </w:tc>
      </w:tr>
      <w:tr w:rsidR="00A66B3F" w:rsidRPr="00A66B3F" w:rsidTr="00A66B3F">
        <w:trPr>
          <w:jc w:val="center"/>
        </w:trPr>
        <w:tc>
          <w:tcPr>
            <w:tcW w:w="611"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4</w:t>
            </w:r>
          </w:p>
        </w:tc>
        <w:tc>
          <w:tcPr>
            <w:tcW w:w="2172" w:type="pct"/>
            <w:tcBorders>
              <w:top w:val="single" w:sz="4" w:space="0" w:color="auto"/>
              <w:left w:val="single" w:sz="4" w:space="0" w:color="auto"/>
              <w:bottom w:val="single" w:sz="4" w:space="0" w:color="auto"/>
              <w:right w:val="single" w:sz="4" w:space="0" w:color="auto"/>
            </w:tcBorders>
            <w:hideMark/>
          </w:tcPr>
          <w:p w:rsidR="00A66B3F" w:rsidRPr="00A66B3F" w:rsidRDefault="00A66B3F" w:rsidP="00A66B3F">
            <w:pPr>
              <w:widowControl/>
              <w:autoSpaceDE/>
              <w:autoSpaceDN/>
              <w:adjustRightInd/>
              <w:rPr>
                <w:sz w:val="24"/>
                <w:szCs w:val="24"/>
              </w:rPr>
            </w:pPr>
            <w:r w:rsidRPr="00A66B3F">
              <w:rPr>
                <w:sz w:val="24"/>
                <w:szCs w:val="24"/>
              </w:rPr>
              <w:t xml:space="preserve">Проведение ремонтных работ по восстановлению уличного освещения, ул. 2-я </w:t>
            </w:r>
            <w:proofErr w:type="gramStart"/>
            <w:r w:rsidRPr="00A66B3F">
              <w:rPr>
                <w:sz w:val="24"/>
                <w:szCs w:val="24"/>
              </w:rPr>
              <w:t>Каменная</w:t>
            </w:r>
            <w:proofErr w:type="gramEnd"/>
            <w:r w:rsidRPr="00A66B3F">
              <w:rPr>
                <w:sz w:val="24"/>
                <w:szCs w:val="24"/>
              </w:rPr>
              <w:t>, ТОС «Некрасовский»</w:t>
            </w:r>
          </w:p>
        </w:tc>
        <w:tc>
          <w:tcPr>
            <w:tcW w:w="2217" w:type="pct"/>
            <w:tcBorders>
              <w:top w:val="single" w:sz="4" w:space="0" w:color="auto"/>
              <w:left w:val="single" w:sz="4" w:space="0" w:color="auto"/>
              <w:bottom w:val="single" w:sz="4" w:space="0" w:color="auto"/>
              <w:right w:val="single" w:sz="4" w:space="0" w:color="auto"/>
            </w:tcBorders>
            <w:vAlign w:val="center"/>
            <w:hideMark/>
          </w:tcPr>
          <w:p w:rsidR="00A66B3F" w:rsidRPr="00A66B3F" w:rsidRDefault="00A66B3F" w:rsidP="00A66B3F">
            <w:pPr>
              <w:widowControl/>
              <w:autoSpaceDE/>
              <w:autoSpaceDN/>
              <w:adjustRightInd/>
              <w:rPr>
                <w:sz w:val="24"/>
                <w:szCs w:val="24"/>
              </w:rPr>
            </w:pPr>
            <w:r w:rsidRPr="00A66B3F">
              <w:rPr>
                <w:sz w:val="24"/>
                <w:szCs w:val="24"/>
              </w:rPr>
              <w:t>В течение 45 (Сорока пяти) календарных дней с момента заключения муниципального контракта</w:t>
            </w:r>
          </w:p>
        </w:tc>
      </w:tr>
    </w:tbl>
    <w:p w:rsidR="00A66B3F" w:rsidRPr="00A66B3F" w:rsidRDefault="00A66B3F" w:rsidP="00A66B3F">
      <w:pPr>
        <w:widowControl/>
        <w:autoSpaceDE/>
        <w:autoSpaceDN/>
        <w:adjustRightInd/>
        <w:rPr>
          <w:sz w:val="24"/>
          <w:szCs w:val="24"/>
        </w:rPr>
      </w:pPr>
    </w:p>
    <w:p w:rsidR="00D02A40" w:rsidRPr="00D02A40" w:rsidRDefault="00D02A40" w:rsidP="00D02A40">
      <w:pPr>
        <w:jc w:val="both"/>
        <w:rPr>
          <w:sz w:val="24"/>
          <w:szCs w:val="24"/>
        </w:rPr>
      </w:pPr>
    </w:p>
    <w:p w:rsidR="00774F7E" w:rsidRDefault="00AC0BF5" w:rsidP="00774F7E">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 xml:space="preserve">Требования к </w:t>
      </w:r>
      <w:r w:rsidR="00A36F10">
        <w:rPr>
          <w:b/>
          <w:sz w:val="24"/>
          <w:szCs w:val="24"/>
        </w:rPr>
        <w:t>материалам</w:t>
      </w:r>
      <w:r w:rsidR="00774F7E" w:rsidRPr="009F19F7">
        <w:rPr>
          <w:b/>
          <w:sz w:val="24"/>
          <w:szCs w:val="24"/>
        </w:rPr>
        <w:t>, используемым при выполнении работ</w:t>
      </w:r>
      <w:r w:rsidR="00774F7E">
        <w:rPr>
          <w:b/>
          <w:sz w:val="24"/>
          <w:szCs w:val="24"/>
        </w:rPr>
        <w:t>.</w:t>
      </w:r>
    </w:p>
    <w:p w:rsidR="00774F7E" w:rsidRPr="004564E5" w:rsidRDefault="00774F7E" w:rsidP="00774F7E">
      <w:pPr>
        <w:jc w:val="both"/>
        <w:rPr>
          <w:i/>
          <w:sz w:val="24"/>
          <w:szCs w:val="24"/>
        </w:rPr>
      </w:pPr>
      <w:r w:rsidRPr="004564E5">
        <w:rPr>
          <w:i/>
          <w:sz w:val="24"/>
          <w:szCs w:val="24"/>
        </w:rPr>
        <w:t xml:space="preserve">          </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384"/>
        <w:gridCol w:w="5638"/>
      </w:tblGrid>
      <w:tr w:rsidR="00960B53" w:rsidRPr="00960B53" w:rsidTr="00960B53">
        <w:trPr>
          <w:trHeight w:val="1181"/>
          <w:jc w:val="center"/>
        </w:trPr>
        <w:tc>
          <w:tcPr>
            <w:tcW w:w="683"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rPr>
            </w:pPr>
            <w:r w:rsidRPr="00960B53">
              <w:rPr>
                <w:b/>
              </w:rPr>
              <w:t>№</w:t>
            </w:r>
          </w:p>
          <w:p w:rsidR="00960B53" w:rsidRPr="00960B53" w:rsidRDefault="00960B53" w:rsidP="00960B53">
            <w:pPr>
              <w:rPr>
                <w:b/>
              </w:rPr>
            </w:pPr>
            <w:proofErr w:type="gramStart"/>
            <w:r w:rsidRPr="00960B53">
              <w:rPr>
                <w:b/>
              </w:rPr>
              <w:t>п</w:t>
            </w:r>
            <w:proofErr w:type="gramEnd"/>
            <w:r w:rsidRPr="00960B53">
              <w:rPr>
                <w:b/>
              </w:rPr>
              <w:t>/п</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jc w:val="center"/>
              <w:rPr>
                <w:b/>
              </w:rPr>
            </w:pPr>
            <w:r w:rsidRPr="00960B53">
              <w:rPr>
                <w:b/>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5638"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rPr>
            </w:pPr>
            <w:r w:rsidRPr="00960B53">
              <w:rPr>
                <w:b/>
              </w:rPr>
              <w:t>Требуемые показатели товара</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Анкерный зажим РА-1500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iCs/>
              </w:rPr>
            </w:pPr>
            <w:r w:rsidRPr="00960B53">
              <w:rPr>
                <w:bCs/>
              </w:rPr>
              <w:t>Предназначен</w:t>
            </w:r>
            <w:r w:rsidRPr="00960B53">
              <w:rPr>
                <w:b/>
              </w:rPr>
              <w:t xml:space="preserve"> </w:t>
            </w:r>
            <w:r w:rsidRPr="00960B53">
              <w:t xml:space="preserve">для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rPr>
              <w:t xml:space="preserve">Анкерный кронштейн </w:t>
            </w:r>
            <w:r w:rsidRPr="00960B53">
              <w:rPr>
                <w:b/>
                <w:i/>
                <w:lang w:val="en-US"/>
              </w:rPr>
              <w:t>SO</w:t>
            </w:r>
            <w:r w:rsidRPr="00960B53">
              <w:rPr>
                <w:b/>
                <w:i/>
              </w:rPr>
              <w:t xml:space="preserve">253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djustRightInd/>
            </w:pPr>
            <w:r w:rsidRPr="00960B53">
              <w:t xml:space="preserve">Используется для крепления анкерных и клиновых зажимов. Крепится к опоре двумя витками стальной ленты или болтами (шпильками).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 xml:space="preserve">Бандажный ремешок </w:t>
            </w:r>
            <w:r w:rsidRPr="00960B53">
              <w:rPr>
                <w:b/>
                <w:i/>
                <w:color w:val="000000"/>
                <w:lang w:val="en-US"/>
              </w:rPr>
              <w:t>PER</w:t>
            </w:r>
            <w:r w:rsidRPr="00960B53">
              <w:rPr>
                <w:b/>
                <w:i/>
                <w:color w:val="000000"/>
              </w:rPr>
              <w:t xml:space="preserve"> 15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Фасадные крепления предназначены для монтажа СИП вдоль стен</w:t>
            </w:r>
          </w:p>
        </w:tc>
      </w:tr>
      <w:tr w:rsidR="00960B53" w:rsidRPr="00960B53" w:rsidTr="00960B53">
        <w:trPr>
          <w:trHeight w:val="354"/>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 xml:space="preserve">Гильза фазовая </w:t>
            </w:r>
            <w:r w:rsidRPr="00960B53">
              <w:rPr>
                <w:b/>
                <w:i/>
                <w:color w:val="000000"/>
                <w:lang w:val="en-US"/>
              </w:rPr>
              <w:t>MJPT</w:t>
            </w:r>
            <w:r w:rsidRPr="00960B53">
              <w:rPr>
                <w:b/>
                <w:i/>
                <w:color w:val="000000"/>
              </w:rPr>
              <w:t xml:space="preserve">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djustRightInd/>
              <w:spacing w:before="100" w:beforeAutospacing="1" w:after="100" w:afterAutospacing="1"/>
            </w:pPr>
            <w:r w:rsidRPr="00960B53">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lastRenderedPageBreak/>
              <w:t>5</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sz w:val="22"/>
                <w:szCs w:val="22"/>
              </w:rPr>
            </w:pPr>
            <w:r w:rsidRPr="00960B53">
              <w:rPr>
                <w:b/>
                <w:i/>
                <w:color w:val="000000"/>
                <w:sz w:val="22"/>
                <w:szCs w:val="22"/>
              </w:rPr>
              <w:t>Гильза MJP</w:t>
            </w:r>
            <w:proofErr w:type="gramStart"/>
            <w:r w:rsidRPr="00960B53">
              <w:rPr>
                <w:b/>
                <w:i/>
                <w:color w:val="000000"/>
                <w:sz w:val="22"/>
                <w:szCs w:val="22"/>
              </w:rPr>
              <w:t>В</w:t>
            </w:r>
            <w:proofErr w:type="gramEnd"/>
            <w:r w:rsidRPr="00960B53">
              <w:rPr>
                <w:b/>
                <w:i/>
                <w:color w:val="000000"/>
                <w:sz w:val="22"/>
                <w:szCs w:val="22"/>
              </w:rPr>
              <w:t xml:space="preserve"> 16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sz w:val="22"/>
                <w:szCs w:val="22"/>
              </w:rPr>
            </w:pPr>
            <w:r w:rsidRPr="00960B53">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960B53">
              <w:rPr>
                <w:sz w:val="22"/>
                <w:szCs w:val="22"/>
              </w:rPr>
              <w:t>опрессовкой</w:t>
            </w:r>
            <w:proofErr w:type="spellEnd"/>
            <w:r w:rsidRPr="00960B53">
              <w:rPr>
                <w:sz w:val="22"/>
                <w:szCs w:val="22"/>
              </w:rPr>
              <w:t xml:space="preserve">, а герметичность - </w:t>
            </w:r>
            <w:proofErr w:type="spellStart"/>
            <w:r w:rsidRPr="00960B53">
              <w:rPr>
                <w:sz w:val="22"/>
                <w:szCs w:val="22"/>
              </w:rPr>
              <w:t>эластомерным</w:t>
            </w:r>
            <w:proofErr w:type="spellEnd"/>
            <w:r w:rsidRPr="00960B53">
              <w:rPr>
                <w:sz w:val="22"/>
                <w:szCs w:val="22"/>
              </w:rPr>
              <w:t xml:space="preserve"> кольцом.</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6</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 xml:space="preserve">Зажим </w:t>
            </w:r>
            <w:proofErr w:type="spellStart"/>
            <w:r w:rsidRPr="00960B53">
              <w:rPr>
                <w:b/>
                <w:i/>
                <w:color w:val="000000"/>
              </w:rPr>
              <w:t>ответвительный</w:t>
            </w:r>
            <w:proofErr w:type="spellEnd"/>
            <w:r w:rsidRPr="00960B53">
              <w:rPr>
                <w:b/>
                <w:i/>
                <w:color w:val="000000"/>
              </w:rPr>
              <w:t xml:space="preserve"> </w:t>
            </w:r>
            <w:r w:rsidRPr="00960B53">
              <w:rPr>
                <w:b/>
                <w:i/>
                <w:color w:val="000000"/>
                <w:lang w:val="en-US"/>
              </w:rPr>
              <w:t>slip</w:t>
            </w:r>
            <w:r w:rsidRPr="00960B53">
              <w:rPr>
                <w:b/>
                <w:i/>
                <w:color w:val="000000"/>
              </w:rPr>
              <w:t xml:space="preserve"> 22.1</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spacing w:after="100" w:afterAutospacing="1"/>
              <w:rPr>
                <w:i/>
                <w:iCs/>
              </w:rPr>
            </w:pPr>
            <w:r w:rsidRPr="00960B53">
              <w:t xml:space="preserve">Зажимы изготовлены из </w:t>
            </w:r>
            <w:proofErr w:type="spellStart"/>
            <w:r w:rsidRPr="00960B53">
              <w:t>коррозионостойкого</w:t>
            </w:r>
            <w:proofErr w:type="spellEnd"/>
            <w:r w:rsidRPr="00960B53">
              <w:t xml:space="preserve"> сплава, прокалывающие зубья покрыты оловом.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7</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sz w:val="22"/>
                <w:szCs w:val="22"/>
              </w:rPr>
            </w:pPr>
            <w:r w:rsidRPr="00960B53">
              <w:rPr>
                <w:b/>
                <w:i/>
                <w:color w:val="000000"/>
                <w:sz w:val="22"/>
                <w:szCs w:val="22"/>
              </w:rPr>
              <w:t>Заземляющий проводник ЗП</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sz w:val="22"/>
                <w:szCs w:val="22"/>
              </w:rPr>
            </w:pPr>
            <w:r w:rsidRPr="00960B53">
              <w:rPr>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8</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sz w:val="22"/>
                <w:szCs w:val="22"/>
              </w:rPr>
            </w:pPr>
            <w:r w:rsidRPr="00960B53">
              <w:rPr>
                <w:b/>
                <w:i/>
                <w:color w:val="000000"/>
                <w:sz w:val="22"/>
                <w:szCs w:val="22"/>
              </w:rPr>
              <w:t xml:space="preserve">Зажим </w:t>
            </w:r>
            <w:proofErr w:type="spellStart"/>
            <w:r w:rsidRPr="00960B53">
              <w:rPr>
                <w:b/>
                <w:i/>
                <w:color w:val="000000"/>
                <w:sz w:val="22"/>
                <w:szCs w:val="22"/>
              </w:rPr>
              <w:t>плашечный</w:t>
            </w:r>
            <w:proofErr w:type="spellEnd"/>
            <w:r w:rsidRPr="00960B53">
              <w:rPr>
                <w:b/>
                <w:i/>
                <w:color w:val="000000"/>
                <w:sz w:val="22"/>
                <w:szCs w:val="22"/>
              </w:rPr>
              <w:t xml:space="preserve"> CD 35 </w:t>
            </w:r>
          </w:p>
          <w:p w:rsidR="00960B53" w:rsidRPr="00960B53" w:rsidRDefault="00960B53" w:rsidP="00960B53">
            <w:pPr>
              <w:widowControl/>
              <w:autoSpaceDE/>
              <w:autoSpaceDN/>
              <w:adjustRightInd/>
              <w:rPr>
                <w:b/>
                <w:i/>
                <w:color w:val="000000"/>
                <w:sz w:val="22"/>
                <w:szCs w:val="22"/>
                <w:lang w:val="en-US"/>
              </w:rPr>
            </w:pP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sz w:val="22"/>
                <w:szCs w:val="22"/>
              </w:rPr>
            </w:pPr>
            <w:proofErr w:type="gramStart"/>
            <w:r w:rsidRPr="00960B53">
              <w:rPr>
                <w:sz w:val="22"/>
                <w:szCs w:val="22"/>
              </w:rPr>
              <w:t>Предназначен</w:t>
            </w:r>
            <w:proofErr w:type="gramEnd"/>
            <w:r w:rsidRPr="00960B53">
              <w:rPr>
                <w:sz w:val="22"/>
                <w:szCs w:val="22"/>
              </w:rPr>
              <w:t xml:space="preserve"> для соединения алюминиевых или стальных проводов. </w:t>
            </w:r>
            <w:proofErr w:type="gramStart"/>
            <w:r w:rsidRPr="00960B53">
              <w:rPr>
                <w:sz w:val="22"/>
                <w:szCs w:val="22"/>
              </w:rPr>
              <w:t>Выполнен</w:t>
            </w:r>
            <w:proofErr w:type="gramEnd"/>
            <w:r w:rsidRPr="00960B53">
              <w:rPr>
                <w:sz w:val="22"/>
                <w:szCs w:val="22"/>
              </w:rPr>
              <w:t xml:space="preserve"> из коррозионностойкого алюминиевого сплава. </w:t>
            </w:r>
            <w:proofErr w:type="gramStart"/>
            <w:r w:rsidRPr="00960B53">
              <w:rPr>
                <w:sz w:val="22"/>
                <w:szCs w:val="22"/>
              </w:rPr>
              <w:t>Снабжен</w:t>
            </w:r>
            <w:proofErr w:type="gramEnd"/>
            <w:r w:rsidRPr="00960B53">
              <w:rPr>
                <w:sz w:val="22"/>
                <w:szCs w:val="22"/>
              </w:rPr>
              <w:t xml:space="preserve"> двумя болтами.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9</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lang w:val="en-US"/>
              </w:rPr>
            </w:pPr>
            <w:r w:rsidRPr="00960B53">
              <w:rPr>
                <w:b/>
                <w:i/>
                <w:color w:val="000000"/>
              </w:rPr>
              <w:t xml:space="preserve">Зажим </w:t>
            </w:r>
            <w:proofErr w:type="spellStart"/>
            <w:r w:rsidRPr="00960B53">
              <w:rPr>
                <w:b/>
                <w:i/>
                <w:color w:val="000000"/>
              </w:rPr>
              <w:t>плашечный</w:t>
            </w:r>
            <w:proofErr w:type="spellEnd"/>
            <w:r w:rsidRPr="00960B53">
              <w:rPr>
                <w:b/>
                <w:i/>
                <w:color w:val="000000"/>
              </w:rPr>
              <w:t xml:space="preserve"> CD </w:t>
            </w:r>
            <w:r w:rsidRPr="00960B53">
              <w:rPr>
                <w:b/>
                <w:i/>
                <w:color w:val="000000"/>
                <w:lang w:val="en-US"/>
              </w:rPr>
              <w:t>72</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proofErr w:type="gramStart"/>
            <w:r w:rsidRPr="00960B53">
              <w:t>Предназначен</w:t>
            </w:r>
            <w:proofErr w:type="gramEnd"/>
            <w:r w:rsidRPr="00960B53">
              <w:t xml:space="preserve"> для соединения алюминиевых или стальных проводов. </w:t>
            </w:r>
            <w:proofErr w:type="gramStart"/>
            <w:r w:rsidRPr="00960B53">
              <w:t>Выполнен</w:t>
            </w:r>
            <w:proofErr w:type="gramEnd"/>
            <w:r w:rsidRPr="00960B53">
              <w:t xml:space="preserve"> из коррозионностойкого алюминиевого сплава. </w:t>
            </w:r>
            <w:proofErr w:type="gramStart"/>
            <w:r w:rsidRPr="00960B53">
              <w:t>Снабжен</w:t>
            </w:r>
            <w:proofErr w:type="gramEnd"/>
            <w:r w:rsidRPr="00960B53">
              <w:t xml:space="preserve"> двумя болтами.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10</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lang w:val="en-US"/>
              </w:rPr>
            </w:pPr>
            <w:r w:rsidRPr="00960B53">
              <w:rPr>
                <w:b/>
                <w:i/>
                <w:color w:val="000000"/>
              </w:rPr>
              <w:t xml:space="preserve">Зажим </w:t>
            </w:r>
            <w:proofErr w:type="spellStart"/>
            <w:r w:rsidRPr="00960B53">
              <w:rPr>
                <w:b/>
                <w:i/>
                <w:color w:val="000000"/>
              </w:rPr>
              <w:t>плашечный</w:t>
            </w:r>
            <w:proofErr w:type="spellEnd"/>
            <w:r w:rsidRPr="00960B53">
              <w:rPr>
                <w:b/>
                <w:i/>
                <w:color w:val="000000"/>
              </w:rPr>
              <w:t xml:space="preserve"> CD </w:t>
            </w:r>
            <w:r w:rsidRPr="00960B53">
              <w:rPr>
                <w:b/>
                <w:i/>
                <w:color w:val="000000"/>
                <w:lang w:val="en-US"/>
              </w:rPr>
              <w:t>153</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proofErr w:type="gramStart"/>
            <w:r w:rsidRPr="00960B53">
              <w:t>Предназначен</w:t>
            </w:r>
            <w:proofErr w:type="gramEnd"/>
            <w:r w:rsidRPr="00960B53">
              <w:t xml:space="preserve"> для соединения алюминиевых или стальных проводов. </w:t>
            </w:r>
            <w:proofErr w:type="gramStart"/>
            <w:r w:rsidRPr="00960B53">
              <w:t>Выполнен</w:t>
            </w:r>
            <w:proofErr w:type="gramEnd"/>
            <w:r w:rsidRPr="00960B53">
              <w:t xml:space="preserve"> из коррозионностойкого алюминиевого сплава. </w:t>
            </w:r>
            <w:proofErr w:type="gramStart"/>
            <w:r w:rsidRPr="00960B53">
              <w:t>Снабжен</w:t>
            </w:r>
            <w:proofErr w:type="gramEnd"/>
            <w:r w:rsidRPr="00960B53">
              <w:t xml:space="preserve"> двумя болтами.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11</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 xml:space="preserve">Зажим </w:t>
            </w:r>
            <w:proofErr w:type="spellStart"/>
            <w:r w:rsidRPr="00960B53">
              <w:rPr>
                <w:b/>
                <w:i/>
                <w:color w:val="000000"/>
              </w:rPr>
              <w:t>плашечный</w:t>
            </w:r>
            <w:proofErr w:type="spellEnd"/>
            <w:r w:rsidRPr="00960B53">
              <w:rPr>
                <w:b/>
                <w:i/>
                <w:color w:val="000000"/>
              </w:rPr>
              <w:t xml:space="preserve"> </w:t>
            </w:r>
            <w:r w:rsidRPr="00960B53">
              <w:rPr>
                <w:b/>
                <w:i/>
                <w:color w:val="000000"/>
                <w:lang w:val="en-US"/>
              </w:rPr>
              <w:t>SL</w:t>
            </w:r>
            <w:r w:rsidRPr="00960B53">
              <w:rPr>
                <w:b/>
                <w:i/>
                <w:color w:val="000000"/>
              </w:rPr>
              <w:t xml:space="preserve"> 37.1</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Применяются для соединения алюминиевых и медных проводников. Зажим изготовлен из коррозионностойкого сплава и покрыт оловом, болты - из стали горячей оцинковки.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12</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 xml:space="preserve">Зажим </w:t>
            </w:r>
            <w:proofErr w:type="spellStart"/>
            <w:r w:rsidRPr="00960B53">
              <w:rPr>
                <w:b/>
                <w:i/>
                <w:color w:val="000000"/>
              </w:rPr>
              <w:t>плашечный</w:t>
            </w:r>
            <w:proofErr w:type="spellEnd"/>
            <w:r w:rsidRPr="00960B53">
              <w:rPr>
                <w:b/>
                <w:i/>
                <w:color w:val="000000"/>
              </w:rPr>
              <w:t xml:space="preserve"> </w:t>
            </w:r>
            <w:r w:rsidRPr="00960B53">
              <w:rPr>
                <w:b/>
                <w:i/>
                <w:color w:val="000000"/>
                <w:lang w:val="en-US"/>
              </w:rPr>
              <w:t>SL</w:t>
            </w:r>
            <w:r w:rsidRPr="00960B53">
              <w:rPr>
                <w:b/>
                <w:i/>
                <w:color w:val="000000"/>
              </w:rPr>
              <w:t xml:space="preserve"> 37.2</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Применяются для соединения алюминиевых и медных проводников. Зажим изготовлен из коррозионностойкого сплава и покрыт оловом, болты - из стали горячей оцинковки.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13</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 xml:space="preserve">Зажим </w:t>
            </w:r>
            <w:proofErr w:type="spellStart"/>
            <w:r w:rsidRPr="00960B53">
              <w:rPr>
                <w:b/>
                <w:i/>
                <w:color w:val="000000"/>
              </w:rPr>
              <w:t>плашечный</w:t>
            </w:r>
            <w:proofErr w:type="spellEnd"/>
            <w:r w:rsidRPr="00960B53">
              <w:rPr>
                <w:b/>
                <w:i/>
                <w:color w:val="000000"/>
              </w:rPr>
              <w:t xml:space="preserve"> ПС-1-1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 xml:space="preserve">Зажимы соединительные </w:t>
            </w:r>
            <w:proofErr w:type="spellStart"/>
            <w:r w:rsidRPr="00960B53">
              <w:t>плашечные</w:t>
            </w:r>
            <w:proofErr w:type="spellEnd"/>
            <w:r w:rsidRPr="00960B53">
              <w:t xml:space="preserve"> типа ПС применяются для соединения стальных проводов и канатов при заземлении </w:t>
            </w:r>
            <w:proofErr w:type="spellStart"/>
            <w:r w:rsidRPr="00960B53">
              <w:t>молниезащитных</w:t>
            </w:r>
            <w:proofErr w:type="spellEnd"/>
            <w:r w:rsidRPr="00960B53">
              <w:t xml:space="preserve"> торсов на линиях электропередачи 35-110 </w:t>
            </w:r>
            <w:proofErr w:type="spellStart"/>
            <w:r w:rsidRPr="00960B53">
              <w:t>кВ.</w:t>
            </w:r>
            <w:proofErr w:type="spellEnd"/>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14</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 xml:space="preserve">Зажим поддерживающий SO 69.95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 xml:space="preserve">Применяется для подвески самонесущих проводников на промежуточных и угловых опорах при углах поворота до 90 градусов. Изолированный несущий провод укладывается в канавку зажима и фиксируется с помощью гайки барашка.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15</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Зажим Р481</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rPr>
                <w:color w:val="000000"/>
              </w:rPr>
              <w:t xml:space="preserve">Зажим </w:t>
            </w:r>
            <w:proofErr w:type="spellStart"/>
            <w:r w:rsidRPr="00960B53">
              <w:rPr>
                <w:color w:val="000000"/>
              </w:rPr>
              <w:t>ответвительный</w:t>
            </w:r>
            <w:proofErr w:type="spellEnd"/>
            <w:r w:rsidRPr="00960B53">
              <w:rPr>
                <w:color w:val="000000"/>
              </w:rPr>
              <w:t xml:space="preserve"> (прокалывающий) PC 481 применяется для наложения защитного заземления.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16</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Зажим Р645</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Применяется для соединения СИП магистрали с изолированными жилами ответвлений.</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17</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 xml:space="preserve">Зажим соединительный </w:t>
            </w:r>
            <w:r w:rsidRPr="00960B53">
              <w:rPr>
                <w:b/>
                <w:i/>
                <w:color w:val="000000"/>
                <w:lang w:val="en-US"/>
              </w:rPr>
              <w:t>SLIP</w:t>
            </w:r>
            <w:r w:rsidRPr="00960B53">
              <w:rPr>
                <w:b/>
                <w:i/>
                <w:color w:val="000000"/>
              </w:rPr>
              <w:t xml:space="preserve"> 22.</w:t>
            </w:r>
            <w:r w:rsidRPr="00960B53">
              <w:rPr>
                <w:b/>
                <w:i/>
                <w:color w:val="000000"/>
                <w:lang w:val="en-US"/>
              </w:rPr>
              <w:t>12</w:t>
            </w:r>
            <w:r w:rsidRPr="00960B53">
              <w:rPr>
                <w:b/>
                <w:i/>
                <w:color w:val="000000"/>
              </w:rPr>
              <w:t xml:space="preserve">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Применяются для обеспечения надежного электрического контакта методом прокалывания изоляции жил на магист</w:t>
            </w:r>
            <w:r w:rsidRPr="00960B53">
              <w:softHyphen/>
              <w:t>ральной линии и зачисткой на ответвлении.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18</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sz w:val="22"/>
                <w:szCs w:val="22"/>
                <w:lang w:val="en-US"/>
              </w:rPr>
            </w:pPr>
            <w:r w:rsidRPr="00960B53">
              <w:rPr>
                <w:b/>
                <w:i/>
                <w:color w:val="000000"/>
                <w:sz w:val="22"/>
                <w:szCs w:val="22"/>
              </w:rPr>
              <w:t xml:space="preserve">Зажим соединительный </w:t>
            </w:r>
            <w:r w:rsidRPr="00960B53">
              <w:rPr>
                <w:b/>
                <w:i/>
                <w:color w:val="000000"/>
                <w:sz w:val="22"/>
                <w:szCs w:val="22"/>
                <w:lang w:val="en-US"/>
              </w:rPr>
              <w:t>N 640</w:t>
            </w:r>
            <w:r w:rsidRPr="00960B53">
              <w:rPr>
                <w:b/>
                <w:i/>
                <w:color w:val="000000"/>
                <w:sz w:val="22"/>
                <w:szCs w:val="22"/>
              </w:rPr>
              <w:t xml:space="preserve">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sz w:val="22"/>
                <w:szCs w:val="22"/>
              </w:rPr>
            </w:pPr>
            <w:r w:rsidRPr="00960B53">
              <w:rPr>
                <w:sz w:val="22"/>
                <w:szCs w:val="22"/>
              </w:rPr>
              <w:t>Применяются для обеспечения надежного электрического контакта методом прокалывания изоляции жил на магист</w:t>
            </w:r>
            <w:r w:rsidRPr="00960B53">
              <w:rPr>
                <w:sz w:val="22"/>
                <w:szCs w:val="22"/>
              </w:rPr>
              <w:softHyphen/>
              <w:t>ральной линии и зачисткой на ответвлении.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19</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sz w:val="22"/>
                <w:szCs w:val="22"/>
              </w:rPr>
            </w:pPr>
            <w:r w:rsidRPr="00960B53">
              <w:rPr>
                <w:b/>
                <w:i/>
                <w:color w:val="000000"/>
                <w:sz w:val="22"/>
                <w:szCs w:val="22"/>
              </w:rPr>
              <w:t>Зажим соединительный ТТД 151</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sz w:val="22"/>
                <w:szCs w:val="22"/>
              </w:rPr>
            </w:pPr>
            <w:r w:rsidRPr="00960B53">
              <w:rPr>
                <w:sz w:val="22"/>
                <w:szCs w:val="22"/>
              </w:rPr>
              <w:t>Применяются для обеспечения надежного электрического контакта методом прокалывания изоляции жил на магист</w:t>
            </w:r>
            <w:r w:rsidRPr="00960B53">
              <w:rPr>
                <w:sz w:val="22"/>
                <w:szCs w:val="22"/>
              </w:rPr>
              <w:softHyphen/>
              <w:t>ральной линии и зачисткой на ответвлении.</w:t>
            </w:r>
          </w:p>
        </w:tc>
      </w:tr>
      <w:tr w:rsidR="00960B53" w:rsidRPr="00960B53" w:rsidTr="00960B53">
        <w:trPr>
          <w:trHeight w:val="509"/>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20</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Изолятор ТФ20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djustRightInd/>
              <w:spacing w:after="150"/>
              <w:textAlignment w:val="top"/>
            </w:pPr>
            <w:r w:rsidRPr="00960B53">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21</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Кабель АВВГ 4х50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960B53">
              <w:t>кВ.</w:t>
            </w:r>
            <w:proofErr w:type="spellEnd"/>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lastRenderedPageBreak/>
              <w:t>22</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Кабель АВВГ 2х16</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960B53">
              <w:t>кВ.</w:t>
            </w:r>
            <w:proofErr w:type="spellEnd"/>
          </w:p>
        </w:tc>
      </w:tr>
      <w:tr w:rsidR="00960B53" w:rsidRPr="00960B53" w:rsidTr="00960B53">
        <w:trPr>
          <w:trHeight w:val="81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23</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rPr>
              <w:t xml:space="preserve">Кабельный наконечник </w:t>
            </w:r>
            <w:r w:rsidRPr="00960B53">
              <w:rPr>
                <w:b/>
                <w:i/>
                <w:lang w:val="en-US"/>
              </w:rPr>
              <w:t>SAL</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djustRightInd/>
              <w:spacing w:after="150"/>
              <w:textAlignment w:val="top"/>
            </w:pPr>
            <w:r w:rsidRPr="00960B53">
              <w:t xml:space="preserve">Используются для подключения алюминиевых проводников к шинам распределительных щитов. Кабельные наконечники и соединители сделаны из </w:t>
            </w:r>
            <w:proofErr w:type="spellStart"/>
            <w:proofErr w:type="gramStart"/>
            <w:r w:rsidRPr="00960B53">
              <w:t>коррозионно</w:t>
            </w:r>
            <w:proofErr w:type="spellEnd"/>
            <w:r w:rsidRPr="00960B53">
              <w:t xml:space="preserve"> стойкого</w:t>
            </w:r>
            <w:proofErr w:type="gramEnd"/>
            <w:r w:rsidRPr="00960B53">
              <w:t xml:space="preserve"> сплава и покрыты оловом.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24</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lang w:val="en-US"/>
              </w:rPr>
            </w:pPr>
            <w:r w:rsidRPr="00960B53">
              <w:rPr>
                <w:b/>
                <w:i/>
                <w:color w:val="000000"/>
              </w:rPr>
              <w:t xml:space="preserve">Колпачок </w:t>
            </w:r>
            <w:r w:rsidRPr="00960B53">
              <w:rPr>
                <w:b/>
                <w:i/>
                <w:color w:val="000000"/>
                <w:lang w:val="en-US"/>
              </w:rPr>
              <w:t>CE 25.150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Колпачки заполнены защитной смазкой и надеваются на концы проводников для предотвращения проникновения влаги в жилу проводника.</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25</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lang w:val="en-US"/>
              </w:rPr>
            </w:pPr>
            <w:r w:rsidRPr="00960B53">
              <w:rPr>
                <w:b/>
                <w:i/>
                <w:color w:val="000000"/>
              </w:rPr>
              <w:t xml:space="preserve">Колпачок </w:t>
            </w:r>
            <w:r w:rsidRPr="00960B53">
              <w:rPr>
                <w:b/>
                <w:i/>
                <w:color w:val="000000"/>
                <w:lang w:val="en-US"/>
              </w:rPr>
              <w:t>CE 6.35</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Колпачки заполнены защитной смазкой и надеваются на концы проводников для предотвращения проникновения влаги в жилу проводника.</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26</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Колпачок 5</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Колпачки заполнены защитной смазкой и надеваются на концы проводников для предотвращения проникновения влаги в жилу проводника.</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27</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rPr>
              <w:t>Кронштейн анкерный CS 10-3</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Обеспечивает крепление анкерных зажимов типа PAC1500, DN35, PA1500, PA2200</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28</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sz w:val="18"/>
                <w:szCs w:val="18"/>
              </w:rPr>
            </w:pPr>
            <w:r w:rsidRPr="00960B53">
              <w:rPr>
                <w:b/>
                <w:i/>
                <w:color w:val="000000"/>
              </w:rPr>
              <w:t>Кронштейн для светильника УК-4</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Используется для крепления светильников</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29</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rPr>
            </w:pPr>
            <w:r w:rsidRPr="00960B53">
              <w:rPr>
                <w:b/>
                <w:i/>
                <w:color w:val="000000"/>
              </w:rPr>
              <w:t>Кронштейн КС</w:t>
            </w:r>
            <w:proofErr w:type="gramStart"/>
            <w:r w:rsidRPr="00960B53">
              <w:rPr>
                <w:b/>
                <w:i/>
                <w:color w:val="000000"/>
              </w:rPr>
              <w:t>1</w:t>
            </w:r>
            <w:proofErr w:type="gramEnd"/>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djustRightInd/>
            </w:pPr>
            <w:r w:rsidRPr="00960B53">
              <w:t>Используется для крепления анкерных и клиновых зажимов. Крепится к опоре двумя витками стальной ленты или болтами (шпильками).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30</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rPr>
            </w:pPr>
            <w:r w:rsidRPr="00960B53">
              <w:rPr>
                <w:b/>
                <w:i/>
                <w:color w:val="000000"/>
              </w:rPr>
              <w:t>Кронштейн КС</w:t>
            </w:r>
            <w:proofErr w:type="gramStart"/>
            <w:r w:rsidRPr="00960B53">
              <w:rPr>
                <w:b/>
                <w:i/>
                <w:color w:val="000000"/>
              </w:rPr>
              <w:t>2</w:t>
            </w:r>
            <w:proofErr w:type="gramEnd"/>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djustRightInd/>
            </w:pPr>
            <w:r w:rsidRPr="00960B53">
              <w:t>Используется для крепления анкерных и клиновых зажимов. Крепится к опоре двумя витками стальной ленты или болтами (шпильками).</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31</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rPr>
            </w:pPr>
            <w:r w:rsidRPr="00960B53">
              <w:rPr>
                <w:b/>
                <w:i/>
                <w:color w:val="000000"/>
              </w:rPr>
              <w:t xml:space="preserve">Крюк </w:t>
            </w:r>
            <w:r w:rsidRPr="00960B53">
              <w:rPr>
                <w:b/>
                <w:i/>
                <w:color w:val="000000"/>
                <w:lang w:val="en-US"/>
              </w:rPr>
              <w:t>SOT</w:t>
            </w:r>
            <w:r w:rsidRPr="00960B53">
              <w:rPr>
                <w:b/>
                <w:i/>
                <w:color w:val="000000"/>
              </w:rPr>
              <w:t xml:space="preserve"> 29.10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 xml:space="preserve">Используют для крепления к металлическим и железобетонным опорам. Имеет дополнительное отверстие для присоединения проводника заземления и </w:t>
            </w:r>
            <w:proofErr w:type="spellStart"/>
            <w:r w:rsidRPr="00960B53">
              <w:t>удлиненую</w:t>
            </w:r>
            <w:proofErr w:type="spellEnd"/>
            <w:r w:rsidRPr="00960B53">
              <w:t xml:space="preserve"> форму крюка</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32</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 xml:space="preserve">Лампа натриевая высокого давления типа </w:t>
            </w:r>
            <w:proofErr w:type="spellStart"/>
            <w:r w:rsidRPr="00960B53">
              <w:rPr>
                <w:b/>
                <w:i/>
                <w:color w:val="000000"/>
              </w:rPr>
              <w:t>ДНаТ</w:t>
            </w:r>
            <w:proofErr w:type="spellEnd"/>
            <w:r w:rsidRPr="00960B53">
              <w:rPr>
                <w:b/>
                <w:i/>
                <w:color w:val="000000"/>
              </w:rPr>
              <w:t xml:space="preserve">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Натриевая лампа высокого давления с прозрачной трубчатой внешней колбой</w:t>
            </w:r>
          </w:p>
        </w:tc>
      </w:tr>
      <w:tr w:rsidR="00960B53" w:rsidRPr="00960B53" w:rsidTr="00960B53">
        <w:trPr>
          <w:trHeight w:val="9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33</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Лента стальная бандажная СОТ 37</w:t>
            </w:r>
          </w:p>
        </w:tc>
        <w:tc>
          <w:tcPr>
            <w:tcW w:w="5638" w:type="dxa"/>
            <w:tcBorders>
              <w:top w:val="single" w:sz="4" w:space="0" w:color="000000"/>
              <w:left w:val="single" w:sz="4" w:space="0" w:color="000000"/>
              <w:bottom w:val="single" w:sz="4" w:space="0" w:color="auto"/>
              <w:right w:val="single" w:sz="4" w:space="0" w:color="000000"/>
            </w:tcBorders>
          </w:tcPr>
          <w:p w:rsidR="00960B53" w:rsidRPr="00960B53" w:rsidRDefault="00960B53" w:rsidP="00960B53">
            <w:proofErr w:type="gramStart"/>
            <w:r w:rsidRPr="00960B53">
              <w:t>Изготовлена</w:t>
            </w:r>
            <w:proofErr w:type="gramEnd"/>
            <w:r w:rsidRPr="00960B53">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34</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 xml:space="preserve">Металлическая лента </w:t>
            </w:r>
            <w:r w:rsidRPr="00960B53">
              <w:rPr>
                <w:b/>
                <w:i/>
                <w:color w:val="000000"/>
                <w:lang w:val="en-US"/>
              </w:rPr>
              <w:t>F</w:t>
            </w:r>
            <w:r w:rsidRPr="00960B53">
              <w:rPr>
                <w:b/>
                <w:i/>
                <w:color w:val="000000"/>
              </w:rPr>
              <w:t xml:space="preserve">207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roofErr w:type="gramStart"/>
            <w:r w:rsidRPr="00960B53">
              <w:t>Изготовлена</w:t>
            </w:r>
            <w:proofErr w:type="gramEnd"/>
            <w:r w:rsidRPr="00960B53">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960B53" w:rsidRPr="00960B53" w:rsidTr="00960B53">
        <w:trPr>
          <w:trHeight w:val="526"/>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35</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Опора железобетонная СВ-110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Стойки железобетонные предварительно напряженные для опор ЛЭП </w:t>
            </w:r>
            <w:proofErr w:type="gramStart"/>
            <w:r w:rsidRPr="00960B53">
              <w:t>СВ</w:t>
            </w:r>
            <w:proofErr w:type="gramEnd"/>
            <w:r w:rsidRPr="00960B53">
              <w:rPr>
                <w:b/>
                <w:bCs/>
              </w:rPr>
              <w:t xml:space="preserve"> </w:t>
            </w:r>
            <w:r w:rsidRPr="00960B53">
              <w:rPr>
                <w:bCs/>
              </w:rPr>
              <w:t>110</w:t>
            </w:r>
            <w:r w:rsidRPr="00960B53">
              <w:t xml:space="preserve"> напряжением 0,38 </w:t>
            </w:r>
            <w:proofErr w:type="spellStart"/>
            <w:r w:rsidRPr="00960B53">
              <w:t>кВ</w:t>
            </w:r>
            <w:proofErr w:type="spellEnd"/>
            <w:r w:rsidRPr="00960B53">
              <w:t xml:space="preserve">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36</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Провод ПВС 3*2,5 мм</w:t>
            </w:r>
            <w:proofErr w:type="gramStart"/>
            <w:r w:rsidRPr="00960B53">
              <w:rPr>
                <w:b/>
                <w:i/>
                <w:color w:val="000000"/>
              </w:rPr>
              <w:t>2</w:t>
            </w:r>
            <w:proofErr w:type="gramEnd"/>
            <w:r w:rsidRPr="00960B53">
              <w:rPr>
                <w:b/>
                <w:i/>
                <w:color w:val="000000"/>
              </w:rPr>
              <w:t xml:space="preserve">  </w:t>
            </w:r>
          </w:p>
          <w:p w:rsidR="00960B53" w:rsidRPr="00960B53" w:rsidRDefault="00960B53" w:rsidP="00960B53">
            <w:pPr>
              <w:widowControl/>
              <w:autoSpaceDE/>
              <w:autoSpaceDN/>
              <w:adjustRightInd/>
              <w:spacing w:before="100" w:beforeAutospacing="1" w:after="100" w:afterAutospacing="1"/>
              <w:rPr>
                <w:b/>
                <w:i/>
                <w:color w:val="000000"/>
              </w:rPr>
            </w:pP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spacing w:line="200" w:lineRule="atLeast"/>
            </w:pPr>
            <w:r w:rsidRPr="00960B53">
              <w:t>Провод соединительный типа ПВС с поливинилхлоридной изоляцией на номинальное напряжение до 380/660</w:t>
            </w:r>
            <w:proofErr w:type="gramStart"/>
            <w:r w:rsidRPr="00960B53">
              <w:t xml:space="preserve"> В</w:t>
            </w:r>
            <w:proofErr w:type="gramEnd"/>
            <w:r w:rsidRPr="00960B53">
              <w:t xml:space="preserve"> ГОСТ 7399-97. </w:t>
            </w:r>
            <w:proofErr w:type="gramStart"/>
            <w:r w:rsidRPr="00960B53">
              <w:t>Пожароустойчив</w:t>
            </w:r>
            <w:proofErr w:type="gramEnd"/>
            <w:r w:rsidRPr="00960B53">
              <w:t>, не распространяет горение, устойчив к внешним воздействиям.</w:t>
            </w:r>
          </w:p>
          <w:p w:rsidR="00960B53" w:rsidRPr="00960B53" w:rsidRDefault="00960B53" w:rsidP="00960B53">
            <w:pPr>
              <w:keepNext/>
              <w:widowControl/>
              <w:tabs>
                <w:tab w:val="left" w:pos="708"/>
              </w:tabs>
              <w:autoSpaceDE/>
              <w:autoSpaceDN/>
              <w:adjustRightInd/>
              <w:spacing w:after="60"/>
              <w:outlineLvl w:val="1"/>
            </w:pPr>
            <w:r w:rsidRPr="00960B53">
              <w:t>Номинальное напряжение провода ПВС 3х2,5 - 380 В. Температура окружающей среды при эксплуатации ПВС 3х2,5: от -25°</w:t>
            </w:r>
            <w:proofErr w:type="gramStart"/>
            <w:r w:rsidRPr="00960B53">
              <w:t>С</w:t>
            </w:r>
            <w:proofErr w:type="gramEnd"/>
            <w:r w:rsidRPr="00960B53">
              <w:t xml:space="preserve"> до +40°С. </w:t>
            </w:r>
            <w:proofErr w:type="gramStart"/>
            <w:r w:rsidRPr="00960B53">
              <w:t>Относительная</w:t>
            </w:r>
            <w:proofErr w:type="gramEnd"/>
            <w:r w:rsidRPr="00960B53">
              <w:t xml:space="preserve"> влажность воздуха (при температуре до +35°С) - 98%. Предельная длительно допустимая рабочая температура жил не  более 70°С. </w:t>
            </w:r>
          </w:p>
        </w:tc>
      </w:tr>
      <w:tr w:rsidR="00960B53" w:rsidRPr="00960B53" w:rsidTr="00960B53">
        <w:trPr>
          <w:trHeight w:val="49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37</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 xml:space="preserve">Провод СИП 2А 3*35+54,6+2*16 </w:t>
            </w:r>
          </w:p>
          <w:p w:rsidR="00960B53" w:rsidRPr="00960B53" w:rsidRDefault="00960B53" w:rsidP="00960B53">
            <w:pPr>
              <w:rPr>
                <w:b/>
                <w:i/>
                <w:color w:val="000000"/>
              </w:rPr>
            </w:pP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С изоляцией из сшитого </w:t>
            </w:r>
            <w:proofErr w:type="spellStart"/>
            <w:r w:rsidRPr="00960B53">
              <w:t>светостабилизированного</w:t>
            </w:r>
            <w:proofErr w:type="spellEnd"/>
            <w:r w:rsidRPr="00960B53">
              <w:t xml:space="preserve"> полиэтилена. Провод предназначен для магистральных воздушных линий электропередачи (</w:t>
            </w:r>
            <w:proofErr w:type="gramStart"/>
            <w:r w:rsidRPr="00960B53">
              <w:t>ВЛ</w:t>
            </w:r>
            <w:proofErr w:type="gramEnd"/>
            <w:r w:rsidRPr="00960B53">
              <w:t>) и линейных ответвлений от ВЛ.</w:t>
            </w:r>
          </w:p>
        </w:tc>
      </w:tr>
      <w:tr w:rsidR="00960B53" w:rsidRPr="00960B53" w:rsidTr="00960B53">
        <w:trPr>
          <w:trHeight w:val="490"/>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38</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ind w:right="-108"/>
              <w:rPr>
                <w:b/>
                <w:i/>
                <w:color w:val="000000"/>
              </w:rPr>
            </w:pPr>
            <w:r w:rsidRPr="00960B53">
              <w:rPr>
                <w:b/>
                <w:i/>
                <w:color w:val="000000"/>
              </w:rPr>
              <w:t>Светильник ЖКУ-40-100</w:t>
            </w:r>
          </w:p>
          <w:p w:rsidR="00960B53" w:rsidRPr="00960B53" w:rsidRDefault="00960B53" w:rsidP="00960B53">
            <w:pPr>
              <w:rPr>
                <w:b/>
                <w:i/>
                <w:color w:val="000000"/>
              </w:rPr>
            </w:pP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Номинальная частота: 50Гц;</w:t>
            </w:r>
          </w:p>
          <w:p w:rsidR="00960B53" w:rsidRPr="00960B53" w:rsidRDefault="00960B53" w:rsidP="00960B53">
            <w:r w:rsidRPr="00960B53">
              <w:t>Напряжение: 220±10% Вольт;</w:t>
            </w:r>
          </w:p>
          <w:p w:rsidR="00960B53" w:rsidRPr="00960B53" w:rsidRDefault="00960B53" w:rsidP="00960B53">
            <w:r w:rsidRPr="00960B53">
              <w:t>Номинальная мощность лампы: 100 Вт;</w:t>
            </w:r>
          </w:p>
          <w:p w:rsidR="00960B53" w:rsidRPr="00960B53" w:rsidRDefault="00960B53" w:rsidP="00960B53">
            <w:r w:rsidRPr="00960B53">
              <w:t>Коэффициент полезного действия: не менее 72%;</w:t>
            </w:r>
          </w:p>
          <w:p w:rsidR="00960B53" w:rsidRPr="00960B53" w:rsidRDefault="00960B53" w:rsidP="00960B53">
            <w:r w:rsidRPr="00960B53">
              <w:t>Коэффициент мощности: не менее 0,78;</w:t>
            </w:r>
          </w:p>
          <w:p w:rsidR="00960B53" w:rsidRPr="00960B53" w:rsidRDefault="00960B53" w:rsidP="00960B53">
            <w:r w:rsidRPr="00960B53">
              <w:t>Степень защиты: не менее 1Р 54;</w:t>
            </w:r>
          </w:p>
          <w:p w:rsidR="00960B53" w:rsidRPr="00960B53" w:rsidRDefault="00960B53" w:rsidP="00960B53">
            <w:r w:rsidRPr="00960B53">
              <w:t xml:space="preserve">Масса: не более </w:t>
            </w:r>
            <w:smartTag w:uri="urn:schemas-microsoft-com:office:smarttags" w:element="metricconverter">
              <w:smartTagPr>
                <w:attr w:name="ProductID" w:val="8,4 кг"/>
              </w:smartTagPr>
              <w:r w:rsidRPr="00960B53">
                <w:t>8,4 кг</w:t>
              </w:r>
            </w:smartTag>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lastRenderedPageBreak/>
              <w:t>39</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ind w:right="-108"/>
              <w:rPr>
                <w:b/>
                <w:i/>
                <w:color w:val="000000"/>
              </w:rPr>
            </w:pPr>
            <w:r w:rsidRPr="00960B53">
              <w:rPr>
                <w:b/>
                <w:i/>
                <w:color w:val="000000"/>
              </w:rPr>
              <w:t>Светильник ЖКУ-40-250</w:t>
            </w:r>
          </w:p>
          <w:p w:rsidR="00960B53" w:rsidRPr="00960B53" w:rsidRDefault="00960B53" w:rsidP="00960B53">
            <w:pPr>
              <w:rPr>
                <w:b/>
                <w:i/>
                <w:color w:val="000000"/>
              </w:rPr>
            </w:pP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Номинальная частота: 50Гц;</w:t>
            </w:r>
          </w:p>
          <w:p w:rsidR="00960B53" w:rsidRPr="00960B53" w:rsidRDefault="00960B53" w:rsidP="00960B53">
            <w:r w:rsidRPr="00960B53">
              <w:t>Напряжение: 220±10% Вольт;</w:t>
            </w:r>
          </w:p>
          <w:p w:rsidR="00960B53" w:rsidRPr="00960B53" w:rsidRDefault="00960B53" w:rsidP="00960B53">
            <w:r w:rsidRPr="00960B53">
              <w:t>Номинальная мощность лампы: 250 Вт;</w:t>
            </w:r>
          </w:p>
          <w:p w:rsidR="00960B53" w:rsidRPr="00960B53" w:rsidRDefault="00960B53" w:rsidP="00960B53">
            <w:r w:rsidRPr="00960B53">
              <w:t>Коэффициент полезного действия: не менее 72%;</w:t>
            </w:r>
          </w:p>
          <w:p w:rsidR="00960B53" w:rsidRPr="00960B53" w:rsidRDefault="00960B53" w:rsidP="00960B53">
            <w:r w:rsidRPr="00960B53">
              <w:t>Коэффициент мощности: не менее 0,78;</w:t>
            </w:r>
          </w:p>
          <w:p w:rsidR="00960B53" w:rsidRPr="00960B53" w:rsidRDefault="00960B53" w:rsidP="00960B53">
            <w:r w:rsidRPr="00960B53">
              <w:t>Степень защиты: не менее  1Р 54;</w:t>
            </w:r>
          </w:p>
          <w:p w:rsidR="00960B53" w:rsidRPr="00960B53" w:rsidRDefault="00960B53" w:rsidP="00960B53">
            <w:r w:rsidRPr="00960B53">
              <w:t xml:space="preserve">Масса: не более </w:t>
            </w:r>
            <w:smartTag w:uri="urn:schemas-microsoft-com:office:smarttags" w:element="metricconverter">
              <w:smartTagPr>
                <w:attr w:name="ProductID" w:val="8,4 кг"/>
              </w:smartTagPr>
              <w:r w:rsidRPr="00960B53">
                <w:t>8,4 кг</w:t>
              </w:r>
            </w:smartTag>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40</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 xml:space="preserve">Скрепа </w:t>
            </w:r>
            <w:r w:rsidRPr="00960B53">
              <w:rPr>
                <w:b/>
                <w:i/>
                <w:color w:val="000000"/>
                <w:lang w:val="en-US"/>
              </w:rPr>
              <w:t>NC</w:t>
            </w:r>
            <w:r w:rsidRPr="00960B53">
              <w:rPr>
                <w:b/>
                <w:i/>
                <w:color w:val="000000"/>
              </w:rPr>
              <w:t>-20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960B53">
                <w:t>1 мм</w:t>
              </w:r>
            </w:smartTag>
            <w:r w:rsidRPr="00960B53">
              <w:t>.</w:t>
            </w:r>
          </w:p>
        </w:tc>
      </w:tr>
      <w:tr w:rsidR="00960B53" w:rsidRPr="00960B53" w:rsidTr="00960B53">
        <w:trPr>
          <w:trHeight w:val="543"/>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41</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rPr>
            </w:pPr>
            <w:r w:rsidRPr="00960B53">
              <w:rPr>
                <w:b/>
                <w:i/>
                <w:color w:val="000000"/>
              </w:rPr>
              <w:t>Скрепа СОТ 36</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Скрепа изготовлена из </w:t>
            </w:r>
            <w:proofErr w:type="spellStart"/>
            <w:r w:rsidRPr="00960B53">
              <w:t>коррозионостойкой</w:t>
            </w:r>
            <w:proofErr w:type="spellEnd"/>
            <w:r w:rsidRPr="00960B53">
              <w:t xml:space="preserve"> нержавеющей стали толщиной не менее  </w:t>
            </w:r>
            <w:smartTag w:uri="urn:schemas-microsoft-com:office:smarttags" w:element="metricconverter">
              <w:smartTagPr>
                <w:attr w:name="ProductID" w:val="1 мм"/>
              </w:smartTagPr>
              <w:r w:rsidRPr="00960B53">
                <w:t>1 мм</w:t>
              </w:r>
            </w:smartTag>
            <w:r w:rsidRPr="00960B53">
              <w:t>.</w:t>
            </w:r>
          </w:p>
        </w:tc>
      </w:tr>
      <w:tr w:rsidR="00960B53" w:rsidRPr="00960B53" w:rsidTr="00960B53">
        <w:trPr>
          <w:trHeight w:val="729"/>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42</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rPr>
                <w:b/>
                <w:i/>
                <w:color w:val="000000"/>
              </w:rPr>
            </w:pPr>
            <w:r w:rsidRPr="00960B53">
              <w:rPr>
                <w:b/>
                <w:i/>
                <w:color w:val="000000"/>
              </w:rPr>
              <w:t>Стяжной хомут Е778</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r w:rsidRPr="00960B53">
              <w:t xml:space="preserve">Используются для стяжки пучков проводов СИП и крепления к арматуре. Хомуты монтируются с помощью инструмента RIL9. </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43</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 xml:space="preserve">Счетчик Меркурий 230 </w:t>
            </w:r>
            <w:r w:rsidRPr="00960B53">
              <w:rPr>
                <w:b/>
                <w:i/>
                <w:color w:val="000000"/>
                <w:lang w:val="en-US"/>
              </w:rPr>
              <w:t>ART</w:t>
            </w:r>
            <w:r w:rsidRPr="00960B53">
              <w:rPr>
                <w:b/>
                <w:i/>
                <w:color w:val="000000"/>
              </w:rPr>
              <w:t>-03  (или эквивалент)</w:t>
            </w:r>
          </w:p>
          <w:p w:rsidR="00960B53" w:rsidRPr="00960B53" w:rsidRDefault="00960B53" w:rsidP="00960B53">
            <w:pPr>
              <w:widowControl/>
              <w:autoSpaceDE/>
              <w:autoSpaceDN/>
              <w:adjustRightInd/>
              <w:spacing w:before="100" w:beforeAutospacing="1" w:after="100" w:afterAutospacing="1"/>
              <w:rPr>
                <w:b/>
                <w:i/>
                <w:color w:val="000000"/>
              </w:rPr>
            </w:pP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pPr>
            <w:r w:rsidRPr="00960B53">
              <w:t>Номинальное напряжение: 3*230/400В;</w:t>
            </w:r>
          </w:p>
          <w:p w:rsidR="00960B53" w:rsidRPr="00960B53" w:rsidRDefault="00960B53" w:rsidP="00960B53">
            <w:pPr>
              <w:widowControl/>
              <w:autoSpaceDE/>
              <w:autoSpaceDN/>
              <w:adjustRightInd/>
            </w:pPr>
            <w:r w:rsidRPr="00960B53">
              <w:t>Номинальный/максимальный ток: 5/7,5</w:t>
            </w:r>
            <w:proofErr w:type="gramStart"/>
            <w:r w:rsidRPr="00960B53">
              <w:t xml:space="preserve"> А</w:t>
            </w:r>
            <w:proofErr w:type="gramEnd"/>
            <w:r w:rsidRPr="00960B53">
              <w:t>;</w:t>
            </w:r>
          </w:p>
          <w:p w:rsidR="00960B53" w:rsidRPr="00960B53" w:rsidRDefault="00960B53" w:rsidP="00960B53">
            <w:pPr>
              <w:widowControl/>
              <w:autoSpaceDE/>
              <w:autoSpaceDN/>
              <w:adjustRightInd/>
            </w:pPr>
            <w:r w:rsidRPr="00960B53">
              <w:t>Класс точности активной энергии не более 0,5;</w:t>
            </w:r>
          </w:p>
          <w:p w:rsidR="00960B53" w:rsidRPr="00960B53" w:rsidRDefault="00960B53" w:rsidP="00960B53">
            <w:pPr>
              <w:widowControl/>
              <w:autoSpaceDE/>
              <w:autoSpaceDN/>
              <w:adjustRightInd/>
            </w:pPr>
            <w:r w:rsidRPr="00960B53">
              <w:t>Класс точности реактивной энергии не более 1,0</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44</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color w:val="000000"/>
              </w:rPr>
              <w:t>Траверса ТН-9 с хомутом</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Cs/>
                <w:iCs/>
              </w:rPr>
            </w:pPr>
            <w:r w:rsidRPr="00960B53">
              <w:t>Служит для крепления проводов линий электроснабжения.</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45</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rPr>
                <w:b/>
                <w:i/>
                <w:color w:val="000000"/>
              </w:rPr>
            </w:pPr>
            <w:r w:rsidRPr="00960B53">
              <w:rPr>
                <w:b/>
                <w:i/>
              </w:rPr>
              <w:t xml:space="preserve">Хомут </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spacing w:before="100" w:beforeAutospacing="1" w:after="100" w:afterAutospacing="1"/>
            </w:pPr>
            <w:r w:rsidRPr="00960B53">
              <w:t>Предназначен для предотвращения разделения скрученных в пучок проводов СИП.</w:t>
            </w:r>
          </w:p>
        </w:tc>
      </w:tr>
      <w:tr w:rsidR="00960B53" w:rsidRPr="00960B53" w:rsidTr="00960B53">
        <w:trPr>
          <w:trHeight w:val="145"/>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960B53" w:rsidRPr="00960B53" w:rsidRDefault="00960B53" w:rsidP="00960B53">
            <w:pPr>
              <w:jc w:val="center"/>
              <w:rPr>
                <w:b/>
                <w:color w:val="000000"/>
              </w:rPr>
            </w:pPr>
            <w:r w:rsidRPr="00960B53">
              <w:rPr>
                <w:b/>
                <w:color w:val="000000"/>
              </w:rPr>
              <w:t>46</w:t>
            </w:r>
          </w:p>
        </w:tc>
        <w:tc>
          <w:tcPr>
            <w:tcW w:w="3384"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
                <w:i/>
                <w:color w:val="000000"/>
                <w:sz w:val="22"/>
                <w:szCs w:val="22"/>
              </w:rPr>
            </w:pPr>
            <w:r w:rsidRPr="00960B53">
              <w:rPr>
                <w:b/>
                <w:i/>
                <w:color w:val="000000"/>
                <w:sz w:val="22"/>
                <w:szCs w:val="22"/>
              </w:rPr>
              <w:t>Шкаф управления уличным освещением И710</w:t>
            </w:r>
          </w:p>
        </w:tc>
        <w:tc>
          <w:tcPr>
            <w:tcW w:w="5638" w:type="dxa"/>
            <w:tcBorders>
              <w:top w:val="single" w:sz="4" w:space="0" w:color="000000"/>
              <w:left w:val="single" w:sz="4" w:space="0" w:color="000000"/>
              <w:bottom w:val="single" w:sz="4" w:space="0" w:color="000000"/>
              <w:right w:val="single" w:sz="4" w:space="0" w:color="000000"/>
            </w:tcBorders>
          </w:tcPr>
          <w:p w:rsidR="00960B53" w:rsidRPr="00960B53" w:rsidRDefault="00960B53" w:rsidP="00960B53">
            <w:pPr>
              <w:widowControl/>
              <w:autoSpaceDE/>
              <w:autoSpaceDN/>
              <w:adjustRightInd/>
              <w:rPr>
                <w:bCs/>
                <w:sz w:val="22"/>
                <w:szCs w:val="22"/>
              </w:rPr>
            </w:pPr>
            <w:proofErr w:type="gramStart"/>
            <w:r w:rsidRPr="00960B53">
              <w:rPr>
                <w:bCs/>
                <w:iCs/>
                <w:sz w:val="22"/>
                <w:szCs w:val="22"/>
              </w:rPr>
              <w:t>Сварную</w:t>
            </w:r>
            <w:proofErr w:type="gramEnd"/>
            <w:r w:rsidRPr="00960B53">
              <w:rPr>
                <w:bCs/>
                <w:iCs/>
                <w:sz w:val="22"/>
                <w:szCs w:val="22"/>
              </w:rPr>
              <w:t xml:space="preserve"> металлоконструкция напольного исполнения с козырьком над дверью.</w:t>
            </w:r>
            <w:r w:rsidRPr="00960B53">
              <w:rPr>
                <w:sz w:val="22"/>
                <w:szCs w:val="22"/>
              </w:rPr>
              <w:t xml:space="preserve"> </w:t>
            </w:r>
            <w:r w:rsidRPr="00960B53">
              <w:rPr>
                <w:bCs/>
                <w:iCs/>
                <w:sz w:val="22"/>
                <w:szCs w:val="22"/>
              </w:rPr>
              <w:t xml:space="preserve">Степень защиты шкафа не менее </w:t>
            </w:r>
            <w:r w:rsidRPr="00960B53">
              <w:rPr>
                <w:bCs/>
                <w:iCs/>
                <w:sz w:val="22"/>
                <w:szCs w:val="22"/>
                <w:lang w:val="en-US"/>
              </w:rPr>
              <w:t>IP</w:t>
            </w:r>
            <w:r w:rsidRPr="00960B53">
              <w:rPr>
                <w:bCs/>
                <w:iCs/>
                <w:sz w:val="22"/>
                <w:szCs w:val="22"/>
              </w:rPr>
              <w:t xml:space="preserve">00 – со стороны дна, не менее </w:t>
            </w:r>
            <w:r w:rsidRPr="00960B53">
              <w:rPr>
                <w:bCs/>
                <w:iCs/>
                <w:sz w:val="22"/>
                <w:szCs w:val="22"/>
                <w:lang w:val="en-US"/>
              </w:rPr>
              <w:t>IP</w:t>
            </w:r>
            <w:r w:rsidRPr="00960B53">
              <w:rPr>
                <w:bCs/>
                <w:iCs/>
                <w:sz w:val="22"/>
                <w:szCs w:val="22"/>
              </w:rPr>
              <w:t>54 – с других сторон. Внутри щита установлена монтажная панель с аппаратурой. Ввод в щит осуществляется снизу.</w:t>
            </w:r>
          </w:p>
        </w:tc>
      </w:tr>
    </w:tbl>
    <w:p w:rsidR="004564E5" w:rsidRDefault="004564E5" w:rsidP="008F4056">
      <w:pPr>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AE1060" w:rsidRDefault="00AE1060" w:rsidP="008F4056">
      <w:pPr>
        <w:widowControl/>
        <w:suppressAutoHyphens/>
        <w:autoSpaceDE/>
        <w:autoSpaceDN/>
        <w:adjustRightInd/>
        <w:jc w:val="both"/>
        <w:rPr>
          <w:color w:val="000000"/>
          <w:sz w:val="24"/>
          <w:szCs w:val="24"/>
          <w:lang w:eastAsia="ar-SA"/>
        </w:rPr>
      </w:pP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A36F10" w:rsidRPr="00A36F10" w:rsidRDefault="00A36F10" w:rsidP="00A36F10">
      <w:pPr>
        <w:tabs>
          <w:tab w:val="left" w:pos="1260"/>
        </w:tabs>
        <w:suppressAutoHyphens/>
        <w:jc w:val="both"/>
        <w:rPr>
          <w:sz w:val="24"/>
          <w:szCs w:val="24"/>
        </w:rPr>
      </w:pPr>
      <w:r w:rsidRPr="00A36F10">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A36F10" w:rsidRPr="00A36F10" w:rsidRDefault="00A36F10" w:rsidP="00A36F10">
      <w:pPr>
        <w:tabs>
          <w:tab w:val="left" w:pos="1260"/>
        </w:tabs>
        <w:suppressAutoHyphens/>
        <w:jc w:val="both"/>
        <w:rPr>
          <w:sz w:val="24"/>
          <w:szCs w:val="24"/>
        </w:rPr>
      </w:pPr>
      <w:r w:rsidRPr="00A36F10">
        <w:rPr>
          <w:sz w:val="24"/>
          <w:szCs w:val="24"/>
        </w:rPr>
        <w:t xml:space="preserve">- Правил устройства электроустановок (ПУЭ) (7-е издание), утвержденных Минтопэнерго России 06.10.1999; </w:t>
      </w:r>
    </w:p>
    <w:p w:rsidR="00A36F10" w:rsidRPr="00A36F10" w:rsidRDefault="00A36F10" w:rsidP="00A36F10">
      <w:pPr>
        <w:tabs>
          <w:tab w:val="left" w:pos="1260"/>
        </w:tabs>
        <w:suppressAutoHyphens/>
        <w:jc w:val="both"/>
        <w:rPr>
          <w:sz w:val="24"/>
          <w:szCs w:val="24"/>
        </w:rPr>
      </w:pPr>
      <w:r w:rsidRPr="00A36F10">
        <w:rPr>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A36F10" w:rsidRPr="00A36F10" w:rsidRDefault="00A36F10" w:rsidP="00A36F10">
      <w:pPr>
        <w:tabs>
          <w:tab w:val="left" w:pos="1260"/>
        </w:tabs>
        <w:suppressAutoHyphens/>
        <w:jc w:val="both"/>
        <w:rPr>
          <w:sz w:val="24"/>
          <w:szCs w:val="24"/>
        </w:rPr>
      </w:pPr>
      <w:r w:rsidRPr="00A36F10">
        <w:rPr>
          <w:sz w:val="24"/>
          <w:szCs w:val="24"/>
        </w:rPr>
        <w:t xml:space="preserve">- СП 52.13330.2011 «Свод правил. Естественное и искусственное освещение. Актуализированная редакция СНиП 23-05-95*»; </w:t>
      </w:r>
    </w:p>
    <w:p w:rsidR="00A36F10" w:rsidRPr="00A36F10" w:rsidRDefault="00A36F10" w:rsidP="00A36F10">
      <w:pPr>
        <w:tabs>
          <w:tab w:val="left" w:pos="1260"/>
        </w:tabs>
        <w:suppressAutoHyphens/>
        <w:jc w:val="both"/>
        <w:rPr>
          <w:sz w:val="24"/>
          <w:szCs w:val="24"/>
        </w:rPr>
      </w:pPr>
      <w:r w:rsidRPr="00A36F10">
        <w:rPr>
          <w:sz w:val="24"/>
          <w:szCs w:val="24"/>
        </w:rPr>
        <w:t>- СНиП 3.05.06-85 «Электротехнические устройства»;</w:t>
      </w:r>
    </w:p>
    <w:p w:rsidR="00A36F10" w:rsidRPr="00A36F10" w:rsidRDefault="00A36F10" w:rsidP="00A36F10">
      <w:pPr>
        <w:tabs>
          <w:tab w:val="left" w:pos="1260"/>
        </w:tabs>
        <w:suppressAutoHyphens/>
        <w:jc w:val="both"/>
        <w:rPr>
          <w:sz w:val="24"/>
          <w:szCs w:val="24"/>
        </w:rPr>
      </w:pPr>
      <w:r w:rsidRPr="00A36F10">
        <w:rPr>
          <w:sz w:val="24"/>
          <w:szCs w:val="24"/>
        </w:rPr>
        <w:t xml:space="preserve">- ВСН 37-84 «Инструкция по организации движения и ограждению мест производства дорожных работ»; </w:t>
      </w:r>
    </w:p>
    <w:p w:rsidR="009B5FAA" w:rsidRPr="00D02A40" w:rsidRDefault="00A36F10" w:rsidP="00A36F10">
      <w:pPr>
        <w:tabs>
          <w:tab w:val="left" w:pos="1260"/>
        </w:tabs>
        <w:suppressAutoHyphens/>
        <w:jc w:val="both"/>
        <w:rPr>
          <w:iCs/>
          <w:color w:val="000000"/>
          <w:sz w:val="24"/>
          <w:szCs w:val="24"/>
          <w:lang w:eastAsia="en-US"/>
        </w:rPr>
      </w:pPr>
      <w:r w:rsidRPr="00A36F10">
        <w:rPr>
          <w:sz w:val="24"/>
          <w:szCs w:val="24"/>
        </w:rPr>
        <w:t xml:space="preserve">- ГОСТ </w:t>
      </w:r>
      <w:proofErr w:type="gramStart"/>
      <w:r w:rsidRPr="00A36F10">
        <w:rPr>
          <w:sz w:val="24"/>
          <w:szCs w:val="24"/>
        </w:rPr>
        <w:t>Р</w:t>
      </w:r>
      <w:proofErr w:type="gramEnd"/>
      <w:r w:rsidRPr="00A36F10">
        <w:rPr>
          <w:sz w:val="24"/>
          <w:szCs w:val="24"/>
        </w:rPr>
        <w:t xml:space="preserve"> 50597-93  «Автомобильные дороги и улицы. </w:t>
      </w:r>
      <w:proofErr w:type="gramStart"/>
      <w:r w:rsidRPr="00A36F10">
        <w:rPr>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roofErr w:type="gramEnd"/>
    </w:p>
    <w:p w:rsidR="008F4056" w:rsidRDefault="008F4056" w:rsidP="008F4056">
      <w:pPr>
        <w:widowControl/>
        <w:suppressAutoHyphens/>
        <w:autoSpaceDE/>
        <w:autoSpaceDN/>
        <w:adjustRightInd/>
        <w:jc w:val="both"/>
        <w:rPr>
          <w:sz w:val="24"/>
          <w:szCs w:val="24"/>
          <w:lang w:eastAsia="ar-SA"/>
        </w:rPr>
      </w:pPr>
    </w:p>
    <w:p w:rsidR="00C10322" w:rsidRDefault="00C10322" w:rsidP="008F4056">
      <w:pPr>
        <w:widowControl/>
        <w:suppressAutoHyphens/>
        <w:autoSpaceDE/>
        <w:autoSpaceDN/>
        <w:adjustRightInd/>
        <w:jc w:val="both"/>
        <w:rPr>
          <w:sz w:val="24"/>
          <w:szCs w:val="24"/>
          <w:lang w:eastAsia="ar-SA"/>
        </w:rPr>
      </w:pPr>
    </w:p>
    <w:p w:rsidR="00C10322" w:rsidRPr="005357CE" w:rsidRDefault="00C10322" w:rsidP="008F4056">
      <w:pPr>
        <w:widowControl/>
        <w:suppressAutoHyphens/>
        <w:autoSpaceDE/>
        <w:autoSpaceDN/>
        <w:adjustRightInd/>
        <w:jc w:val="both"/>
        <w:rPr>
          <w:sz w:val="24"/>
          <w:szCs w:val="24"/>
          <w:lang w:eastAsia="ar-SA"/>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B5FAA" w:rsidRDefault="009B5FAA" w:rsidP="009B5FAA">
      <w:pPr>
        <w:widowControl/>
        <w:suppressAutoHyphens/>
        <w:autoSpaceDE/>
        <w:autoSpaceDN/>
        <w:adjustRightInd/>
        <w:ind w:firstLine="708"/>
        <w:jc w:val="both"/>
        <w:rPr>
          <w:color w:val="000000"/>
          <w:sz w:val="24"/>
          <w:szCs w:val="24"/>
        </w:rPr>
      </w:pPr>
    </w:p>
    <w:p w:rsidR="00A36F10" w:rsidRPr="00A36F10" w:rsidRDefault="00A36F10" w:rsidP="00A36F10">
      <w:pPr>
        <w:widowControl/>
        <w:suppressAutoHyphens/>
        <w:autoSpaceDE/>
        <w:autoSpaceDN/>
        <w:adjustRightInd/>
        <w:ind w:firstLine="708"/>
        <w:jc w:val="both"/>
        <w:rPr>
          <w:color w:val="000000"/>
          <w:sz w:val="24"/>
          <w:szCs w:val="24"/>
        </w:rPr>
      </w:pPr>
      <w:r w:rsidRPr="00A36F10">
        <w:rPr>
          <w:color w:val="000000"/>
          <w:sz w:val="24"/>
          <w:szCs w:val="24"/>
        </w:rPr>
        <w:t>Гарантийный срок на выполненные работы по капитальному ремонту объектов уличного освещения составляет 2 (Два) года.</w:t>
      </w:r>
    </w:p>
    <w:p w:rsidR="00A36F10" w:rsidRPr="00A36F10" w:rsidRDefault="00A36F10" w:rsidP="00A36F10">
      <w:pPr>
        <w:widowControl/>
        <w:suppressAutoHyphens/>
        <w:autoSpaceDE/>
        <w:autoSpaceDN/>
        <w:adjustRightInd/>
        <w:ind w:firstLine="708"/>
        <w:jc w:val="both"/>
        <w:rPr>
          <w:color w:val="000000"/>
          <w:sz w:val="24"/>
          <w:szCs w:val="24"/>
        </w:rPr>
      </w:pPr>
      <w:r w:rsidRPr="00A36F10">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4"/>
      <w:footerReference w:type="first" r:id="rId15"/>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53" w:rsidRDefault="00960B53" w:rsidP="00552A5A">
      <w:r>
        <w:separator/>
      </w:r>
    </w:p>
  </w:endnote>
  <w:endnote w:type="continuationSeparator" w:id="0">
    <w:p w:rsidR="00960B53" w:rsidRDefault="00960B53"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960B53" w:rsidRDefault="00960B53">
        <w:pPr>
          <w:pStyle w:val="a4"/>
          <w:jc w:val="right"/>
        </w:pPr>
        <w:r>
          <w:fldChar w:fldCharType="begin"/>
        </w:r>
        <w:r>
          <w:instrText>PAGE   \* MERGEFORMAT</w:instrText>
        </w:r>
        <w:r>
          <w:fldChar w:fldCharType="separate"/>
        </w:r>
        <w:r w:rsidR="00086878">
          <w:rPr>
            <w:noProof/>
          </w:rPr>
          <w:t>31</w:t>
        </w:r>
        <w:r>
          <w:fldChar w:fldCharType="end"/>
        </w:r>
      </w:p>
    </w:sdtContent>
  </w:sdt>
  <w:p w:rsidR="00960B53" w:rsidRDefault="00960B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53" w:rsidRDefault="00960B53">
    <w:pPr>
      <w:pStyle w:val="a4"/>
      <w:jc w:val="right"/>
    </w:pPr>
  </w:p>
  <w:p w:rsidR="00960B53" w:rsidRDefault="00960B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53" w:rsidRDefault="00960B53" w:rsidP="00552A5A">
      <w:r>
        <w:separator/>
      </w:r>
    </w:p>
  </w:footnote>
  <w:footnote w:type="continuationSeparator" w:id="0">
    <w:p w:rsidR="00960B53" w:rsidRDefault="00960B53" w:rsidP="00552A5A">
      <w:r>
        <w:continuationSeparator/>
      </w:r>
    </w:p>
  </w:footnote>
  <w:footnote w:id="1">
    <w:p w:rsidR="00960B53" w:rsidRDefault="00960B53" w:rsidP="00133C0D">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960B53" w:rsidRDefault="00960B53" w:rsidP="001A23F0">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960B53" w:rsidRDefault="00960B53" w:rsidP="00E95341">
      <w:pPr>
        <w:pStyle w:val="ab"/>
        <w:jc w:val="both"/>
      </w:pPr>
      <w:r>
        <w:t>*</w:t>
      </w:r>
      <w:r>
        <w:tab/>
        <w:t xml:space="preserve">не указывается организациями, работающими с применением упрощенной системы налогообложения </w:t>
      </w:r>
    </w:p>
  </w:footnote>
  <w:footnote w:id="4">
    <w:p w:rsidR="00960B53" w:rsidRDefault="00960B53"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524A"/>
    <w:rsid w:val="00010CF8"/>
    <w:rsid w:val="00021951"/>
    <w:rsid w:val="0003085A"/>
    <w:rsid w:val="000334D4"/>
    <w:rsid w:val="00042DDC"/>
    <w:rsid w:val="00043B6A"/>
    <w:rsid w:val="000532E7"/>
    <w:rsid w:val="00054652"/>
    <w:rsid w:val="00057188"/>
    <w:rsid w:val="00061151"/>
    <w:rsid w:val="00064173"/>
    <w:rsid w:val="00065148"/>
    <w:rsid w:val="0006550A"/>
    <w:rsid w:val="00070DC9"/>
    <w:rsid w:val="00075BF8"/>
    <w:rsid w:val="00080890"/>
    <w:rsid w:val="00083B44"/>
    <w:rsid w:val="00086878"/>
    <w:rsid w:val="000C312C"/>
    <w:rsid w:val="000C498B"/>
    <w:rsid w:val="000D0E69"/>
    <w:rsid w:val="000D658B"/>
    <w:rsid w:val="000D6758"/>
    <w:rsid w:val="000F140C"/>
    <w:rsid w:val="000F4B04"/>
    <w:rsid w:val="001134CA"/>
    <w:rsid w:val="001234D5"/>
    <w:rsid w:val="00133C0D"/>
    <w:rsid w:val="001423E0"/>
    <w:rsid w:val="00163D4B"/>
    <w:rsid w:val="0016744E"/>
    <w:rsid w:val="00185C49"/>
    <w:rsid w:val="001A0C0D"/>
    <w:rsid w:val="001A2065"/>
    <w:rsid w:val="001A23F0"/>
    <w:rsid w:val="001A5128"/>
    <w:rsid w:val="001B70F8"/>
    <w:rsid w:val="001D6FC1"/>
    <w:rsid w:val="00203D26"/>
    <w:rsid w:val="00207499"/>
    <w:rsid w:val="00231B17"/>
    <w:rsid w:val="0025088C"/>
    <w:rsid w:val="00254873"/>
    <w:rsid w:val="00271FA6"/>
    <w:rsid w:val="002B6249"/>
    <w:rsid w:val="002C305C"/>
    <w:rsid w:val="002D5F2F"/>
    <w:rsid w:val="002E7CE5"/>
    <w:rsid w:val="002F711C"/>
    <w:rsid w:val="00312579"/>
    <w:rsid w:val="00317409"/>
    <w:rsid w:val="0032482A"/>
    <w:rsid w:val="00334AD8"/>
    <w:rsid w:val="00343E49"/>
    <w:rsid w:val="003505CE"/>
    <w:rsid w:val="0035737E"/>
    <w:rsid w:val="00363862"/>
    <w:rsid w:val="00373008"/>
    <w:rsid w:val="0037360A"/>
    <w:rsid w:val="00373C11"/>
    <w:rsid w:val="003A39E2"/>
    <w:rsid w:val="003A3C89"/>
    <w:rsid w:val="003B05B3"/>
    <w:rsid w:val="003B3161"/>
    <w:rsid w:val="003C05CC"/>
    <w:rsid w:val="003C6A19"/>
    <w:rsid w:val="003D4E01"/>
    <w:rsid w:val="003D5DB0"/>
    <w:rsid w:val="003E008C"/>
    <w:rsid w:val="003E05B7"/>
    <w:rsid w:val="003F7402"/>
    <w:rsid w:val="004036CA"/>
    <w:rsid w:val="00403FCA"/>
    <w:rsid w:val="00407CC5"/>
    <w:rsid w:val="004231AA"/>
    <w:rsid w:val="00435037"/>
    <w:rsid w:val="00441464"/>
    <w:rsid w:val="00447140"/>
    <w:rsid w:val="004564E5"/>
    <w:rsid w:val="00470EA7"/>
    <w:rsid w:val="00475E03"/>
    <w:rsid w:val="00476C74"/>
    <w:rsid w:val="00491119"/>
    <w:rsid w:val="00494510"/>
    <w:rsid w:val="004952F6"/>
    <w:rsid w:val="004A0EBF"/>
    <w:rsid w:val="004A27E4"/>
    <w:rsid w:val="004A7AD1"/>
    <w:rsid w:val="004B56AC"/>
    <w:rsid w:val="004C0E5C"/>
    <w:rsid w:val="004C317D"/>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366A"/>
    <w:rsid w:val="0055461D"/>
    <w:rsid w:val="005940A2"/>
    <w:rsid w:val="00595892"/>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2ECD"/>
    <w:rsid w:val="006A37C7"/>
    <w:rsid w:val="006A3EC4"/>
    <w:rsid w:val="006A7E30"/>
    <w:rsid w:val="006B5116"/>
    <w:rsid w:val="006C3F1F"/>
    <w:rsid w:val="006E0B76"/>
    <w:rsid w:val="006F038C"/>
    <w:rsid w:val="006F0DB4"/>
    <w:rsid w:val="006F1246"/>
    <w:rsid w:val="006F28C4"/>
    <w:rsid w:val="006F7946"/>
    <w:rsid w:val="00710FAB"/>
    <w:rsid w:val="00713AC0"/>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D58CB"/>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5486E"/>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05A7"/>
    <w:rsid w:val="00893C57"/>
    <w:rsid w:val="008A0924"/>
    <w:rsid w:val="008A6528"/>
    <w:rsid w:val="008A6838"/>
    <w:rsid w:val="008A6F54"/>
    <w:rsid w:val="008C1B58"/>
    <w:rsid w:val="008F31D6"/>
    <w:rsid w:val="008F4056"/>
    <w:rsid w:val="00905368"/>
    <w:rsid w:val="00910951"/>
    <w:rsid w:val="00914A9A"/>
    <w:rsid w:val="00931F56"/>
    <w:rsid w:val="009321C7"/>
    <w:rsid w:val="00940799"/>
    <w:rsid w:val="00947E46"/>
    <w:rsid w:val="00955140"/>
    <w:rsid w:val="0095690A"/>
    <w:rsid w:val="00960B53"/>
    <w:rsid w:val="009752AF"/>
    <w:rsid w:val="00987E84"/>
    <w:rsid w:val="009962E7"/>
    <w:rsid w:val="009A01DE"/>
    <w:rsid w:val="009A0FD4"/>
    <w:rsid w:val="009A6BEA"/>
    <w:rsid w:val="009B5FAA"/>
    <w:rsid w:val="009C1D06"/>
    <w:rsid w:val="009D1C3B"/>
    <w:rsid w:val="009E4077"/>
    <w:rsid w:val="00A126E8"/>
    <w:rsid w:val="00A35D98"/>
    <w:rsid w:val="00A36F10"/>
    <w:rsid w:val="00A41B51"/>
    <w:rsid w:val="00A4318F"/>
    <w:rsid w:val="00A5648B"/>
    <w:rsid w:val="00A656B8"/>
    <w:rsid w:val="00A66B3F"/>
    <w:rsid w:val="00A67514"/>
    <w:rsid w:val="00A80D69"/>
    <w:rsid w:val="00A8147B"/>
    <w:rsid w:val="00A82215"/>
    <w:rsid w:val="00A96C94"/>
    <w:rsid w:val="00AA4A09"/>
    <w:rsid w:val="00AA61E1"/>
    <w:rsid w:val="00AB0386"/>
    <w:rsid w:val="00AC0BF5"/>
    <w:rsid w:val="00AC2AAB"/>
    <w:rsid w:val="00AC3196"/>
    <w:rsid w:val="00AD2C17"/>
    <w:rsid w:val="00AD2E18"/>
    <w:rsid w:val="00AD484E"/>
    <w:rsid w:val="00AE1060"/>
    <w:rsid w:val="00AF2475"/>
    <w:rsid w:val="00B0549C"/>
    <w:rsid w:val="00B145EF"/>
    <w:rsid w:val="00B16BF2"/>
    <w:rsid w:val="00B17E9F"/>
    <w:rsid w:val="00B37B55"/>
    <w:rsid w:val="00B40F6C"/>
    <w:rsid w:val="00B546CB"/>
    <w:rsid w:val="00B5499D"/>
    <w:rsid w:val="00B62DFC"/>
    <w:rsid w:val="00B6649F"/>
    <w:rsid w:val="00B82F83"/>
    <w:rsid w:val="00B83B16"/>
    <w:rsid w:val="00BA39B0"/>
    <w:rsid w:val="00BD4D06"/>
    <w:rsid w:val="00BE5F4D"/>
    <w:rsid w:val="00BE6996"/>
    <w:rsid w:val="00BE7411"/>
    <w:rsid w:val="00C10322"/>
    <w:rsid w:val="00C1068A"/>
    <w:rsid w:val="00C10E74"/>
    <w:rsid w:val="00C245E1"/>
    <w:rsid w:val="00C3009E"/>
    <w:rsid w:val="00C33003"/>
    <w:rsid w:val="00C5647C"/>
    <w:rsid w:val="00C57BD3"/>
    <w:rsid w:val="00C71410"/>
    <w:rsid w:val="00C7499C"/>
    <w:rsid w:val="00C9018E"/>
    <w:rsid w:val="00C93152"/>
    <w:rsid w:val="00CA34D8"/>
    <w:rsid w:val="00CA6985"/>
    <w:rsid w:val="00CA6D0C"/>
    <w:rsid w:val="00CB182D"/>
    <w:rsid w:val="00CE275B"/>
    <w:rsid w:val="00CE506C"/>
    <w:rsid w:val="00CF289C"/>
    <w:rsid w:val="00D02A40"/>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A274A"/>
    <w:rsid w:val="00DA5218"/>
    <w:rsid w:val="00DC303D"/>
    <w:rsid w:val="00DD1096"/>
    <w:rsid w:val="00DE0187"/>
    <w:rsid w:val="00DF595A"/>
    <w:rsid w:val="00E20A58"/>
    <w:rsid w:val="00E31CDE"/>
    <w:rsid w:val="00E31DEF"/>
    <w:rsid w:val="00E3399B"/>
    <w:rsid w:val="00E371EB"/>
    <w:rsid w:val="00E41182"/>
    <w:rsid w:val="00E66F08"/>
    <w:rsid w:val="00E752BB"/>
    <w:rsid w:val="00E82E5E"/>
    <w:rsid w:val="00E95341"/>
    <w:rsid w:val="00EC2099"/>
    <w:rsid w:val="00ED7FD5"/>
    <w:rsid w:val="00EE0E5E"/>
    <w:rsid w:val="00EF5E8F"/>
    <w:rsid w:val="00F12F40"/>
    <w:rsid w:val="00F1465F"/>
    <w:rsid w:val="00F3427A"/>
    <w:rsid w:val="00F37EC1"/>
    <w:rsid w:val="00F44078"/>
    <w:rsid w:val="00F51F33"/>
    <w:rsid w:val="00F52D83"/>
    <w:rsid w:val="00F72645"/>
    <w:rsid w:val="00F742C6"/>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498">
      <w:bodyDiv w:val="1"/>
      <w:marLeft w:val="0"/>
      <w:marRight w:val="0"/>
      <w:marTop w:val="0"/>
      <w:marBottom w:val="0"/>
      <w:divBdr>
        <w:top w:val="none" w:sz="0" w:space="0" w:color="auto"/>
        <w:left w:val="none" w:sz="0" w:space="0" w:color="auto"/>
        <w:bottom w:val="none" w:sz="0" w:space="0" w:color="auto"/>
        <w:right w:val="none" w:sz="0" w:space="0" w:color="auto"/>
      </w:divBdr>
    </w:div>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561016292">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72143974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E7EE7E-A424-4A8D-A2C9-9D4F3F3C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50</Pages>
  <Words>22595</Words>
  <Characters>128792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Ирина Андреевна Жданова</cp:lastModifiedBy>
  <cp:revision>34</cp:revision>
  <cp:lastPrinted>2013-03-27T09:49:00Z</cp:lastPrinted>
  <dcterms:created xsi:type="dcterms:W3CDTF">2013-03-20T09:56:00Z</dcterms:created>
  <dcterms:modified xsi:type="dcterms:W3CDTF">2013-04-01T11:56:00Z</dcterms:modified>
</cp:coreProperties>
</file>