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D3" w:rsidRPr="005827BE" w:rsidRDefault="000E7CD3" w:rsidP="000E7CD3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5827BE">
        <w:rPr>
          <w:sz w:val="24"/>
          <w:szCs w:val="24"/>
        </w:rPr>
        <w:t>Условия исполнения контракта, указанные в заявках на участие в открытом конкурсе</w:t>
      </w:r>
    </w:p>
    <w:p w:rsidR="000E7CD3" w:rsidRPr="005827BE" w:rsidRDefault="000E7CD3" w:rsidP="000E7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74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7"/>
        <w:gridCol w:w="5383"/>
      </w:tblGrid>
      <w:tr w:rsidR="000E7CD3" w:rsidRPr="005827BE" w:rsidTr="002D7183">
        <w:tc>
          <w:tcPr>
            <w:tcW w:w="465" w:type="pct"/>
            <w:vAlign w:val="center"/>
            <w:hideMark/>
          </w:tcPr>
          <w:p w:rsidR="000E7CD3" w:rsidRPr="005827BE" w:rsidRDefault="000E7CD3" w:rsidP="002D7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861" w:type="pct"/>
            <w:vAlign w:val="center"/>
            <w:hideMark/>
          </w:tcPr>
          <w:p w:rsidR="000E7CD3" w:rsidRPr="005827BE" w:rsidRDefault="000E7CD3" w:rsidP="002D7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информация об участнике</w:t>
            </w:r>
          </w:p>
        </w:tc>
        <w:tc>
          <w:tcPr>
            <w:tcW w:w="2674" w:type="pct"/>
            <w:vAlign w:val="center"/>
            <w:hideMark/>
          </w:tcPr>
          <w:p w:rsidR="000E7CD3" w:rsidRPr="005827BE" w:rsidRDefault="000E7CD3" w:rsidP="002D7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исполнения контракта по заявке</w:t>
            </w:r>
          </w:p>
        </w:tc>
      </w:tr>
      <w:tr w:rsidR="000E7CD3" w:rsidRPr="005827BE" w:rsidTr="002D718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7CD3" w:rsidRPr="005827BE" w:rsidRDefault="000E7CD3" w:rsidP="002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7CD3" w:rsidRPr="005827BE" w:rsidRDefault="000E7CD3" w:rsidP="002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НеоГИС</w:t>
            </w:r>
            <w:proofErr w:type="spellEnd"/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7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Цена контракта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критерия оценки: 20.00%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Предложение участника: 300000.00 Российский рубль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критерия оценки: 80.00%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1 Наличие у участника закупки опыта успешного выполнения работ, сопоставимого характера и объема объекту закупки открытого конкурса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показателя: 50.00%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Предельное значение: 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Предложение участника: 1.00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Указана информация по 3 договорам (документально подтвержден 1 контракт)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2 Квалификация трудовых ресурсов (руководителей и ключевых специалистов), предлагаемых для выполнения работ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показателя: 30.00%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Предельное значение: 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Предложение участника: 0.00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Указана информация по 2 специалистам (документально информация по специалистам не подтверждена) 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3 Деловая репутация участника закупки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показателя: 20.00%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Предельное значение: 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lastRenderedPageBreak/>
              <w:t>Предложение участника: 2.00</w:t>
            </w:r>
          </w:p>
          <w:p w:rsidR="000E7CD3" w:rsidRPr="005827BE" w:rsidRDefault="000E7CD3" w:rsidP="000E7CD3">
            <w:pPr>
              <w:pStyle w:val="a3"/>
              <w:spacing w:before="0" w:beforeAutospacing="0" w:after="0" w:afterAutospacing="0"/>
              <w:jc w:val="both"/>
            </w:pPr>
            <w:r w:rsidRPr="005827BE">
              <w:t>Указана информация по 2 отзывам</w:t>
            </w:r>
          </w:p>
        </w:tc>
      </w:tr>
      <w:tr w:rsidR="000E7CD3" w:rsidRPr="005827BE" w:rsidTr="002D718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7CD3" w:rsidRPr="005827BE" w:rsidRDefault="000E7CD3" w:rsidP="002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7CD3" w:rsidRPr="005827BE" w:rsidRDefault="000E7CD3" w:rsidP="002D7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B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"Ивановский государственный энергетический университет имени В.И. Ленина"</w:t>
            </w:r>
          </w:p>
        </w:tc>
        <w:tc>
          <w:tcPr>
            <w:tcW w:w="267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Цена контракта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критерия оценки: 20.00%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Предложение участника: 300000.00 Российский рубль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критерия оценки: 80.00%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1 Наличие у участника закупки опыта успешного выполнения работ, сопоставимого характера и объема объекту закупки открытого конкурса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показателя: 50.00%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Предельное значение: 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Предложение участника: 15.00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Указана информация по 16 договорам, контрактам (документально подтверждено 15 договоров, контрактов)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2 Квалификация трудовых ресурсов (руководителей и ключевых специалистов), предлагаемых для выполнения работ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показателя: 30.00%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Предельное значение: 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Предложение участника: 5.00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Указана информация по 5 сотрудникам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rPr>
                <w:b/>
                <w:bCs/>
              </w:rPr>
              <w:t>3 Деловая репутация участника закупки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Значимость показателя: 20.00%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Предельное значение: 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0E7CD3" w:rsidRPr="005827BE" w:rsidRDefault="000E7CD3" w:rsidP="002D7183">
            <w:pPr>
              <w:pStyle w:val="a3"/>
              <w:spacing w:before="0" w:beforeAutospacing="0" w:after="0" w:afterAutospacing="0"/>
              <w:jc w:val="both"/>
            </w:pPr>
            <w:r w:rsidRPr="005827BE">
              <w:t>Предложение участника: 4.00</w:t>
            </w:r>
          </w:p>
          <w:p w:rsidR="000E7CD3" w:rsidRPr="005827BE" w:rsidRDefault="000E7CD3" w:rsidP="000E7CD3">
            <w:pPr>
              <w:pStyle w:val="a3"/>
              <w:spacing w:before="0" w:beforeAutospacing="0" w:after="0" w:afterAutospacing="0"/>
              <w:jc w:val="both"/>
            </w:pPr>
            <w:r w:rsidRPr="005827BE">
              <w:t>Указана информация по 4 отзывам</w:t>
            </w:r>
          </w:p>
        </w:tc>
      </w:tr>
    </w:tbl>
    <w:p w:rsidR="00D35379" w:rsidRDefault="00D35379">
      <w:bookmarkStart w:id="0" w:name="_GoBack"/>
      <w:bookmarkEnd w:id="0"/>
    </w:p>
    <w:sectPr w:rsidR="00D3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90"/>
    <w:rsid w:val="000E7CD3"/>
    <w:rsid w:val="00783890"/>
    <w:rsid w:val="00CC7DF4"/>
    <w:rsid w:val="00D3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D3"/>
  </w:style>
  <w:style w:type="paragraph" w:styleId="3">
    <w:name w:val="heading 3"/>
    <w:basedOn w:val="a"/>
    <w:link w:val="30"/>
    <w:uiPriority w:val="9"/>
    <w:qFormat/>
    <w:rsid w:val="000E7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E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D3"/>
  </w:style>
  <w:style w:type="paragraph" w:styleId="3">
    <w:name w:val="heading 3"/>
    <w:basedOn w:val="a"/>
    <w:link w:val="30"/>
    <w:uiPriority w:val="9"/>
    <w:qFormat/>
    <w:rsid w:val="000E7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E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2015-06-19T05:54:00Z</dcterms:created>
  <dcterms:modified xsi:type="dcterms:W3CDTF">2015-06-19T05:56:00Z</dcterms:modified>
</cp:coreProperties>
</file>