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01" w:rsidRPr="009B7054" w:rsidRDefault="00AD7E01">
      <w:pPr>
        <w:pStyle w:val="ConsPlusNormal"/>
        <w:jc w:val="right"/>
        <w:rPr>
          <w:rFonts w:ascii="Times New Roman" w:hAnsi="Times New Roman" w:cs="Times New Roman"/>
        </w:rPr>
      </w:pP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Title"/>
        <w:jc w:val="center"/>
        <w:rPr>
          <w:rFonts w:ascii="Times New Roman" w:hAnsi="Times New Roman" w:cs="Times New Roman"/>
        </w:rPr>
      </w:pPr>
      <w:bookmarkStart w:id="0" w:name="P36"/>
      <w:bookmarkEnd w:id="0"/>
      <w:r w:rsidRPr="009B7054">
        <w:rPr>
          <w:rFonts w:ascii="Times New Roman" w:hAnsi="Times New Roman" w:cs="Times New Roman"/>
        </w:rPr>
        <w:t>ПОЛОЖЕНИЕ</w:t>
      </w:r>
    </w:p>
    <w:p w:rsidR="00AD7E01" w:rsidRPr="009B7054" w:rsidRDefault="00AD7E01">
      <w:pPr>
        <w:pStyle w:val="ConsPlusTitle"/>
        <w:jc w:val="center"/>
        <w:rPr>
          <w:rFonts w:ascii="Times New Roman" w:hAnsi="Times New Roman" w:cs="Times New Roman"/>
        </w:rPr>
      </w:pPr>
      <w:r w:rsidRPr="009B7054">
        <w:rPr>
          <w:rFonts w:ascii="Times New Roman" w:hAnsi="Times New Roman" w:cs="Times New Roman"/>
        </w:rPr>
        <w:t>О ДЕНЕЖНОМ ПООЩРЕНИИ ЗА УСПЕХИ В ОБЛАСТИ РЕАЛИЗАЦИИ</w:t>
      </w:r>
    </w:p>
    <w:p w:rsidR="00AD7E01" w:rsidRPr="009B7054" w:rsidRDefault="00AD7E01">
      <w:pPr>
        <w:pStyle w:val="ConsPlusTitle"/>
        <w:jc w:val="center"/>
        <w:rPr>
          <w:rFonts w:ascii="Times New Roman" w:hAnsi="Times New Roman" w:cs="Times New Roman"/>
        </w:rPr>
      </w:pPr>
      <w:r w:rsidRPr="009B7054">
        <w:rPr>
          <w:rFonts w:ascii="Times New Roman" w:hAnsi="Times New Roman" w:cs="Times New Roman"/>
        </w:rPr>
        <w:t>МОЛОДЕЖНОЙ ПОЛИТИКИ</w:t>
      </w:r>
    </w:p>
    <w:p w:rsidR="00AD7E01" w:rsidRPr="009B7054" w:rsidRDefault="00AD7E01">
      <w:pPr>
        <w:spacing w:after="1"/>
        <w:rPr>
          <w:rFonts w:ascii="Times New Roman" w:hAnsi="Times New Roman" w:cs="Times New Roman"/>
        </w:rPr>
      </w:pP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Title"/>
        <w:jc w:val="center"/>
        <w:outlineLvl w:val="1"/>
        <w:rPr>
          <w:rFonts w:ascii="Times New Roman" w:hAnsi="Times New Roman" w:cs="Times New Roman"/>
        </w:rPr>
      </w:pPr>
      <w:r w:rsidRPr="009B7054">
        <w:rPr>
          <w:rFonts w:ascii="Times New Roman" w:hAnsi="Times New Roman" w:cs="Times New Roman"/>
        </w:rPr>
        <w:t>1. Общие положения</w:t>
      </w: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Normal"/>
        <w:ind w:firstLine="540"/>
        <w:jc w:val="both"/>
        <w:rPr>
          <w:rFonts w:ascii="Times New Roman" w:hAnsi="Times New Roman" w:cs="Times New Roman"/>
        </w:rPr>
      </w:pPr>
      <w:r w:rsidRPr="009B7054">
        <w:rPr>
          <w:rFonts w:ascii="Times New Roman" w:hAnsi="Times New Roman" w:cs="Times New Roman"/>
        </w:rPr>
        <w:t>1.1. Положение о денежном поощрении за успехи в области реализации молодежной политики (далее - Положение) определяет порядок выплаты денежного поощрения за успехи в области реализации молодежной политики.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1.2. Денежное поощрение (приз в денежной форме) предназначается для поддержки талантливой молодежи, имеющей значительные достижения в области реализации молодежной политики, передовые и инновационные формы и методы работы с молодежью, реализующей значимые и востребованные со стороны молодежи проекты социальной направленности (далее - Денежное поощрение).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1.3. Предоставление Денежного поощрения осуществляется по результатам конкурса.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1.4. Организатором конкурса является комитет молодежной политики, физической культуры и спорта Администрации города Иванова (далее - организатор).</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1.5. Конкурс проводится с целью вовлечения молодежи в сферу молодежной политики и повышения активности деятельности молодежных общественных объединений.</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1.6. Основными задачами конкурса являются: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1.6.1.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1.6.2. Стимулирование молодежных лидеров, а также молодежных общественных объединений к участию в разработке и реализации молодежной политики на территории города Иванова.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1.6.3. Распространение передового опыта среди организаций и объединений, осуществляющих работу с детьми, подростками и молодежью.</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1.6.4. Поддержка молодежных инициатив по проведению значимых мероприятий в области молодежной политики на территории городского округа Иваново.</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1.7. В конкурсе могут принимать участие граждане в возрасте от 14 до 30 лет, проживающие на территории города Иванова (далее - Претенденты), выдвинутые для участия в конкурсе добровольными, самоуправляемыми, некоммерческими формированиями, созданными по инициативе граждан, объединившихся на основе общности интересов для реализации общих целей, указанных в уставе общественных объединений (согласно </w:t>
      </w:r>
      <w:hyperlink r:id="rId5" w:history="1">
        <w:r w:rsidRPr="009B7054">
          <w:rPr>
            <w:rFonts w:ascii="Times New Roman" w:hAnsi="Times New Roman" w:cs="Times New Roman"/>
            <w:color w:val="0000FF"/>
          </w:rPr>
          <w:t>ст. 5</w:t>
        </w:r>
      </w:hyperlink>
      <w:r w:rsidRPr="009B7054">
        <w:rPr>
          <w:rFonts w:ascii="Times New Roman" w:hAnsi="Times New Roman" w:cs="Times New Roman"/>
        </w:rPr>
        <w:t xml:space="preserve"> Федерального закона от 19.05.1995 N 82-ФЗ "Об общественных объединениях"), действующими не менее одного календарного года и ведущими свою работу на территории города Иванова в сфере молодежной политики (далее - молодежные общественные объединения).</w:t>
      </w:r>
    </w:p>
    <w:p w:rsidR="00AD7E01" w:rsidRPr="009B7054" w:rsidRDefault="00AD7E01">
      <w:pPr>
        <w:pStyle w:val="ConsPlusNormal"/>
        <w:spacing w:before="220"/>
        <w:ind w:firstLine="540"/>
        <w:jc w:val="both"/>
        <w:rPr>
          <w:rFonts w:ascii="Times New Roman" w:hAnsi="Times New Roman" w:cs="Times New Roman"/>
        </w:rPr>
      </w:pPr>
      <w:bookmarkStart w:id="1" w:name="P57"/>
      <w:bookmarkEnd w:id="1"/>
      <w:r w:rsidRPr="009B7054">
        <w:rPr>
          <w:rFonts w:ascii="Times New Roman" w:hAnsi="Times New Roman" w:cs="Times New Roman"/>
        </w:rPr>
        <w:t>1.8. Денежное поощрение присуждается по номинациям:</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"За разработку программ в сфере организации досуга молодежи на территории города Иванова";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"За успехи в реализации проектов в сфере молодежной политики";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"За реализацию методик по работе с детьми и подростками в клубах по месту жительства".</w:t>
      </w:r>
    </w:p>
    <w:p w:rsidR="00AD7E01" w:rsidRPr="009B7054" w:rsidRDefault="00AD7E01">
      <w:pPr>
        <w:pStyle w:val="ConsPlusNormal"/>
        <w:spacing w:before="220"/>
        <w:ind w:firstLine="540"/>
        <w:jc w:val="both"/>
        <w:rPr>
          <w:rFonts w:ascii="Times New Roman" w:hAnsi="Times New Roman" w:cs="Times New Roman"/>
        </w:rPr>
      </w:pPr>
      <w:bookmarkStart w:id="2" w:name="P62"/>
      <w:bookmarkEnd w:id="2"/>
      <w:r w:rsidRPr="009B7054">
        <w:rPr>
          <w:rFonts w:ascii="Times New Roman" w:hAnsi="Times New Roman" w:cs="Times New Roman"/>
        </w:rPr>
        <w:lastRenderedPageBreak/>
        <w:t xml:space="preserve">1.9. Предоставление Денежного поощрения осуществляется за счет средств бюджета города Иванова, предусмотренных на реализацию муниципальной программы "Реализация молодежной политики и организация общегородских мероприятий" аналитической </w:t>
      </w:r>
      <w:hyperlink r:id="rId6" w:history="1">
        <w:r w:rsidRPr="009B7054">
          <w:rPr>
            <w:rFonts w:ascii="Times New Roman" w:hAnsi="Times New Roman" w:cs="Times New Roman"/>
            <w:color w:val="0000FF"/>
          </w:rPr>
          <w:t>подпрограммы</w:t>
        </w:r>
      </w:hyperlink>
      <w:r w:rsidRPr="009B7054">
        <w:rPr>
          <w:rFonts w:ascii="Times New Roman" w:hAnsi="Times New Roman" w:cs="Times New Roman"/>
        </w:rPr>
        <w:t xml:space="preserve"> "Поддержка талантливой молодежи", утвержденной постановлением Администрации города Иванова от 13.11.2018 N 1485.</w:t>
      </w:r>
    </w:p>
    <w:p w:rsidR="00AD7E01" w:rsidRPr="009B7054" w:rsidRDefault="00AD7E01">
      <w:pPr>
        <w:pStyle w:val="ConsPlusNormal"/>
        <w:jc w:val="both"/>
        <w:rPr>
          <w:rFonts w:ascii="Times New Roman" w:hAnsi="Times New Roman" w:cs="Times New Roman"/>
        </w:rPr>
      </w:pPr>
    </w:p>
    <w:p w:rsidR="00AD7E01" w:rsidRPr="009B7054" w:rsidRDefault="00AD7E01">
      <w:pPr>
        <w:pStyle w:val="ConsPlusTitle"/>
        <w:jc w:val="center"/>
        <w:outlineLvl w:val="1"/>
        <w:rPr>
          <w:rFonts w:ascii="Times New Roman" w:hAnsi="Times New Roman" w:cs="Times New Roman"/>
        </w:rPr>
      </w:pPr>
      <w:r w:rsidRPr="009B7054">
        <w:rPr>
          <w:rFonts w:ascii="Times New Roman" w:hAnsi="Times New Roman" w:cs="Times New Roman"/>
        </w:rPr>
        <w:t>2. Сроки и порядок проведения конкурса</w:t>
      </w:r>
    </w:p>
    <w:p w:rsidR="00AD7E01" w:rsidRPr="009B7054" w:rsidRDefault="00AD7E01">
      <w:pPr>
        <w:pStyle w:val="ConsPlusNormal"/>
        <w:jc w:val="both"/>
        <w:rPr>
          <w:rFonts w:ascii="Times New Roman" w:hAnsi="Times New Roman" w:cs="Times New Roman"/>
        </w:rPr>
      </w:pPr>
    </w:p>
    <w:p w:rsidR="00AD7E01" w:rsidRPr="009B7054" w:rsidRDefault="00AD7E01">
      <w:pPr>
        <w:pStyle w:val="ConsPlusNormal"/>
        <w:ind w:firstLine="540"/>
        <w:jc w:val="both"/>
        <w:rPr>
          <w:rFonts w:ascii="Times New Roman" w:hAnsi="Times New Roman" w:cs="Times New Roman"/>
        </w:rPr>
      </w:pPr>
      <w:bookmarkStart w:id="3" w:name="P67"/>
      <w:bookmarkEnd w:id="3"/>
      <w:r w:rsidRPr="009B7054">
        <w:rPr>
          <w:rFonts w:ascii="Times New Roman" w:hAnsi="Times New Roman" w:cs="Times New Roman"/>
        </w:rPr>
        <w:t>2.1. Конкурс состоит из следующих этапов:</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2.1.1. Формирование конкурсной комиссии - до 5 октября.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2.1.2. Сбор конкурсной документации - до 5 ноября, до 17:00.</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2.1.3. Оценка конкурсной документации, определение победителей конкурса - до 20 декабря.</w:t>
      </w:r>
    </w:p>
    <w:p w:rsidR="00AD7E01" w:rsidRPr="009B7054" w:rsidRDefault="00AD7E01" w:rsidP="007B7EC0">
      <w:pPr>
        <w:pStyle w:val="ConsPlusNormal"/>
        <w:spacing w:before="220"/>
        <w:ind w:firstLine="540"/>
        <w:jc w:val="both"/>
        <w:rPr>
          <w:rFonts w:ascii="Times New Roman" w:hAnsi="Times New Roman" w:cs="Times New Roman"/>
        </w:rPr>
      </w:pPr>
      <w:r w:rsidRPr="009B7054">
        <w:rPr>
          <w:rFonts w:ascii="Times New Roman" w:hAnsi="Times New Roman" w:cs="Times New Roman"/>
        </w:rPr>
        <w:t>2.1.4. Вручение сертификатов на получение денежных поощрений - до 25 декабря.</w:t>
      </w:r>
    </w:p>
    <w:p w:rsidR="00AD7E01" w:rsidRPr="009B7054" w:rsidRDefault="00AD7E01">
      <w:pPr>
        <w:pStyle w:val="ConsPlusNormal"/>
        <w:spacing w:before="220"/>
        <w:ind w:firstLine="540"/>
        <w:jc w:val="both"/>
        <w:rPr>
          <w:rFonts w:ascii="Times New Roman" w:hAnsi="Times New Roman" w:cs="Times New Roman"/>
        </w:rPr>
      </w:pPr>
      <w:bookmarkStart w:id="4" w:name="P75"/>
      <w:bookmarkEnd w:id="4"/>
      <w:r w:rsidRPr="009B7054">
        <w:rPr>
          <w:rFonts w:ascii="Times New Roman" w:hAnsi="Times New Roman" w:cs="Times New Roman"/>
        </w:rPr>
        <w:t>2.2. Для участия в конкурсе Претендент направляет в адрес организатора следующий пакет документов.</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2.2.1. </w:t>
      </w:r>
      <w:hyperlink w:anchor="P162" w:history="1">
        <w:r w:rsidRPr="009B7054">
          <w:rPr>
            <w:rFonts w:ascii="Times New Roman" w:hAnsi="Times New Roman" w:cs="Times New Roman"/>
            <w:color w:val="0000FF"/>
          </w:rPr>
          <w:t>Заявка</w:t>
        </w:r>
      </w:hyperlink>
      <w:r w:rsidRPr="009B7054">
        <w:rPr>
          <w:rFonts w:ascii="Times New Roman" w:hAnsi="Times New Roman" w:cs="Times New Roman"/>
        </w:rPr>
        <w:t xml:space="preserve"> Претендента на участие в конкурсе по форме согласно приложению N 1 к настоящему Положению (далее - заявка) на бланке молодежного объединения с указанием номинации.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2.2.2. Для Претендентов по номинациям:</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2.2.2.1. "За разработку программ в сфере организации досуга молодежи на территории города Иванова":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проект реализованных акций, мероприятий или событий досугового характера, содержащий в себе цели и задачи, механизмы реализации, охват молодежной аудитории, а также социальный эффект, достигнутый от их проведения, с отражением вклада или роли Претендента в реализации указанных мероприятий;</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упоминания в средствах массовой информации о проведенной акции, мероприятии или событии досугового характера.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2.2.2.2. "За успехи в реализации проектов в сфере молодежной политики":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социальный проект (или молодежная программа, включающая в себя несколько социальных проектов), содержащий цели и задачи, актуальность, проблематику, механизмы реализации, охват участников, сроки проведения, социальный эффект от реализации, а также планируемый бюджет с перечислением источников финансирования, описание вклада или роли Претендента в реализации проекта (или молодежной программы).</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2.2.2.3. "За реализацию методик по работе с детьми и подростками в клубах по месту жительства":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проект программы по работе с молодежью в составе молодежного общественного объединения на базе клуба по месту жительства, содержащий в себе цели и задачи, механизмы реализации, с обязательным описанием используемых методик работы с молодежью, в том числе по месту жительства, охват молодежной аудитории, а также социальный эффект, достигнутый от их проведения, с указанием вклада или роли Претендента в реализации проекта программы.</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2.2.3. Копия устава или положения об организации/объединении.</w:t>
      </w:r>
    </w:p>
    <w:p w:rsidR="00AD7E01" w:rsidRPr="009B7054" w:rsidRDefault="00AD7E01" w:rsidP="007B7EC0">
      <w:pPr>
        <w:pStyle w:val="ConsPlusNormal"/>
        <w:spacing w:before="220"/>
        <w:ind w:firstLine="540"/>
        <w:jc w:val="both"/>
        <w:rPr>
          <w:rFonts w:ascii="Times New Roman" w:hAnsi="Times New Roman" w:cs="Times New Roman"/>
        </w:rPr>
      </w:pPr>
      <w:r w:rsidRPr="009B7054">
        <w:rPr>
          <w:rFonts w:ascii="Times New Roman" w:hAnsi="Times New Roman" w:cs="Times New Roman"/>
        </w:rPr>
        <w:t>2.2.4. Копии документа, удостоверяющего личность Претендента, страхового свидетельства обязательного пенсионного страхования, свидетельства о постановке на учет в налоговом органе.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lastRenderedPageBreak/>
        <w:t>2.2.5. Иные документы, характеризующие деятельность Претендента в области реализации молодежной политики, а именно: иллюстрации, видеозаписи и характеристики от субъектов молодежной политики.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2.3. Прием заявок осуществляется в соответствии с графиком работы комитета молодежной политики, физической культуры и спорта Администрации города Иванова до 5 ноября, до 17:00, по адресу: г. Иваново, пр. </w:t>
      </w:r>
      <w:proofErr w:type="spellStart"/>
      <w:r w:rsidRPr="009B7054">
        <w:rPr>
          <w:rFonts w:ascii="Times New Roman" w:hAnsi="Times New Roman" w:cs="Times New Roman"/>
        </w:rPr>
        <w:t>Шереметевский</w:t>
      </w:r>
      <w:proofErr w:type="spellEnd"/>
      <w:r w:rsidRPr="009B7054">
        <w:rPr>
          <w:rFonts w:ascii="Times New Roman" w:hAnsi="Times New Roman" w:cs="Times New Roman"/>
        </w:rPr>
        <w:t xml:space="preserve">, д. 1, </w:t>
      </w:r>
      <w:proofErr w:type="spellStart"/>
      <w:r w:rsidRPr="009B7054">
        <w:rPr>
          <w:rFonts w:ascii="Times New Roman" w:hAnsi="Times New Roman" w:cs="Times New Roman"/>
        </w:rPr>
        <w:t>каб</w:t>
      </w:r>
      <w:proofErr w:type="spellEnd"/>
      <w:r w:rsidRPr="009B7054">
        <w:rPr>
          <w:rFonts w:ascii="Times New Roman" w:hAnsi="Times New Roman" w:cs="Times New Roman"/>
        </w:rPr>
        <w:t>. 235; e-</w:t>
      </w:r>
      <w:proofErr w:type="spellStart"/>
      <w:r w:rsidRPr="009B7054">
        <w:rPr>
          <w:rFonts w:ascii="Times New Roman" w:hAnsi="Times New Roman" w:cs="Times New Roman"/>
        </w:rPr>
        <w:t>mail</w:t>
      </w:r>
      <w:proofErr w:type="spellEnd"/>
      <w:r w:rsidRPr="009B7054">
        <w:rPr>
          <w:rFonts w:ascii="Times New Roman" w:hAnsi="Times New Roman" w:cs="Times New Roman"/>
        </w:rPr>
        <w:t>: molod-ivgoradm@yandex.ru, факс: 8 (4932) 59-46-20.</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2.4. Поступившие заявки подлежат регистрации с указанием даты и времени их предоставления.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2.5. Условием допуска к участию в конкурсе является соблюдение Претендентом требований, предусмотренных </w:t>
      </w:r>
      <w:hyperlink w:anchor="P75" w:history="1">
        <w:r w:rsidRPr="009B7054">
          <w:rPr>
            <w:rFonts w:ascii="Times New Roman" w:hAnsi="Times New Roman" w:cs="Times New Roman"/>
            <w:color w:val="0000FF"/>
          </w:rPr>
          <w:t>пунктом 2.2</w:t>
        </w:r>
      </w:hyperlink>
      <w:r w:rsidRPr="009B7054">
        <w:rPr>
          <w:rFonts w:ascii="Times New Roman" w:hAnsi="Times New Roman" w:cs="Times New Roman"/>
        </w:rPr>
        <w:t xml:space="preserve"> настоящего Положения.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2.6. Заявка и прилагаемые к ней документы Претенденту не возвращаются и подлежат хранению в комитете молодежной политики, физической культуры и спорта Администрации города Иванова в течение трех лет.</w:t>
      </w:r>
    </w:p>
    <w:p w:rsidR="00AD7E01" w:rsidRPr="009B7054" w:rsidRDefault="00AD7E01">
      <w:pPr>
        <w:pStyle w:val="ConsPlusNormal"/>
        <w:jc w:val="both"/>
        <w:rPr>
          <w:rFonts w:ascii="Times New Roman" w:hAnsi="Times New Roman" w:cs="Times New Roman"/>
        </w:rPr>
      </w:pPr>
      <w:r w:rsidRPr="009B7054">
        <w:rPr>
          <w:rFonts w:ascii="Times New Roman" w:hAnsi="Times New Roman" w:cs="Times New Roman"/>
        </w:rPr>
        <w:t xml:space="preserve">(в ред. </w:t>
      </w:r>
      <w:hyperlink r:id="rId7" w:history="1">
        <w:r w:rsidRPr="009B7054">
          <w:rPr>
            <w:rFonts w:ascii="Times New Roman" w:hAnsi="Times New Roman" w:cs="Times New Roman"/>
            <w:color w:val="0000FF"/>
          </w:rPr>
          <w:t>Постановления</w:t>
        </w:r>
      </w:hyperlink>
      <w:r w:rsidRPr="009B7054">
        <w:rPr>
          <w:rFonts w:ascii="Times New Roman" w:hAnsi="Times New Roman" w:cs="Times New Roman"/>
        </w:rPr>
        <w:t xml:space="preserve"> Администрации г. Иванова от 24.11.2017 N 1632)</w:t>
      </w:r>
    </w:p>
    <w:p w:rsidR="00AD7E01" w:rsidRPr="009B7054" w:rsidRDefault="00AD7E01" w:rsidP="007B7EC0">
      <w:pPr>
        <w:pStyle w:val="ConsPlusNormal"/>
        <w:spacing w:before="220"/>
        <w:ind w:firstLine="540"/>
        <w:jc w:val="both"/>
        <w:rPr>
          <w:rFonts w:ascii="Times New Roman" w:hAnsi="Times New Roman" w:cs="Times New Roman"/>
        </w:rPr>
      </w:pPr>
      <w:r w:rsidRPr="009B7054">
        <w:rPr>
          <w:rFonts w:ascii="Times New Roman" w:hAnsi="Times New Roman" w:cs="Times New Roman"/>
        </w:rPr>
        <w:t>2.7. Информация о проведении конкурса публикуется на сайте Администрации города Иванова.</w:t>
      </w: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Title"/>
        <w:jc w:val="center"/>
        <w:outlineLvl w:val="1"/>
        <w:rPr>
          <w:rFonts w:ascii="Times New Roman" w:hAnsi="Times New Roman" w:cs="Times New Roman"/>
        </w:rPr>
      </w:pPr>
      <w:r w:rsidRPr="009B7054">
        <w:rPr>
          <w:rFonts w:ascii="Times New Roman" w:hAnsi="Times New Roman" w:cs="Times New Roman"/>
        </w:rPr>
        <w:t>3. Конкурсная комиссия</w:t>
      </w:r>
    </w:p>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 xml:space="preserve">(в ред. </w:t>
      </w:r>
      <w:hyperlink r:id="rId8" w:history="1">
        <w:r w:rsidRPr="009B7054">
          <w:rPr>
            <w:rFonts w:ascii="Times New Roman" w:hAnsi="Times New Roman" w:cs="Times New Roman"/>
            <w:color w:val="0000FF"/>
          </w:rPr>
          <w:t>Постановления</w:t>
        </w:r>
      </w:hyperlink>
      <w:r w:rsidRPr="009B7054">
        <w:rPr>
          <w:rFonts w:ascii="Times New Roman" w:hAnsi="Times New Roman" w:cs="Times New Roman"/>
        </w:rPr>
        <w:t xml:space="preserve"> Администрации г. Иванова</w:t>
      </w:r>
    </w:p>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от 24.11.2017 N 1632)</w:t>
      </w: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Normal"/>
        <w:ind w:firstLine="540"/>
        <w:jc w:val="both"/>
        <w:rPr>
          <w:rFonts w:ascii="Times New Roman" w:hAnsi="Times New Roman" w:cs="Times New Roman"/>
        </w:rPr>
      </w:pPr>
      <w:r w:rsidRPr="009B7054">
        <w:rPr>
          <w:rFonts w:ascii="Times New Roman" w:hAnsi="Times New Roman" w:cs="Times New Roman"/>
        </w:rPr>
        <w:t>3.1. Конкурсная комиссия по присуждению Денежного поощрения: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3.1.1. Осуществляет общее руководство организацией и проведением конкурса.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3.1.2. Рассматривает документацию Претендентов, поданную для участия в конкурсе.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3.1.3. Осуществляет оценку конкурсной документации, представленной для участия в конкурсе Претендентами.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3.1.4. Определяет победителей конкурса по каждой из номинаций, указанных в </w:t>
      </w:r>
      <w:hyperlink w:anchor="P57" w:history="1">
        <w:r w:rsidRPr="009B7054">
          <w:rPr>
            <w:rFonts w:ascii="Times New Roman" w:hAnsi="Times New Roman" w:cs="Times New Roman"/>
            <w:color w:val="0000FF"/>
          </w:rPr>
          <w:t>пункте 1.8</w:t>
        </w:r>
      </w:hyperlink>
      <w:r w:rsidRPr="009B7054">
        <w:rPr>
          <w:rFonts w:ascii="Times New Roman" w:hAnsi="Times New Roman" w:cs="Times New Roman"/>
        </w:rPr>
        <w:t xml:space="preserve"> настоящего Положения.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3.2. Конкурсную комиссию возглавляет председатель. Председателя конкурсной комиссии согласовывает первый заместитель главы Администрации города Иванова, курирующий вопросы социальной сферы. Председатель конкурсной комиссии назначается из числа руководящего состава комитета молодежной политики, физической культуры и спорта Администрации города Иванова. В случае отсутствия председателя его обязанности исполняет заместитель председателя конкурсной комиссии, назначаемый председателем.</w:t>
      </w:r>
    </w:p>
    <w:p w:rsidR="00AD7E01" w:rsidRPr="009B7054" w:rsidRDefault="00AD7E01">
      <w:pPr>
        <w:pStyle w:val="ConsPlusNormal"/>
        <w:jc w:val="both"/>
        <w:rPr>
          <w:rFonts w:ascii="Times New Roman" w:hAnsi="Times New Roman" w:cs="Times New Roman"/>
        </w:rPr>
      </w:pPr>
      <w:r w:rsidRPr="009B7054">
        <w:rPr>
          <w:rFonts w:ascii="Times New Roman" w:hAnsi="Times New Roman" w:cs="Times New Roman"/>
        </w:rPr>
        <w:t xml:space="preserve">(п. 3.2 в ред. </w:t>
      </w:r>
      <w:hyperlink r:id="rId9" w:history="1">
        <w:r w:rsidRPr="009B7054">
          <w:rPr>
            <w:rFonts w:ascii="Times New Roman" w:hAnsi="Times New Roman" w:cs="Times New Roman"/>
            <w:color w:val="0000FF"/>
          </w:rPr>
          <w:t>Постановления</w:t>
        </w:r>
      </w:hyperlink>
      <w:r w:rsidRPr="009B7054">
        <w:rPr>
          <w:rFonts w:ascii="Times New Roman" w:hAnsi="Times New Roman" w:cs="Times New Roman"/>
        </w:rPr>
        <w:t xml:space="preserve"> Администрации г. Иванова от 13.12.2018 N 1638)</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3.3. Ответственный секретарь конкурсной комиссии назначается председателем комитета молодежной политики, физической культуры и спорта Администрации города Иванова из числа сотрудников комитета молодежной политики, физической культуры и спорта Администрации города Иванова.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3.4. Председатель конкурсной комиссии утверждает состав конкурсной комиссии из числа сотрудников подразделений Администрации города Иванова, специалистов и экспертов, представителей молодежных организаций и объединений и иных специалистов в количестве семи человек.</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3.5. Решения конкурсной комиссии принимаются на заседании и оформляются протоколом после соответствующего заседания конкурсной комиссии (далее - протокол). Протокол </w:t>
      </w:r>
      <w:r w:rsidRPr="009B7054">
        <w:rPr>
          <w:rFonts w:ascii="Times New Roman" w:hAnsi="Times New Roman" w:cs="Times New Roman"/>
        </w:rPr>
        <w:lastRenderedPageBreak/>
        <w:t>подписывается председателем и ответственным секретарем конкурсной комиссии. Ведение протокола осуществляет ответственный секретарь конкурсной комиссии.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Заседания конкурсной комиссии проводятся в срок, указанный в </w:t>
      </w:r>
      <w:hyperlink w:anchor="P67" w:history="1">
        <w:r w:rsidRPr="009B7054">
          <w:rPr>
            <w:rFonts w:ascii="Times New Roman" w:hAnsi="Times New Roman" w:cs="Times New Roman"/>
            <w:color w:val="0000FF"/>
          </w:rPr>
          <w:t>пункте 2.1</w:t>
        </w:r>
      </w:hyperlink>
      <w:r w:rsidRPr="009B7054">
        <w:rPr>
          <w:rFonts w:ascii="Times New Roman" w:hAnsi="Times New Roman" w:cs="Times New Roman"/>
        </w:rPr>
        <w:t xml:space="preserve"> настоящего Положения.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Заседание является правомочным, если на нем присутствует не менее половины ее членов.</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3.6. Обеспечение деятельности конкурсной комиссии осуществляет организатор.</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Title"/>
        <w:jc w:val="center"/>
        <w:outlineLvl w:val="1"/>
        <w:rPr>
          <w:rFonts w:ascii="Times New Roman" w:hAnsi="Times New Roman" w:cs="Times New Roman"/>
        </w:rPr>
      </w:pPr>
      <w:r w:rsidRPr="009B7054">
        <w:rPr>
          <w:rFonts w:ascii="Times New Roman" w:hAnsi="Times New Roman" w:cs="Times New Roman"/>
        </w:rPr>
        <w:t>4. Порядок рассмотрения конкурсной документации</w:t>
      </w:r>
    </w:p>
    <w:p w:rsidR="00AD7E01" w:rsidRPr="009B7054" w:rsidRDefault="00AD7E01">
      <w:pPr>
        <w:pStyle w:val="ConsPlusTitle"/>
        <w:jc w:val="center"/>
        <w:rPr>
          <w:rFonts w:ascii="Times New Roman" w:hAnsi="Times New Roman" w:cs="Times New Roman"/>
        </w:rPr>
      </w:pPr>
      <w:r w:rsidRPr="009B7054">
        <w:rPr>
          <w:rFonts w:ascii="Times New Roman" w:hAnsi="Times New Roman" w:cs="Times New Roman"/>
        </w:rPr>
        <w:t>и критерии оценок</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Normal"/>
        <w:ind w:firstLine="540"/>
        <w:jc w:val="both"/>
        <w:rPr>
          <w:rFonts w:ascii="Times New Roman" w:hAnsi="Times New Roman" w:cs="Times New Roman"/>
        </w:rPr>
      </w:pPr>
      <w:r w:rsidRPr="009B7054">
        <w:rPr>
          <w:rFonts w:ascii="Times New Roman" w:hAnsi="Times New Roman" w:cs="Times New Roman"/>
        </w:rPr>
        <w:t xml:space="preserve">4.1. Конкурсная комиссия в срок, установленный в </w:t>
      </w:r>
      <w:hyperlink w:anchor="P67" w:history="1">
        <w:r w:rsidRPr="009B7054">
          <w:rPr>
            <w:rFonts w:ascii="Times New Roman" w:hAnsi="Times New Roman" w:cs="Times New Roman"/>
            <w:color w:val="0000FF"/>
          </w:rPr>
          <w:t>пункте 2.1</w:t>
        </w:r>
      </w:hyperlink>
      <w:r w:rsidRPr="009B7054">
        <w:rPr>
          <w:rFonts w:ascii="Times New Roman" w:hAnsi="Times New Roman" w:cs="Times New Roman"/>
        </w:rPr>
        <w:t xml:space="preserve"> настоящего Положения, рассматривает поступившую от Претендентов конкурса конкурсную документацию и оценивает ее по следующим критериям:</w:t>
      </w:r>
    </w:p>
    <w:p w:rsidR="00AD7E01" w:rsidRPr="009B7054" w:rsidRDefault="00AD7E01">
      <w:pPr>
        <w:pStyle w:val="ConsPlusNormal"/>
        <w:spacing w:before="220"/>
        <w:ind w:firstLine="540"/>
        <w:jc w:val="both"/>
        <w:rPr>
          <w:rFonts w:ascii="Times New Roman" w:hAnsi="Times New Roman" w:cs="Times New Roman"/>
        </w:rPr>
      </w:pPr>
      <w:bookmarkStart w:id="5" w:name="P122"/>
      <w:bookmarkEnd w:id="5"/>
      <w:r w:rsidRPr="009B7054">
        <w:rPr>
          <w:rFonts w:ascii="Times New Roman" w:hAnsi="Times New Roman" w:cs="Times New Roman"/>
        </w:rPr>
        <w:t>4.1.1. Основные критерии: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соответствие представленной документации заявленной номинации, а также целям и задачам настоящего Положения;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количество детей и молодежи, которые принимали, принимают или примут участие в акции, мероприятии или событии досугового характера, молодежной программе или социальном проекте;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наличие ценностных ориентаций, методов педагогического, воспитательного и иного воздействия на участников в ходе проведения акции, мероприятия или события досугового характера, молодежной программы или социального проекта, привития чувства патриотизма и любви к своей Родине;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вклад Претендента в реализацию представленных в конкурсной документации мероприятий, проектов или программ.</w:t>
      </w:r>
    </w:p>
    <w:p w:rsidR="00AD7E01" w:rsidRPr="009B7054" w:rsidRDefault="00AD7E01">
      <w:pPr>
        <w:pStyle w:val="ConsPlusNormal"/>
        <w:spacing w:before="220"/>
        <w:ind w:firstLine="540"/>
        <w:jc w:val="both"/>
        <w:rPr>
          <w:rFonts w:ascii="Times New Roman" w:hAnsi="Times New Roman" w:cs="Times New Roman"/>
        </w:rPr>
      </w:pPr>
      <w:bookmarkStart w:id="6" w:name="P127"/>
      <w:bookmarkEnd w:id="6"/>
      <w:r w:rsidRPr="009B7054">
        <w:rPr>
          <w:rFonts w:ascii="Times New Roman" w:hAnsi="Times New Roman" w:cs="Times New Roman"/>
        </w:rPr>
        <w:t>4.1.2. Дополнительные критерии: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качество оформления конкурсной документации - презентабельность, логичность и аргументированность изложения материала, посвященного акции, мероприятию или событию досугового характера, молодежной программе или социальному проекту;</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наличие у Претендента опыта участия в конкурсах в сфере молодежной политики, достижения в работе с молодежью, подтвержденные соответствующими дипломами или иными документами.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4.2. Каждый критерий, предусмотренный </w:t>
      </w:r>
      <w:hyperlink w:anchor="P122" w:history="1">
        <w:r w:rsidRPr="009B7054">
          <w:rPr>
            <w:rFonts w:ascii="Times New Roman" w:hAnsi="Times New Roman" w:cs="Times New Roman"/>
            <w:color w:val="0000FF"/>
          </w:rPr>
          <w:t>подпунктами 4.1.1</w:t>
        </w:r>
      </w:hyperlink>
      <w:r w:rsidRPr="009B7054">
        <w:rPr>
          <w:rFonts w:ascii="Times New Roman" w:hAnsi="Times New Roman" w:cs="Times New Roman"/>
        </w:rPr>
        <w:t xml:space="preserve"> и </w:t>
      </w:r>
      <w:hyperlink w:anchor="P127" w:history="1">
        <w:r w:rsidRPr="009B7054">
          <w:rPr>
            <w:rFonts w:ascii="Times New Roman" w:hAnsi="Times New Roman" w:cs="Times New Roman"/>
            <w:color w:val="0000FF"/>
          </w:rPr>
          <w:t>4.1.2</w:t>
        </w:r>
      </w:hyperlink>
      <w:r w:rsidRPr="009B7054">
        <w:rPr>
          <w:rFonts w:ascii="Times New Roman" w:hAnsi="Times New Roman" w:cs="Times New Roman"/>
        </w:rPr>
        <w:t xml:space="preserve"> настоящего Положения, оценивается по пятибалльной шкале, начиная с лучшего значения (пять баллов) и заканчивая худшим значением (один балл). Количество баллов суммируется по всем критериям.</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4.3. Информация, представленная членами конкурсной комиссии в оценочных </w:t>
      </w:r>
      <w:hyperlink w:anchor="P198" w:history="1">
        <w:r w:rsidRPr="009B7054">
          <w:rPr>
            <w:rFonts w:ascii="Times New Roman" w:hAnsi="Times New Roman" w:cs="Times New Roman"/>
            <w:color w:val="0000FF"/>
          </w:rPr>
          <w:t>листах</w:t>
        </w:r>
      </w:hyperlink>
      <w:r w:rsidRPr="009B7054">
        <w:rPr>
          <w:rFonts w:ascii="Times New Roman" w:hAnsi="Times New Roman" w:cs="Times New Roman"/>
        </w:rPr>
        <w:t xml:space="preserve"> (приложение N 2 к настоящему Положению) по каждому проекту мероприятия в области молодежной политики, суммируется ответственным секретарем конкурсной комиссии в сводную оценочную </w:t>
      </w:r>
      <w:hyperlink w:anchor="P298" w:history="1">
        <w:r w:rsidRPr="009B7054">
          <w:rPr>
            <w:rFonts w:ascii="Times New Roman" w:hAnsi="Times New Roman" w:cs="Times New Roman"/>
            <w:color w:val="0000FF"/>
          </w:rPr>
          <w:t>ведомость</w:t>
        </w:r>
      </w:hyperlink>
      <w:r w:rsidRPr="009B7054">
        <w:rPr>
          <w:rFonts w:ascii="Times New Roman" w:hAnsi="Times New Roman" w:cs="Times New Roman"/>
        </w:rPr>
        <w:t xml:space="preserve"> по форме согласно приложению N 3 к настоящему Положению и прилагается к протоколу заседания конкурсной комиссии.</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Title"/>
        <w:jc w:val="center"/>
        <w:outlineLvl w:val="1"/>
        <w:rPr>
          <w:rFonts w:ascii="Times New Roman" w:hAnsi="Times New Roman" w:cs="Times New Roman"/>
        </w:rPr>
      </w:pPr>
      <w:r w:rsidRPr="009B7054">
        <w:rPr>
          <w:rFonts w:ascii="Times New Roman" w:hAnsi="Times New Roman" w:cs="Times New Roman"/>
        </w:rPr>
        <w:t>5. Определение победителей</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Normal"/>
        <w:ind w:firstLine="540"/>
        <w:jc w:val="both"/>
        <w:rPr>
          <w:rFonts w:ascii="Times New Roman" w:hAnsi="Times New Roman" w:cs="Times New Roman"/>
        </w:rPr>
      </w:pPr>
      <w:r w:rsidRPr="009B7054">
        <w:rPr>
          <w:rFonts w:ascii="Times New Roman" w:hAnsi="Times New Roman" w:cs="Times New Roman"/>
        </w:rPr>
        <w:lastRenderedPageBreak/>
        <w:t>5.1. Победителем конкурса признается участник конкурса, набравший наибольшее количество баллов.</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5.2. При равенстве баллов участников конкурса победитель конкурса определяется путем голосования членов конкурсной комиссии. Победителем конкурса в таком случае признается участник конкурса, за которого проголосовало большинство членов конкурсной комиссии.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5.3. По результатам конкурса по каждой номинации определяются три победителя: 1, 2 и 3 место. Информация о результатах конкурса размещается на официальном сайте Администрации города Иванова в сети Интернет.</w:t>
      </w:r>
    </w:p>
    <w:p w:rsidR="00AD7E01" w:rsidRPr="009B7054" w:rsidRDefault="00AD7E01" w:rsidP="002D7A04">
      <w:pPr>
        <w:pStyle w:val="ConsPlusNormal"/>
        <w:spacing w:before="220"/>
        <w:ind w:firstLine="540"/>
        <w:jc w:val="both"/>
        <w:rPr>
          <w:rFonts w:ascii="Times New Roman" w:hAnsi="Times New Roman" w:cs="Times New Roman"/>
        </w:rPr>
      </w:pPr>
      <w:r w:rsidRPr="009B7054">
        <w:rPr>
          <w:rFonts w:ascii="Times New Roman" w:hAnsi="Times New Roman" w:cs="Times New Roman"/>
        </w:rPr>
        <w:t xml:space="preserve">5.4. Победителям конкурса вручаются сертификаты на получение Денежного поощрения: за 1-е место - в размере 25000 (двадцати пяти тысяч) рублей, за 2-е место - в размере 20000 (двадцати тысяч) рублей, за 3-е место - в размере 15000 (пятнадцати тысяч) рублей из средств городского бюджета в соответствии с </w:t>
      </w:r>
      <w:hyperlink w:anchor="P62" w:history="1">
        <w:r w:rsidRPr="009B7054">
          <w:rPr>
            <w:rFonts w:ascii="Times New Roman" w:hAnsi="Times New Roman" w:cs="Times New Roman"/>
            <w:color w:val="0000FF"/>
          </w:rPr>
          <w:t>пунктом 1.9</w:t>
        </w:r>
      </w:hyperlink>
      <w:r w:rsidRPr="009B7054">
        <w:rPr>
          <w:rFonts w:ascii="Times New Roman" w:hAnsi="Times New Roman" w:cs="Times New Roman"/>
        </w:rPr>
        <w:t xml:space="preserve"> настоящего Положения.</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5.5. Денежное поощрение выплачивается победителю конкурса на основании его письменного заявления о выплате денежного поощрения, представляемого организатору не позднее трех рабочих дней после дня опубликования результатов конкурса на официальном сайте Администрации города Иванова, с приложением документа, содержащего сведения о реквизитах банковского счета и сведения о кредитной организации, в которой открыт данный банковский счет:</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номер лицевого счета победителя конкурса;</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наименование кредитной организации (номер отделения кредитной организации);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корреспондентский счет кредитной организации;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БИК кредитной организации;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ИНН кредитной организации.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5.6. Вручение сертификатов на получение Денежного поощрения проводится в торжественной обстановке.</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5.7. Выплаты Денежного поощрения осуществляются до конца текущего финансового года, в котором состоялся конкурс, путем перечисления на указанный победителем конкурса в заявлении банковский счет, открытый в кредитной организации.</w:t>
      </w:r>
    </w:p>
    <w:p w:rsidR="00AD7E01" w:rsidRPr="009B7054" w:rsidRDefault="00AD7E01">
      <w:pPr>
        <w:pStyle w:val="ConsPlusNormal"/>
        <w:spacing w:before="220"/>
        <w:ind w:firstLine="540"/>
        <w:jc w:val="both"/>
        <w:rPr>
          <w:rFonts w:ascii="Times New Roman" w:hAnsi="Times New Roman" w:cs="Times New Roman"/>
        </w:rPr>
      </w:pPr>
      <w:r w:rsidRPr="009B7054">
        <w:rPr>
          <w:rFonts w:ascii="Times New Roman" w:hAnsi="Times New Roman" w:cs="Times New Roman"/>
        </w:rPr>
        <w:t>5.8. Денежное поощрение присуждается одному победителю в номинации один раз.</w:t>
      </w: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9B7054" w:rsidRDefault="009B7054">
      <w:pPr>
        <w:pStyle w:val="ConsPlusNormal"/>
        <w:jc w:val="right"/>
        <w:outlineLvl w:val="1"/>
        <w:rPr>
          <w:rFonts w:ascii="Times New Roman" w:hAnsi="Times New Roman" w:cs="Times New Roman"/>
          <w:lang w:val="en-US"/>
        </w:rPr>
      </w:pPr>
    </w:p>
    <w:p w:rsidR="00AD7E01" w:rsidRPr="009B7054" w:rsidRDefault="00AD7E01">
      <w:pPr>
        <w:pStyle w:val="ConsPlusNormal"/>
        <w:jc w:val="right"/>
        <w:outlineLvl w:val="1"/>
        <w:rPr>
          <w:rFonts w:ascii="Times New Roman" w:hAnsi="Times New Roman" w:cs="Times New Roman"/>
        </w:rPr>
      </w:pPr>
      <w:bookmarkStart w:id="7" w:name="_GoBack"/>
      <w:bookmarkEnd w:id="7"/>
      <w:r w:rsidRPr="009B7054">
        <w:rPr>
          <w:rFonts w:ascii="Times New Roman" w:hAnsi="Times New Roman" w:cs="Times New Roman"/>
        </w:rPr>
        <w:lastRenderedPageBreak/>
        <w:t>Приложение N 1</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к Положению</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о денежном поощрении за успехи</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в области реализации молодежной политики</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bookmarkStart w:id="8" w:name="P162"/>
      <w:bookmarkEnd w:id="8"/>
      <w:r w:rsidRPr="009B7054">
        <w:rPr>
          <w:rFonts w:ascii="Times New Roman" w:hAnsi="Times New Roman" w:cs="Times New Roman"/>
        </w:rPr>
        <w:t xml:space="preserve">                                  ЗАЯВКА</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Молодежное общественное объединение 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___________________________________________________________________________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выдвигает 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___________________________________________________________________________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для  участия  в  </w:t>
      </w:r>
      <w:proofErr w:type="gramStart"/>
      <w:r w:rsidRPr="009B7054">
        <w:rPr>
          <w:rFonts w:ascii="Times New Roman" w:hAnsi="Times New Roman" w:cs="Times New Roman"/>
        </w:rPr>
        <w:t>конкурсе</w:t>
      </w:r>
      <w:proofErr w:type="gramEnd"/>
      <w:r w:rsidRPr="009B7054">
        <w:rPr>
          <w:rFonts w:ascii="Times New Roman" w:hAnsi="Times New Roman" w:cs="Times New Roman"/>
        </w:rPr>
        <w:t xml:space="preserve">  на  присуждение  денежных  поощрений за успехи в</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области реализации молодежной политики в номинации</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___________________________________________________________________________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___________________________________________________________________________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Контактная информация:</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Адрес: ____________________________________________________________________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Телефон (сот</w:t>
      </w:r>
      <w:proofErr w:type="gramStart"/>
      <w:r w:rsidRPr="009B7054">
        <w:rPr>
          <w:rFonts w:ascii="Times New Roman" w:hAnsi="Times New Roman" w:cs="Times New Roman"/>
        </w:rPr>
        <w:t>.</w:t>
      </w:r>
      <w:proofErr w:type="gramEnd"/>
      <w:r w:rsidRPr="009B7054">
        <w:rPr>
          <w:rFonts w:ascii="Times New Roman" w:hAnsi="Times New Roman" w:cs="Times New Roman"/>
        </w:rPr>
        <w:t>/</w:t>
      </w:r>
      <w:proofErr w:type="gramStart"/>
      <w:r w:rsidRPr="009B7054">
        <w:rPr>
          <w:rFonts w:ascii="Times New Roman" w:hAnsi="Times New Roman" w:cs="Times New Roman"/>
        </w:rPr>
        <w:t>р</w:t>
      </w:r>
      <w:proofErr w:type="gramEnd"/>
      <w:r w:rsidRPr="009B7054">
        <w:rPr>
          <w:rFonts w:ascii="Times New Roman" w:hAnsi="Times New Roman" w:cs="Times New Roman"/>
        </w:rPr>
        <w:t>аб.): ______________________________________________________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E-</w:t>
      </w:r>
      <w:proofErr w:type="spellStart"/>
      <w:r w:rsidRPr="009B7054">
        <w:rPr>
          <w:rFonts w:ascii="Times New Roman" w:hAnsi="Times New Roman" w:cs="Times New Roman"/>
        </w:rPr>
        <w:t>mail</w:t>
      </w:r>
      <w:proofErr w:type="spellEnd"/>
      <w:r w:rsidRPr="009B7054">
        <w:rPr>
          <w:rFonts w:ascii="Times New Roman" w:hAnsi="Times New Roman" w:cs="Times New Roman"/>
        </w:rPr>
        <w:t>: ___________________________________________________________________</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В  соответствии с установленным порядком к заявке прилагаются документы</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на _______ листах.</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Настоящим  Претендент  подтверждает соответствие требованиям и условиям</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допуска к участию в конкурсе и дает свое согласие на обработку персональных</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данных.</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Подпись ______________ /_________________________________/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(расшифровка подписи)</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Дата подачи заявления                         "____" _____________ 20___ г.</w:t>
      </w:r>
    </w:p>
    <w:p w:rsidR="00AD7E01" w:rsidRPr="009B7054" w:rsidRDefault="00AD7E01">
      <w:pPr>
        <w:pStyle w:val="ConsPlusNormal"/>
        <w:ind w:firstLine="540"/>
        <w:jc w:val="both"/>
        <w:rPr>
          <w:rFonts w:ascii="Times New Roman" w:hAnsi="Times New Roman" w:cs="Times New Roman"/>
        </w:rPr>
      </w:pPr>
    </w:p>
    <w:p w:rsidR="00AD7E01" w:rsidRPr="009B7054" w:rsidRDefault="00AD7E01">
      <w:pPr>
        <w:pStyle w:val="ConsPlusNormal"/>
        <w:jc w:val="right"/>
        <w:outlineLvl w:val="1"/>
        <w:rPr>
          <w:rFonts w:ascii="Times New Roman" w:hAnsi="Times New Roman" w:cs="Times New Roman"/>
        </w:rPr>
      </w:pPr>
    </w:p>
    <w:p w:rsidR="00AD7E01" w:rsidRPr="009B7054" w:rsidRDefault="00AD7E01">
      <w:pPr>
        <w:pStyle w:val="ConsPlusNormal"/>
        <w:jc w:val="right"/>
        <w:outlineLvl w:val="1"/>
        <w:rPr>
          <w:rFonts w:ascii="Times New Roman" w:hAnsi="Times New Roman" w:cs="Times New Roman"/>
        </w:rPr>
      </w:pPr>
    </w:p>
    <w:p w:rsidR="00AD7E01" w:rsidRPr="009B7054" w:rsidRDefault="00AD7E01">
      <w:pPr>
        <w:rPr>
          <w:rFonts w:ascii="Times New Roman" w:hAnsi="Times New Roman" w:cs="Times New Roman"/>
        </w:rPr>
        <w:sectPr w:rsidR="00AD7E01" w:rsidRPr="009B7054" w:rsidSect="008A7AD9">
          <w:pgSz w:w="11906" w:h="16838"/>
          <w:pgMar w:top="1134" w:right="850" w:bottom="1134" w:left="1701" w:header="708" w:footer="708" w:gutter="0"/>
          <w:cols w:space="708"/>
          <w:docGrid w:linePitch="360"/>
        </w:sectPr>
      </w:pPr>
    </w:p>
    <w:p w:rsidR="00AD7E01" w:rsidRPr="009B7054" w:rsidRDefault="00AD7E01" w:rsidP="00AD7E01">
      <w:pPr>
        <w:pStyle w:val="ConsPlusNormal"/>
        <w:jc w:val="right"/>
        <w:outlineLvl w:val="1"/>
        <w:rPr>
          <w:rFonts w:ascii="Times New Roman" w:hAnsi="Times New Roman" w:cs="Times New Roman"/>
        </w:rPr>
      </w:pPr>
      <w:r w:rsidRPr="009B7054">
        <w:rPr>
          <w:rFonts w:ascii="Times New Roman" w:hAnsi="Times New Roman" w:cs="Times New Roman"/>
        </w:rPr>
        <w:lastRenderedPageBreak/>
        <w:t>Приложение N 2</w:t>
      </w:r>
    </w:p>
    <w:p w:rsidR="00AD7E01" w:rsidRPr="009B7054" w:rsidRDefault="00AD7E01" w:rsidP="00AD7E01">
      <w:pPr>
        <w:pStyle w:val="ConsPlusNormal"/>
        <w:jc w:val="right"/>
        <w:rPr>
          <w:rFonts w:ascii="Times New Roman" w:hAnsi="Times New Roman" w:cs="Times New Roman"/>
        </w:rPr>
      </w:pPr>
      <w:r w:rsidRPr="009B7054">
        <w:rPr>
          <w:rFonts w:ascii="Times New Roman" w:hAnsi="Times New Roman" w:cs="Times New Roman"/>
        </w:rPr>
        <w:t>к Положению</w:t>
      </w:r>
    </w:p>
    <w:p w:rsidR="00AD7E01" w:rsidRPr="009B7054" w:rsidRDefault="00AD7E01" w:rsidP="00AD7E01">
      <w:pPr>
        <w:pStyle w:val="ConsPlusNormal"/>
        <w:jc w:val="right"/>
        <w:rPr>
          <w:rFonts w:ascii="Times New Roman" w:hAnsi="Times New Roman" w:cs="Times New Roman"/>
        </w:rPr>
      </w:pPr>
      <w:r w:rsidRPr="009B7054">
        <w:rPr>
          <w:rFonts w:ascii="Times New Roman" w:hAnsi="Times New Roman" w:cs="Times New Roman"/>
        </w:rPr>
        <w:t>о денежном поощрении за успехи</w:t>
      </w:r>
    </w:p>
    <w:p w:rsidR="00AD7E01" w:rsidRPr="009B7054" w:rsidRDefault="00AD7E01" w:rsidP="00AD7E01">
      <w:pPr>
        <w:pStyle w:val="ConsPlusNormal"/>
        <w:jc w:val="right"/>
        <w:rPr>
          <w:rFonts w:ascii="Times New Roman" w:hAnsi="Times New Roman" w:cs="Times New Roman"/>
        </w:rPr>
      </w:pPr>
      <w:r w:rsidRPr="009B7054">
        <w:rPr>
          <w:rFonts w:ascii="Times New Roman" w:hAnsi="Times New Roman" w:cs="Times New Roman"/>
        </w:rPr>
        <w:t>в области реализации молодежной политики</w:t>
      </w:r>
    </w:p>
    <w:p w:rsidR="00AD7E01" w:rsidRPr="009B7054" w:rsidRDefault="00AD7E01" w:rsidP="00AD7E01">
      <w:pPr>
        <w:pStyle w:val="ConsPlusNormal"/>
        <w:jc w:val="center"/>
        <w:rPr>
          <w:rFonts w:ascii="Times New Roman" w:hAnsi="Times New Roman" w:cs="Times New Roman"/>
        </w:rPr>
      </w:pPr>
    </w:p>
    <w:p w:rsidR="00AD7E01" w:rsidRPr="009B7054" w:rsidRDefault="00AD7E01" w:rsidP="00AD7E01">
      <w:pPr>
        <w:pStyle w:val="ConsPlusNormal"/>
        <w:jc w:val="center"/>
        <w:rPr>
          <w:rFonts w:ascii="Times New Roman" w:hAnsi="Times New Roman" w:cs="Times New Roman"/>
        </w:rPr>
      </w:pPr>
      <w:r w:rsidRPr="009B7054">
        <w:rPr>
          <w:rFonts w:ascii="Times New Roman" w:hAnsi="Times New Roman" w:cs="Times New Roman"/>
        </w:rPr>
        <w:t>ОЦЕНОЧНЫЙ ЛИСТ</w:t>
      </w:r>
    </w:p>
    <w:p w:rsidR="00AD7E01" w:rsidRPr="009B7054" w:rsidRDefault="00AD7E01" w:rsidP="00AD7E01">
      <w:pPr>
        <w:pStyle w:val="ConsPlusNormal"/>
        <w:jc w:val="center"/>
        <w:rPr>
          <w:rFonts w:ascii="Times New Roman" w:hAnsi="Times New Roman" w:cs="Times New Roman"/>
        </w:rPr>
      </w:pPr>
      <w:r w:rsidRPr="009B7054">
        <w:rPr>
          <w:rFonts w:ascii="Times New Roman" w:hAnsi="Times New Roman" w:cs="Times New Roman"/>
        </w:rPr>
        <w:t>члена конкурсной комиссии конкурса на присуждение денежных</w:t>
      </w:r>
    </w:p>
    <w:p w:rsidR="00AD7E01" w:rsidRPr="009B7054" w:rsidRDefault="00AD7E01" w:rsidP="00AD7E01">
      <w:pPr>
        <w:pStyle w:val="ConsPlusNormal"/>
        <w:jc w:val="center"/>
        <w:rPr>
          <w:rFonts w:ascii="Times New Roman" w:hAnsi="Times New Roman" w:cs="Times New Roman"/>
        </w:rPr>
      </w:pPr>
      <w:r w:rsidRPr="009B7054">
        <w:rPr>
          <w:rFonts w:ascii="Times New Roman" w:hAnsi="Times New Roman" w:cs="Times New Roman"/>
        </w:rPr>
        <w:t>поощрений за успехи в области реализации молодежной политики</w:t>
      </w:r>
    </w:p>
    <w:p w:rsidR="00AD7E01" w:rsidRPr="009B7054" w:rsidRDefault="00AD7E0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587"/>
        <w:gridCol w:w="1587"/>
        <w:gridCol w:w="2154"/>
        <w:gridCol w:w="1701"/>
        <w:gridCol w:w="1417"/>
        <w:gridCol w:w="1531"/>
        <w:gridCol w:w="1361"/>
      </w:tblGrid>
      <w:tr w:rsidR="00AD7E01" w:rsidRPr="009B7054" w:rsidTr="00536E96">
        <w:tc>
          <w:tcPr>
            <w:tcW w:w="510" w:type="dxa"/>
            <w:vMerge w:val="restart"/>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N п/п</w:t>
            </w:r>
          </w:p>
        </w:tc>
        <w:tc>
          <w:tcPr>
            <w:tcW w:w="1417" w:type="dxa"/>
            <w:vMerge w:val="restart"/>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Претендент</w:t>
            </w:r>
          </w:p>
        </w:tc>
        <w:tc>
          <w:tcPr>
            <w:tcW w:w="9977" w:type="dxa"/>
            <w:gridSpan w:val="6"/>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Критерии оценки проектов мероприятий</w:t>
            </w:r>
          </w:p>
        </w:tc>
        <w:tc>
          <w:tcPr>
            <w:tcW w:w="1361" w:type="dxa"/>
            <w:vMerge w:val="restart"/>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Итоговое количество баллов</w:t>
            </w:r>
          </w:p>
        </w:tc>
      </w:tr>
      <w:tr w:rsidR="00AD7E01" w:rsidRPr="009B7054" w:rsidTr="00536E96">
        <w:tc>
          <w:tcPr>
            <w:tcW w:w="510" w:type="dxa"/>
            <w:vMerge/>
          </w:tcPr>
          <w:p w:rsidR="00AD7E01" w:rsidRPr="009B7054" w:rsidRDefault="00AD7E01" w:rsidP="00536E96">
            <w:pPr>
              <w:rPr>
                <w:rFonts w:ascii="Times New Roman" w:hAnsi="Times New Roman" w:cs="Times New Roman"/>
              </w:rPr>
            </w:pPr>
          </w:p>
        </w:tc>
        <w:tc>
          <w:tcPr>
            <w:tcW w:w="1417" w:type="dxa"/>
            <w:vMerge/>
          </w:tcPr>
          <w:p w:rsidR="00AD7E01" w:rsidRPr="009B7054" w:rsidRDefault="00AD7E01" w:rsidP="00536E96">
            <w:pP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соответствие документации заявленной тематике, а также целям и задачам Положения о конкурсе</w:t>
            </w:r>
          </w:p>
        </w:tc>
        <w:tc>
          <w:tcPr>
            <w:tcW w:w="158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охват молодежной аудитории в рамках мероприятия, проекта и проч.</w:t>
            </w:r>
          </w:p>
        </w:tc>
        <w:tc>
          <w:tcPr>
            <w:tcW w:w="2154"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наличие ценностных ориентаций, методов педагогического, воспитательного и иного воздействия на участников</w:t>
            </w:r>
          </w:p>
        </w:tc>
        <w:tc>
          <w:tcPr>
            <w:tcW w:w="1701"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личный вклад Претендента в разработку и реализацию мероприятия, проекта и проч.</w:t>
            </w:r>
          </w:p>
        </w:tc>
        <w:tc>
          <w:tcPr>
            <w:tcW w:w="141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качество оформления конкурсной документации</w:t>
            </w:r>
          </w:p>
        </w:tc>
        <w:tc>
          <w:tcPr>
            <w:tcW w:w="1531"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опыт деятельности и достижения в молодежной политике</w:t>
            </w:r>
          </w:p>
        </w:tc>
        <w:tc>
          <w:tcPr>
            <w:tcW w:w="1361" w:type="dxa"/>
            <w:vMerge/>
          </w:tcPr>
          <w:p w:rsidR="00AD7E01" w:rsidRPr="009B7054" w:rsidRDefault="00AD7E01" w:rsidP="00536E96">
            <w:pP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1</w:t>
            </w:r>
          </w:p>
        </w:tc>
        <w:tc>
          <w:tcPr>
            <w:tcW w:w="141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2</w:t>
            </w:r>
          </w:p>
        </w:tc>
        <w:tc>
          <w:tcPr>
            <w:tcW w:w="158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3</w:t>
            </w:r>
          </w:p>
        </w:tc>
        <w:tc>
          <w:tcPr>
            <w:tcW w:w="158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4</w:t>
            </w:r>
          </w:p>
        </w:tc>
        <w:tc>
          <w:tcPr>
            <w:tcW w:w="2154"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5</w:t>
            </w:r>
          </w:p>
        </w:tc>
        <w:tc>
          <w:tcPr>
            <w:tcW w:w="1701"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6</w:t>
            </w:r>
          </w:p>
        </w:tc>
        <w:tc>
          <w:tcPr>
            <w:tcW w:w="1417"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7</w:t>
            </w:r>
          </w:p>
        </w:tc>
        <w:tc>
          <w:tcPr>
            <w:tcW w:w="1531"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8</w:t>
            </w:r>
          </w:p>
        </w:tc>
        <w:tc>
          <w:tcPr>
            <w:tcW w:w="1361" w:type="dxa"/>
          </w:tcPr>
          <w:p w:rsidR="00AD7E01" w:rsidRPr="009B7054" w:rsidRDefault="00AD7E01" w:rsidP="00536E96">
            <w:pPr>
              <w:pStyle w:val="ConsPlusNormal"/>
              <w:jc w:val="center"/>
              <w:rPr>
                <w:rFonts w:ascii="Times New Roman" w:hAnsi="Times New Roman" w:cs="Times New Roman"/>
              </w:rPr>
            </w:pPr>
            <w:r w:rsidRPr="009B7054">
              <w:rPr>
                <w:rFonts w:ascii="Times New Roman" w:hAnsi="Times New Roman" w:cs="Times New Roman"/>
              </w:rPr>
              <w:t>9</w:t>
            </w: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1.</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2.</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3.</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4.</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5.</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6.</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r w:rsidR="00AD7E01" w:rsidRPr="009B7054" w:rsidTr="00536E96">
        <w:tc>
          <w:tcPr>
            <w:tcW w:w="510" w:type="dxa"/>
          </w:tcPr>
          <w:p w:rsidR="00AD7E01" w:rsidRPr="009B7054" w:rsidRDefault="00AD7E01" w:rsidP="00536E96">
            <w:pPr>
              <w:pStyle w:val="ConsPlusNormal"/>
              <w:rPr>
                <w:rFonts w:ascii="Times New Roman" w:hAnsi="Times New Roman" w:cs="Times New Roman"/>
              </w:rPr>
            </w:pPr>
            <w:r w:rsidRPr="009B7054">
              <w:rPr>
                <w:rFonts w:ascii="Times New Roman" w:hAnsi="Times New Roman" w:cs="Times New Roman"/>
              </w:rPr>
              <w:t>7.</w:t>
            </w:r>
          </w:p>
        </w:tc>
        <w:tc>
          <w:tcPr>
            <w:tcW w:w="141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1587" w:type="dxa"/>
          </w:tcPr>
          <w:p w:rsidR="00AD7E01" w:rsidRPr="009B7054" w:rsidRDefault="00AD7E01" w:rsidP="00536E96">
            <w:pPr>
              <w:pStyle w:val="ConsPlusNormal"/>
              <w:jc w:val="center"/>
              <w:rPr>
                <w:rFonts w:ascii="Times New Roman" w:hAnsi="Times New Roman" w:cs="Times New Roman"/>
              </w:rPr>
            </w:pPr>
          </w:p>
        </w:tc>
        <w:tc>
          <w:tcPr>
            <w:tcW w:w="2154" w:type="dxa"/>
          </w:tcPr>
          <w:p w:rsidR="00AD7E01" w:rsidRPr="009B7054" w:rsidRDefault="00AD7E01" w:rsidP="00536E96">
            <w:pPr>
              <w:pStyle w:val="ConsPlusNormal"/>
              <w:jc w:val="center"/>
              <w:rPr>
                <w:rFonts w:ascii="Times New Roman" w:hAnsi="Times New Roman" w:cs="Times New Roman"/>
              </w:rPr>
            </w:pPr>
          </w:p>
        </w:tc>
        <w:tc>
          <w:tcPr>
            <w:tcW w:w="1701" w:type="dxa"/>
          </w:tcPr>
          <w:p w:rsidR="00AD7E01" w:rsidRPr="009B7054" w:rsidRDefault="00AD7E01" w:rsidP="00536E96">
            <w:pPr>
              <w:pStyle w:val="ConsPlusNormal"/>
              <w:jc w:val="center"/>
              <w:rPr>
                <w:rFonts w:ascii="Times New Roman" w:hAnsi="Times New Roman" w:cs="Times New Roman"/>
              </w:rPr>
            </w:pPr>
          </w:p>
        </w:tc>
        <w:tc>
          <w:tcPr>
            <w:tcW w:w="1417" w:type="dxa"/>
          </w:tcPr>
          <w:p w:rsidR="00AD7E01" w:rsidRPr="009B7054" w:rsidRDefault="00AD7E01" w:rsidP="00536E96">
            <w:pPr>
              <w:pStyle w:val="ConsPlusNormal"/>
              <w:jc w:val="center"/>
              <w:rPr>
                <w:rFonts w:ascii="Times New Roman" w:hAnsi="Times New Roman" w:cs="Times New Roman"/>
              </w:rPr>
            </w:pPr>
          </w:p>
        </w:tc>
        <w:tc>
          <w:tcPr>
            <w:tcW w:w="1531" w:type="dxa"/>
          </w:tcPr>
          <w:p w:rsidR="00AD7E01" w:rsidRPr="009B7054" w:rsidRDefault="00AD7E01" w:rsidP="00536E96">
            <w:pPr>
              <w:pStyle w:val="ConsPlusNormal"/>
              <w:jc w:val="center"/>
              <w:rPr>
                <w:rFonts w:ascii="Times New Roman" w:hAnsi="Times New Roman" w:cs="Times New Roman"/>
              </w:rPr>
            </w:pPr>
          </w:p>
        </w:tc>
        <w:tc>
          <w:tcPr>
            <w:tcW w:w="1361" w:type="dxa"/>
          </w:tcPr>
          <w:p w:rsidR="00AD7E01" w:rsidRPr="009B7054" w:rsidRDefault="00AD7E01" w:rsidP="00536E96">
            <w:pPr>
              <w:pStyle w:val="ConsPlusNormal"/>
              <w:jc w:val="center"/>
              <w:rPr>
                <w:rFonts w:ascii="Times New Roman" w:hAnsi="Times New Roman" w:cs="Times New Roman"/>
              </w:rPr>
            </w:pPr>
          </w:p>
        </w:tc>
      </w:tr>
    </w:tbl>
    <w:p w:rsidR="00AD7E01" w:rsidRPr="009B7054" w:rsidRDefault="00AD7E01">
      <w:pPr>
        <w:rPr>
          <w:rFonts w:ascii="Times New Roman" w:hAnsi="Times New Roman" w:cs="Times New Roman"/>
        </w:rPr>
      </w:pPr>
    </w:p>
    <w:p w:rsidR="00AD7E01" w:rsidRPr="009B7054" w:rsidRDefault="00AD7E01" w:rsidP="00AD7E01">
      <w:pPr>
        <w:pStyle w:val="ConsPlusNormal"/>
        <w:ind w:firstLine="540"/>
        <w:jc w:val="both"/>
        <w:rPr>
          <w:rFonts w:ascii="Times New Roman" w:hAnsi="Times New Roman" w:cs="Times New Roman"/>
        </w:rPr>
      </w:pPr>
    </w:p>
    <w:p w:rsidR="00AD7E01" w:rsidRPr="009B7054" w:rsidRDefault="00AD7E01" w:rsidP="00AD7E01">
      <w:pPr>
        <w:pStyle w:val="ConsPlusNormal"/>
        <w:ind w:firstLine="540"/>
        <w:jc w:val="both"/>
        <w:rPr>
          <w:rFonts w:ascii="Times New Roman" w:hAnsi="Times New Roman" w:cs="Times New Roman"/>
        </w:rPr>
      </w:pPr>
      <w:r w:rsidRPr="009B7054">
        <w:rPr>
          <w:rFonts w:ascii="Times New Roman" w:hAnsi="Times New Roman" w:cs="Times New Roman"/>
        </w:rPr>
        <w:t>Член конкурсной комиссии _____________ /________________________/</w:t>
      </w:r>
    </w:p>
    <w:p w:rsidR="00AD7E01" w:rsidRPr="009B7054" w:rsidRDefault="00AD7E01" w:rsidP="00AD7E01">
      <w:pPr>
        <w:pStyle w:val="ConsPlusNormal"/>
        <w:ind w:firstLine="540"/>
        <w:jc w:val="both"/>
        <w:rPr>
          <w:rFonts w:ascii="Times New Roman" w:hAnsi="Times New Roman" w:cs="Times New Roman"/>
        </w:rPr>
      </w:pPr>
    </w:p>
    <w:p w:rsidR="00AD7E01" w:rsidRPr="009B7054" w:rsidRDefault="00AD7E01" w:rsidP="00AD7E01">
      <w:pPr>
        <w:pStyle w:val="ConsPlusNormal"/>
        <w:ind w:firstLine="540"/>
        <w:jc w:val="both"/>
        <w:rPr>
          <w:rFonts w:ascii="Times New Roman" w:hAnsi="Times New Roman" w:cs="Times New Roman"/>
        </w:rPr>
      </w:pPr>
      <w:r w:rsidRPr="009B7054">
        <w:rPr>
          <w:rFonts w:ascii="Times New Roman" w:hAnsi="Times New Roman" w:cs="Times New Roman"/>
        </w:rPr>
        <w:t>Дата ______________</w:t>
      </w:r>
    </w:p>
    <w:p w:rsidR="00AD7E01" w:rsidRPr="009B7054" w:rsidRDefault="00AD7E01">
      <w:pPr>
        <w:rPr>
          <w:rFonts w:ascii="Times New Roman" w:hAnsi="Times New Roman" w:cs="Times New Roman"/>
        </w:rPr>
        <w:sectPr w:rsidR="00AD7E01" w:rsidRPr="009B7054">
          <w:pgSz w:w="16838" w:h="11905" w:orient="landscape"/>
          <w:pgMar w:top="1701" w:right="1134" w:bottom="850" w:left="1134" w:header="0" w:footer="0" w:gutter="0"/>
          <w:cols w:space="720"/>
        </w:sectPr>
      </w:pPr>
    </w:p>
    <w:p w:rsidR="00AD7E01" w:rsidRPr="009B7054" w:rsidRDefault="00AD7E01">
      <w:pPr>
        <w:pStyle w:val="ConsPlusNormal"/>
        <w:jc w:val="right"/>
        <w:outlineLvl w:val="1"/>
        <w:rPr>
          <w:rFonts w:ascii="Times New Roman" w:hAnsi="Times New Roman" w:cs="Times New Roman"/>
        </w:rPr>
      </w:pPr>
      <w:r w:rsidRPr="009B7054">
        <w:rPr>
          <w:rFonts w:ascii="Times New Roman" w:hAnsi="Times New Roman" w:cs="Times New Roman"/>
        </w:rPr>
        <w:lastRenderedPageBreak/>
        <w:t>Приложение N 3</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к Положению</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о денежном поощрении за успехи</w:t>
      </w:r>
    </w:p>
    <w:p w:rsidR="00AD7E01" w:rsidRPr="009B7054" w:rsidRDefault="00AD7E01">
      <w:pPr>
        <w:pStyle w:val="ConsPlusNormal"/>
        <w:jc w:val="right"/>
        <w:rPr>
          <w:rFonts w:ascii="Times New Roman" w:hAnsi="Times New Roman" w:cs="Times New Roman"/>
        </w:rPr>
      </w:pPr>
      <w:r w:rsidRPr="009B7054">
        <w:rPr>
          <w:rFonts w:ascii="Times New Roman" w:hAnsi="Times New Roman" w:cs="Times New Roman"/>
        </w:rPr>
        <w:t>в области реализации молодежной политики</w:t>
      </w:r>
    </w:p>
    <w:p w:rsidR="00AD7E01" w:rsidRPr="009B7054" w:rsidRDefault="00AD7E01">
      <w:pPr>
        <w:pStyle w:val="ConsPlusNormal"/>
        <w:jc w:val="center"/>
        <w:rPr>
          <w:rFonts w:ascii="Times New Roman" w:hAnsi="Times New Roman" w:cs="Times New Roman"/>
        </w:rPr>
      </w:pPr>
    </w:p>
    <w:p w:rsidR="00AD7E01" w:rsidRPr="009B7054" w:rsidRDefault="00AD7E01">
      <w:pPr>
        <w:pStyle w:val="ConsPlusNormal"/>
        <w:jc w:val="center"/>
        <w:rPr>
          <w:rFonts w:ascii="Times New Roman" w:hAnsi="Times New Roman" w:cs="Times New Roman"/>
        </w:rPr>
      </w:pPr>
      <w:bookmarkStart w:id="9" w:name="P298"/>
      <w:bookmarkEnd w:id="9"/>
      <w:r w:rsidRPr="009B7054">
        <w:rPr>
          <w:rFonts w:ascii="Times New Roman" w:hAnsi="Times New Roman" w:cs="Times New Roman"/>
        </w:rPr>
        <w:t>СВОДНАЯ</w:t>
      </w:r>
    </w:p>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оценочная ведомость Претендентов конкурса на присуждение</w:t>
      </w:r>
    </w:p>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денежных поощрений за успехи в области реализации</w:t>
      </w:r>
    </w:p>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молодежной политики</w:t>
      </w:r>
    </w:p>
    <w:p w:rsidR="00AD7E01" w:rsidRPr="009B7054" w:rsidRDefault="00AD7E0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02"/>
        <w:gridCol w:w="3202"/>
        <w:gridCol w:w="2098"/>
      </w:tblGrid>
      <w:tr w:rsidR="00AD7E01" w:rsidRPr="009B7054">
        <w:tc>
          <w:tcPr>
            <w:tcW w:w="567" w:type="dxa"/>
            <w:vAlign w:val="center"/>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N п/п</w:t>
            </w:r>
          </w:p>
        </w:tc>
        <w:tc>
          <w:tcPr>
            <w:tcW w:w="3202"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Номинация конкурса</w:t>
            </w:r>
          </w:p>
        </w:tc>
        <w:tc>
          <w:tcPr>
            <w:tcW w:w="3202"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Претендент</w:t>
            </w:r>
          </w:p>
        </w:tc>
        <w:tc>
          <w:tcPr>
            <w:tcW w:w="2098"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Итоговый балл</w:t>
            </w:r>
          </w:p>
        </w:tc>
      </w:tr>
      <w:tr w:rsidR="00AD7E01" w:rsidRPr="009B7054">
        <w:tc>
          <w:tcPr>
            <w:tcW w:w="567"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1</w:t>
            </w:r>
          </w:p>
        </w:tc>
        <w:tc>
          <w:tcPr>
            <w:tcW w:w="3202"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2</w:t>
            </w:r>
          </w:p>
        </w:tc>
        <w:tc>
          <w:tcPr>
            <w:tcW w:w="3202"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3</w:t>
            </w:r>
          </w:p>
        </w:tc>
        <w:tc>
          <w:tcPr>
            <w:tcW w:w="2098" w:type="dxa"/>
          </w:tcPr>
          <w:p w:rsidR="00AD7E01" w:rsidRPr="009B7054" w:rsidRDefault="00AD7E01">
            <w:pPr>
              <w:pStyle w:val="ConsPlusNormal"/>
              <w:jc w:val="center"/>
              <w:rPr>
                <w:rFonts w:ascii="Times New Roman" w:hAnsi="Times New Roman" w:cs="Times New Roman"/>
              </w:rPr>
            </w:pPr>
            <w:r w:rsidRPr="009B7054">
              <w:rPr>
                <w:rFonts w:ascii="Times New Roman" w:hAnsi="Times New Roman" w:cs="Times New Roman"/>
              </w:rPr>
              <w:t>4</w:t>
            </w:r>
          </w:p>
        </w:tc>
      </w:tr>
      <w:tr w:rsidR="00AD7E01" w:rsidRPr="009B7054">
        <w:tc>
          <w:tcPr>
            <w:tcW w:w="567" w:type="dxa"/>
          </w:tcPr>
          <w:p w:rsidR="00AD7E01" w:rsidRPr="009B7054" w:rsidRDefault="00AD7E01">
            <w:pPr>
              <w:pStyle w:val="ConsPlusNormal"/>
              <w:rPr>
                <w:rFonts w:ascii="Times New Roman" w:hAnsi="Times New Roman" w:cs="Times New Roman"/>
              </w:rPr>
            </w:pPr>
            <w:r w:rsidRPr="009B7054">
              <w:rPr>
                <w:rFonts w:ascii="Times New Roman" w:hAnsi="Times New Roman" w:cs="Times New Roman"/>
              </w:rPr>
              <w:t>1.</w:t>
            </w:r>
          </w:p>
        </w:tc>
        <w:tc>
          <w:tcPr>
            <w:tcW w:w="3202" w:type="dxa"/>
          </w:tcPr>
          <w:p w:rsidR="00AD7E01" w:rsidRPr="009B7054" w:rsidRDefault="00AD7E01">
            <w:pPr>
              <w:pStyle w:val="ConsPlusNormal"/>
              <w:jc w:val="center"/>
              <w:rPr>
                <w:rFonts w:ascii="Times New Roman" w:hAnsi="Times New Roman" w:cs="Times New Roman"/>
              </w:rPr>
            </w:pPr>
          </w:p>
        </w:tc>
        <w:tc>
          <w:tcPr>
            <w:tcW w:w="3202" w:type="dxa"/>
          </w:tcPr>
          <w:p w:rsidR="00AD7E01" w:rsidRPr="009B7054" w:rsidRDefault="00AD7E01">
            <w:pPr>
              <w:pStyle w:val="ConsPlusNormal"/>
              <w:jc w:val="center"/>
              <w:rPr>
                <w:rFonts w:ascii="Times New Roman" w:hAnsi="Times New Roman" w:cs="Times New Roman"/>
              </w:rPr>
            </w:pPr>
          </w:p>
        </w:tc>
        <w:tc>
          <w:tcPr>
            <w:tcW w:w="2098" w:type="dxa"/>
          </w:tcPr>
          <w:p w:rsidR="00AD7E01" w:rsidRPr="009B7054" w:rsidRDefault="00AD7E01">
            <w:pPr>
              <w:pStyle w:val="ConsPlusNormal"/>
              <w:jc w:val="center"/>
              <w:rPr>
                <w:rFonts w:ascii="Times New Roman" w:hAnsi="Times New Roman" w:cs="Times New Roman"/>
              </w:rPr>
            </w:pPr>
          </w:p>
        </w:tc>
      </w:tr>
      <w:tr w:rsidR="00AD7E01" w:rsidRPr="009B7054">
        <w:tc>
          <w:tcPr>
            <w:tcW w:w="567" w:type="dxa"/>
          </w:tcPr>
          <w:p w:rsidR="00AD7E01" w:rsidRPr="009B7054" w:rsidRDefault="00AD7E01">
            <w:pPr>
              <w:pStyle w:val="ConsPlusNormal"/>
              <w:rPr>
                <w:rFonts w:ascii="Times New Roman" w:hAnsi="Times New Roman" w:cs="Times New Roman"/>
              </w:rPr>
            </w:pPr>
            <w:r w:rsidRPr="009B7054">
              <w:rPr>
                <w:rFonts w:ascii="Times New Roman" w:hAnsi="Times New Roman" w:cs="Times New Roman"/>
              </w:rPr>
              <w:t>2.</w:t>
            </w:r>
          </w:p>
        </w:tc>
        <w:tc>
          <w:tcPr>
            <w:tcW w:w="3202" w:type="dxa"/>
          </w:tcPr>
          <w:p w:rsidR="00AD7E01" w:rsidRPr="009B7054" w:rsidRDefault="00AD7E01">
            <w:pPr>
              <w:pStyle w:val="ConsPlusNormal"/>
              <w:jc w:val="center"/>
              <w:rPr>
                <w:rFonts w:ascii="Times New Roman" w:hAnsi="Times New Roman" w:cs="Times New Roman"/>
              </w:rPr>
            </w:pPr>
          </w:p>
        </w:tc>
        <w:tc>
          <w:tcPr>
            <w:tcW w:w="3202" w:type="dxa"/>
          </w:tcPr>
          <w:p w:rsidR="00AD7E01" w:rsidRPr="009B7054" w:rsidRDefault="00AD7E01">
            <w:pPr>
              <w:pStyle w:val="ConsPlusNormal"/>
              <w:jc w:val="center"/>
              <w:rPr>
                <w:rFonts w:ascii="Times New Roman" w:hAnsi="Times New Roman" w:cs="Times New Roman"/>
              </w:rPr>
            </w:pPr>
          </w:p>
        </w:tc>
        <w:tc>
          <w:tcPr>
            <w:tcW w:w="2098" w:type="dxa"/>
          </w:tcPr>
          <w:p w:rsidR="00AD7E01" w:rsidRPr="009B7054" w:rsidRDefault="00AD7E01">
            <w:pPr>
              <w:pStyle w:val="ConsPlusNormal"/>
              <w:jc w:val="center"/>
              <w:rPr>
                <w:rFonts w:ascii="Times New Roman" w:hAnsi="Times New Roman" w:cs="Times New Roman"/>
              </w:rPr>
            </w:pPr>
          </w:p>
        </w:tc>
      </w:tr>
      <w:tr w:rsidR="00AD7E01" w:rsidRPr="009B7054">
        <w:tc>
          <w:tcPr>
            <w:tcW w:w="567" w:type="dxa"/>
          </w:tcPr>
          <w:p w:rsidR="00AD7E01" w:rsidRPr="009B7054" w:rsidRDefault="00AD7E01">
            <w:pPr>
              <w:pStyle w:val="ConsPlusNormal"/>
              <w:rPr>
                <w:rFonts w:ascii="Times New Roman" w:hAnsi="Times New Roman" w:cs="Times New Roman"/>
              </w:rPr>
            </w:pPr>
            <w:r w:rsidRPr="009B7054">
              <w:rPr>
                <w:rFonts w:ascii="Times New Roman" w:hAnsi="Times New Roman" w:cs="Times New Roman"/>
              </w:rPr>
              <w:t>3.</w:t>
            </w:r>
          </w:p>
        </w:tc>
        <w:tc>
          <w:tcPr>
            <w:tcW w:w="3202" w:type="dxa"/>
          </w:tcPr>
          <w:p w:rsidR="00AD7E01" w:rsidRPr="009B7054" w:rsidRDefault="00AD7E01">
            <w:pPr>
              <w:pStyle w:val="ConsPlusNormal"/>
              <w:jc w:val="center"/>
              <w:rPr>
                <w:rFonts w:ascii="Times New Roman" w:hAnsi="Times New Roman" w:cs="Times New Roman"/>
              </w:rPr>
            </w:pPr>
          </w:p>
        </w:tc>
        <w:tc>
          <w:tcPr>
            <w:tcW w:w="3202" w:type="dxa"/>
          </w:tcPr>
          <w:p w:rsidR="00AD7E01" w:rsidRPr="009B7054" w:rsidRDefault="00AD7E01">
            <w:pPr>
              <w:pStyle w:val="ConsPlusNormal"/>
              <w:jc w:val="center"/>
              <w:rPr>
                <w:rFonts w:ascii="Times New Roman" w:hAnsi="Times New Roman" w:cs="Times New Roman"/>
              </w:rPr>
            </w:pPr>
          </w:p>
        </w:tc>
        <w:tc>
          <w:tcPr>
            <w:tcW w:w="2098" w:type="dxa"/>
          </w:tcPr>
          <w:p w:rsidR="00AD7E01" w:rsidRPr="009B7054" w:rsidRDefault="00AD7E01">
            <w:pPr>
              <w:pStyle w:val="ConsPlusNormal"/>
              <w:jc w:val="center"/>
              <w:rPr>
                <w:rFonts w:ascii="Times New Roman" w:hAnsi="Times New Roman" w:cs="Times New Roman"/>
              </w:rPr>
            </w:pPr>
          </w:p>
        </w:tc>
      </w:tr>
      <w:tr w:rsidR="00AD7E01" w:rsidRPr="009B7054">
        <w:tc>
          <w:tcPr>
            <w:tcW w:w="567" w:type="dxa"/>
          </w:tcPr>
          <w:p w:rsidR="00AD7E01" w:rsidRPr="009B7054" w:rsidRDefault="00AD7E01">
            <w:pPr>
              <w:pStyle w:val="ConsPlusNormal"/>
              <w:rPr>
                <w:rFonts w:ascii="Times New Roman" w:hAnsi="Times New Roman" w:cs="Times New Roman"/>
              </w:rPr>
            </w:pPr>
            <w:r w:rsidRPr="009B7054">
              <w:rPr>
                <w:rFonts w:ascii="Times New Roman" w:hAnsi="Times New Roman" w:cs="Times New Roman"/>
              </w:rPr>
              <w:t>4.</w:t>
            </w:r>
          </w:p>
        </w:tc>
        <w:tc>
          <w:tcPr>
            <w:tcW w:w="3202" w:type="dxa"/>
          </w:tcPr>
          <w:p w:rsidR="00AD7E01" w:rsidRPr="009B7054" w:rsidRDefault="00AD7E01">
            <w:pPr>
              <w:pStyle w:val="ConsPlusNormal"/>
              <w:jc w:val="center"/>
              <w:rPr>
                <w:rFonts w:ascii="Times New Roman" w:hAnsi="Times New Roman" w:cs="Times New Roman"/>
              </w:rPr>
            </w:pPr>
          </w:p>
        </w:tc>
        <w:tc>
          <w:tcPr>
            <w:tcW w:w="3202" w:type="dxa"/>
          </w:tcPr>
          <w:p w:rsidR="00AD7E01" w:rsidRPr="009B7054" w:rsidRDefault="00AD7E01">
            <w:pPr>
              <w:pStyle w:val="ConsPlusNormal"/>
              <w:jc w:val="center"/>
              <w:rPr>
                <w:rFonts w:ascii="Times New Roman" w:hAnsi="Times New Roman" w:cs="Times New Roman"/>
              </w:rPr>
            </w:pPr>
          </w:p>
        </w:tc>
        <w:tc>
          <w:tcPr>
            <w:tcW w:w="2098" w:type="dxa"/>
          </w:tcPr>
          <w:p w:rsidR="00AD7E01" w:rsidRPr="009B7054" w:rsidRDefault="00AD7E01">
            <w:pPr>
              <w:pStyle w:val="ConsPlusNormal"/>
              <w:jc w:val="center"/>
              <w:rPr>
                <w:rFonts w:ascii="Times New Roman" w:hAnsi="Times New Roman" w:cs="Times New Roman"/>
              </w:rPr>
            </w:pPr>
          </w:p>
        </w:tc>
      </w:tr>
      <w:tr w:rsidR="00AD7E01" w:rsidRPr="009B7054">
        <w:tc>
          <w:tcPr>
            <w:tcW w:w="567" w:type="dxa"/>
          </w:tcPr>
          <w:p w:rsidR="00AD7E01" w:rsidRPr="009B7054" w:rsidRDefault="00AD7E01">
            <w:pPr>
              <w:pStyle w:val="ConsPlusNormal"/>
              <w:rPr>
                <w:rFonts w:ascii="Times New Roman" w:hAnsi="Times New Roman" w:cs="Times New Roman"/>
              </w:rPr>
            </w:pPr>
            <w:r w:rsidRPr="009B7054">
              <w:rPr>
                <w:rFonts w:ascii="Times New Roman" w:hAnsi="Times New Roman" w:cs="Times New Roman"/>
              </w:rPr>
              <w:t>5.</w:t>
            </w:r>
          </w:p>
        </w:tc>
        <w:tc>
          <w:tcPr>
            <w:tcW w:w="3202" w:type="dxa"/>
          </w:tcPr>
          <w:p w:rsidR="00AD7E01" w:rsidRPr="009B7054" w:rsidRDefault="00AD7E01">
            <w:pPr>
              <w:pStyle w:val="ConsPlusNormal"/>
              <w:jc w:val="center"/>
              <w:rPr>
                <w:rFonts w:ascii="Times New Roman" w:hAnsi="Times New Roman" w:cs="Times New Roman"/>
              </w:rPr>
            </w:pPr>
          </w:p>
        </w:tc>
        <w:tc>
          <w:tcPr>
            <w:tcW w:w="3202" w:type="dxa"/>
          </w:tcPr>
          <w:p w:rsidR="00AD7E01" w:rsidRPr="009B7054" w:rsidRDefault="00AD7E01">
            <w:pPr>
              <w:pStyle w:val="ConsPlusNormal"/>
              <w:jc w:val="center"/>
              <w:rPr>
                <w:rFonts w:ascii="Times New Roman" w:hAnsi="Times New Roman" w:cs="Times New Roman"/>
              </w:rPr>
            </w:pPr>
          </w:p>
        </w:tc>
        <w:tc>
          <w:tcPr>
            <w:tcW w:w="2098" w:type="dxa"/>
          </w:tcPr>
          <w:p w:rsidR="00AD7E01" w:rsidRPr="009B7054" w:rsidRDefault="00AD7E01">
            <w:pPr>
              <w:pStyle w:val="ConsPlusNormal"/>
              <w:jc w:val="center"/>
              <w:rPr>
                <w:rFonts w:ascii="Times New Roman" w:hAnsi="Times New Roman" w:cs="Times New Roman"/>
              </w:rPr>
            </w:pPr>
          </w:p>
        </w:tc>
      </w:tr>
    </w:tbl>
    <w:p w:rsidR="00AD7E01" w:rsidRPr="009B7054" w:rsidRDefault="00AD7E01">
      <w:pPr>
        <w:pStyle w:val="ConsPlusNormal"/>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Председатель конкурсной комиссии _______________ /________________________/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(подпись)       (расшифровка подписи)</w:t>
      </w:r>
    </w:p>
    <w:p w:rsidR="00AD7E01" w:rsidRPr="009B7054" w:rsidRDefault="00AD7E01">
      <w:pPr>
        <w:pStyle w:val="ConsPlusNonformat"/>
        <w:jc w:val="both"/>
        <w:rPr>
          <w:rFonts w:ascii="Times New Roman" w:hAnsi="Times New Roman" w:cs="Times New Roman"/>
        </w:rPr>
      </w:pP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Секретарь конкурсной комиссии   ________________ /________________________/</w:t>
      </w:r>
    </w:p>
    <w:p w:rsidR="00AD7E01" w:rsidRPr="009B7054" w:rsidRDefault="00AD7E01">
      <w:pPr>
        <w:pStyle w:val="ConsPlusNonformat"/>
        <w:jc w:val="both"/>
        <w:rPr>
          <w:rFonts w:ascii="Times New Roman" w:hAnsi="Times New Roman" w:cs="Times New Roman"/>
        </w:rPr>
      </w:pPr>
      <w:r w:rsidRPr="009B7054">
        <w:rPr>
          <w:rFonts w:ascii="Times New Roman" w:hAnsi="Times New Roman" w:cs="Times New Roman"/>
        </w:rPr>
        <w:t xml:space="preserve">                                    (подпись)       (расшифровка подписи)</w:t>
      </w:r>
    </w:p>
    <w:p w:rsidR="00AD7E01" w:rsidRPr="009B7054" w:rsidRDefault="00AD7E01">
      <w:pPr>
        <w:pStyle w:val="ConsPlusNormal"/>
        <w:jc w:val="right"/>
        <w:rPr>
          <w:rFonts w:ascii="Times New Roman" w:hAnsi="Times New Roman" w:cs="Times New Roman"/>
        </w:rPr>
      </w:pPr>
    </w:p>
    <w:p w:rsidR="00AD7E01" w:rsidRPr="009B7054" w:rsidRDefault="00AD7E01">
      <w:pPr>
        <w:pStyle w:val="ConsPlusNormal"/>
        <w:jc w:val="both"/>
        <w:rPr>
          <w:rFonts w:ascii="Times New Roman" w:hAnsi="Times New Roman" w:cs="Times New Roman"/>
        </w:rPr>
      </w:pPr>
    </w:p>
    <w:p w:rsidR="00AD7E01" w:rsidRPr="009B7054" w:rsidRDefault="00AD7E01">
      <w:pPr>
        <w:pStyle w:val="ConsPlusNormal"/>
        <w:pBdr>
          <w:top w:val="single" w:sz="6" w:space="0" w:color="auto"/>
        </w:pBdr>
        <w:spacing w:before="100" w:after="100"/>
        <w:jc w:val="both"/>
        <w:rPr>
          <w:rFonts w:ascii="Times New Roman" w:hAnsi="Times New Roman" w:cs="Times New Roman"/>
          <w:sz w:val="2"/>
          <w:szCs w:val="2"/>
        </w:rPr>
      </w:pPr>
    </w:p>
    <w:p w:rsidR="009D5F0F" w:rsidRPr="009B7054" w:rsidRDefault="009D5F0F">
      <w:pPr>
        <w:rPr>
          <w:rFonts w:ascii="Times New Roman" w:hAnsi="Times New Roman" w:cs="Times New Roman"/>
        </w:rPr>
      </w:pPr>
    </w:p>
    <w:sectPr w:rsidR="009D5F0F" w:rsidRPr="009B7054" w:rsidSect="003468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01"/>
    <w:rsid w:val="002D7A04"/>
    <w:rsid w:val="007B7EC0"/>
    <w:rsid w:val="009B7054"/>
    <w:rsid w:val="009D5F0F"/>
    <w:rsid w:val="00AD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E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E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57BE7BF119BD6FEC64F37649611B13268104C986A5AE66EFBC0F700E543C7B151F2EE04313E6F810CD138B55D3BA0CDD70FB6E3D4157CDA56B4C82C24J" TargetMode="External"/><Relationship Id="rId3" Type="http://schemas.openxmlformats.org/officeDocument/2006/relationships/settings" Target="settings.xml"/><Relationship Id="rId7" Type="http://schemas.openxmlformats.org/officeDocument/2006/relationships/hyperlink" Target="consultantplus://offline/ref=4BA57BE7BF119BD6FEC64F37649611B13268104C986A5AE66EFBC0F700E543C7B151F2EE04313E6F810CD138B35D3BA0CDD70FB6E3D4157CDA56B4C82C2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A57BE7BF119BD6FEC64F37649611B13268104C986C50E269FEC0F700E543C7B151F2EE04313E6F810DD732B35D3BA0CDD70FB6E3D4157CDA56B4C82C24J" TargetMode="External"/><Relationship Id="rId11" Type="http://schemas.openxmlformats.org/officeDocument/2006/relationships/theme" Target="theme/theme1.xml"/><Relationship Id="rId5" Type="http://schemas.openxmlformats.org/officeDocument/2006/relationships/hyperlink" Target="consultantplus://offline/ref=4BA57BE7BF119BD6FEC6513A72FA4DBE35604743986D52B132AEC6A05FB54592F111F4BB4775336C8007856AF40362F18B9C03B6FFC8147E2C24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A57BE7BF119BD6FEC64F37649611B13268104C986B5DE46DFDC0F700E543C7B151F2EE04313E6F810CD13AB45D3BA0CDD70FB6E3D4157CDA56B4C82C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Михайлович Мокеев</dc:creator>
  <cp:lastModifiedBy>Любовь Андреевна Романова</cp:lastModifiedBy>
  <cp:revision>3</cp:revision>
  <dcterms:created xsi:type="dcterms:W3CDTF">2020-10-09T11:59:00Z</dcterms:created>
  <dcterms:modified xsi:type="dcterms:W3CDTF">2020-10-09T14:28:00Z</dcterms:modified>
</cp:coreProperties>
</file>