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FE374D">
      <w:pPr>
        <w:ind w:left="5664"/>
        <w:outlineLvl w:val="1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Приложение 8</w:t>
      </w:r>
    </w:p>
    <w:p w:rsidR="006A1CE3" w:rsidRPr="00322E65" w:rsidRDefault="006A1CE3" w:rsidP="00FE374D">
      <w:pPr>
        <w:ind w:left="5664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FE374D">
      <w:pPr>
        <w:ind w:left="5664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FE374D">
      <w:pPr>
        <w:ind w:left="5664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FE374D">
      <w:pPr>
        <w:ind w:left="5664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0" w:name="Par2687"/>
      <w:bookmarkEnd w:id="0"/>
      <w:r w:rsidRPr="00322E65">
        <w:rPr>
          <w:rFonts w:eastAsia="Calibri"/>
          <w:lang w:eastAsia="en-US"/>
        </w:rPr>
        <w:t>Специальная подпрограмма «Энергосбережение и повышение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 в транспортном комплексе»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3D6A72" w:rsidRPr="00322E65" w:rsidRDefault="003D6A72" w:rsidP="006A1CE3">
      <w:pPr>
        <w:jc w:val="both"/>
        <w:rPr>
          <w:rFonts w:eastAsia="Calibri"/>
          <w:lang w:eastAsia="en-US"/>
        </w:rPr>
      </w:pPr>
    </w:p>
    <w:p w:rsidR="006A1CE3" w:rsidRDefault="006A1CE3" w:rsidP="003D6A72">
      <w:pPr>
        <w:jc w:val="center"/>
        <w:outlineLvl w:val="2"/>
        <w:rPr>
          <w:rFonts w:eastAsia="Calibri"/>
          <w:lang w:eastAsia="en-US"/>
        </w:rPr>
      </w:pPr>
      <w:bookmarkStart w:id="1" w:name="Par2695"/>
      <w:bookmarkEnd w:id="1"/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3D6A72" w:rsidRPr="00322E65" w:rsidRDefault="003D6A72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Ожидаемые результаты реализации подпрограммы окажут позитивное влияние не только на решение проблем городского пассажирского транспорта, но и на развитие смежных отраслей экономики (транспортное машиностроение; предприятия, выпускающие приборы, счетчики и др.; сферы услуг), а также на социальные процессы, происходящие в городе, и, в конечном итоге, на экономические показатели транспортных организаций.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Реализация подпрограммы позволит снизить энергопотребление подвижного состава электротранспорта города за счет обновления троллейбусного парка и модернизации троллейбусного 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</w:t>
      </w:r>
      <w:proofErr w:type="gramStart"/>
      <w:r w:rsidRPr="00322E65">
        <w:rPr>
          <w:rFonts w:eastAsia="Calibri"/>
          <w:lang w:eastAsia="en-US"/>
        </w:rPr>
        <w:t>на</w:t>
      </w:r>
      <w:proofErr w:type="gramEnd"/>
      <w:r w:rsidRPr="00322E65">
        <w:rPr>
          <w:rFonts w:eastAsia="Calibri"/>
          <w:lang w:eastAsia="en-US"/>
        </w:rPr>
        <w:t xml:space="preserve"> асинхронный.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2" w:name="Par2700"/>
      <w:bookmarkEnd w:id="2"/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83"/>
        <w:gridCol w:w="734"/>
        <w:gridCol w:w="735"/>
        <w:gridCol w:w="735"/>
        <w:gridCol w:w="735"/>
        <w:gridCol w:w="735"/>
        <w:gridCol w:w="735"/>
        <w:gridCol w:w="735"/>
        <w:gridCol w:w="735"/>
      </w:tblGrid>
      <w:tr w:rsidR="006A1CE3" w:rsidRPr="00322E65" w:rsidTr="00241052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 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транспортных средств, используемых органами местного самоуправления, муниципальными учреждениями, муниципальными унитарными предприятиями,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в отношении которых проведены мероприятия по энергосбережению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природным газом, газовыми смесями и сжиженным углеводородным газом, используемыми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в качестве моторного топлива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A1CE3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транспортных средств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A1CE3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предприятий, в которых проведены энергетические обследования и изготовлены энергетические паспорта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A1CE3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работников муниципальных унитарных предприятий, прошедших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энергосбережения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</w:p>
    <w:p w:rsidR="006A1CE3" w:rsidRPr="00322E65" w:rsidRDefault="006A1CE3" w:rsidP="003D6A72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Достижение ожидаемых результатов реализации подпрограммы сопряжено </w:t>
      </w:r>
      <w:r w:rsidR="003D6A72">
        <w:rPr>
          <w:rFonts w:eastAsia="Calibri"/>
          <w:lang w:eastAsia="en-US"/>
        </w:rPr>
        <w:t xml:space="preserve">                     </w:t>
      </w:r>
      <w:r w:rsidRPr="00322E65">
        <w:rPr>
          <w:rFonts w:eastAsia="Calibri"/>
          <w:lang w:eastAsia="en-US"/>
        </w:rPr>
        <w:t>с существенными экономическими рисками - отсутствие финансирования.</w:t>
      </w:r>
    </w:p>
    <w:p w:rsidR="006A1CE3" w:rsidRPr="00322E65" w:rsidRDefault="00436E54" w:rsidP="003D6A7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Поскольку в городе Иванове с 2014 года</w:t>
      </w:r>
      <w:r w:rsidR="006A1CE3" w:rsidRPr="00322E65">
        <w:rPr>
          <w:rFonts w:eastAsia="Calibri"/>
          <w:lang w:eastAsia="en-US"/>
        </w:rPr>
        <w:t xml:space="preserve"> функционирует только муниципальный электрический общественный транспорт, показатели, указанные ниже, не отражены </w:t>
      </w:r>
      <w:r w:rsidR="003D6A72">
        <w:rPr>
          <w:rFonts w:eastAsia="Calibri"/>
          <w:lang w:eastAsia="en-US"/>
        </w:rPr>
        <w:t xml:space="preserve">                      </w:t>
      </w:r>
      <w:r w:rsidR="006A1CE3" w:rsidRPr="00322E65">
        <w:rPr>
          <w:rFonts w:eastAsia="Calibri"/>
          <w:lang w:eastAsia="en-US"/>
        </w:rPr>
        <w:t xml:space="preserve">в </w:t>
      </w:r>
      <w:hyperlink w:anchor="Par2700" w:history="1">
        <w:r w:rsidR="006A1CE3" w:rsidRPr="00322E65">
          <w:rPr>
            <w:rFonts w:eastAsia="Calibri"/>
            <w:lang w:eastAsia="en-US"/>
          </w:rPr>
          <w:t>таблице 1</w:t>
        </w:r>
      </w:hyperlink>
      <w:r w:rsidR="006A1CE3" w:rsidRPr="00322E65">
        <w:rPr>
          <w:rFonts w:eastAsia="Calibri"/>
          <w:lang w:eastAsia="en-US"/>
        </w:rPr>
        <w:t>:</w:t>
      </w:r>
    </w:p>
    <w:p w:rsidR="006A1CE3" w:rsidRPr="00322E65" w:rsidRDefault="006A1CE3" w:rsidP="003D6A72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- количество высокоэкономичных по использованию моторного топлива </w:t>
      </w:r>
      <w:r w:rsidR="003D6A72">
        <w:rPr>
          <w:rFonts w:eastAsia="Calibri"/>
          <w:lang w:eastAsia="en-US"/>
        </w:rPr>
        <w:t xml:space="preserve">                              </w:t>
      </w:r>
      <w:r w:rsidRPr="00322E65">
        <w:rPr>
          <w:rFonts w:eastAsia="Calibri"/>
          <w:lang w:eastAsia="en-US"/>
        </w:rPr>
        <w:t xml:space="preserve">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</w:t>
      </w:r>
      <w:r w:rsidR="003D6A72">
        <w:rPr>
          <w:rFonts w:eastAsia="Calibri"/>
          <w:lang w:eastAsia="en-US"/>
        </w:rPr>
        <w:t xml:space="preserve">                      </w:t>
      </w:r>
      <w:r w:rsidRPr="00322E65">
        <w:rPr>
          <w:rFonts w:eastAsia="Calibri"/>
          <w:lang w:eastAsia="en-US"/>
        </w:rPr>
        <w:t>осуществляется муниципальным образованием;</w:t>
      </w:r>
    </w:p>
    <w:p w:rsidR="006A1CE3" w:rsidRPr="00322E65" w:rsidRDefault="006A1CE3" w:rsidP="003D6A72">
      <w:pPr>
        <w:ind w:firstLine="708"/>
        <w:jc w:val="both"/>
        <w:rPr>
          <w:rFonts w:eastAsia="Calibri"/>
          <w:lang w:eastAsia="en-US"/>
        </w:rPr>
      </w:pPr>
      <w:proofErr w:type="gramStart"/>
      <w:r w:rsidRPr="00322E65">
        <w:rPr>
          <w:rFonts w:eastAsia="Calibri"/>
          <w:lang w:eastAsia="en-US"/>
        </w:rPr>
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</w:t>
      </w:r>
      <w:r w:rsidRPr="00322E65">
        <w:rPr>
          <w:rFonts w:eastAsia="Calibri"/>
          <w:lang w:eastAsia="en-US"/>
        </w:rPr>
        <w:lastRenderedPageBreak/>
        <w:t xml:space="preserve">замещению бензина и дизельного топлива, используемых транспортными средствами </w:t>
      </w:r>
      <w:r w:rsidR="004576E4">
        <w:rPr>
          <w:rFonts w:eastAsia="Calibri"/>
          <w:lang w:eastAsia="en-US"/>
        </w:rPr>
        <w:t xml:space="preserve">                 </w:t>
      </w:r>
      <w:r w:rsidRPr="00322E65">
        <w:rPr>
          <w:rFonts w:eastAsia="Calibri"/>
          <w:lang w:eastAsia="en-US"/>
        </w:rPr>
        <w:t xml:space="preserve">в качестве моторного топлива, природным газом, газовыми смесями, </w:t>
      </w:r>
      <w:r w:rsidR="003D6A72">
        <w:rPr>
          <w:rFonts w:eastAsia="Calibri"/>
          <w:lang w:eastAsia="en-US"/>
        </w:rPr>
        <w:t xml:space="preserve">                               </w:t>
      </w:r>
      <w:r w:rsidRPr="00322E65">
        <w:rPr>
          <w:rFonts w:eastAsia="Calibri"/>
          <w:lang w:eastAsia="en-US"/>
        </w:rPr>
        <w:t xml:space="preserve">сжиженным углеводородным газом, используемыми в качестве моторного топлива, </w:t>
      </w:r>
      <w:r w:rsidR="003D6A72">
        <w:rPr>
          <w:rFonts w:eastAsia="Calibri"/>
          <w:lang w:eastAsia="en-US"/>
        </w:rPr>
        <w:t xml:space="preserve">                     </w:t>
      </w:r>
      <w:r w:rsidRPr="00322E65">
        <w:rPr>
          <w:rFonts w:eastAsia="Calibri"/>
          <w:lang w:eastAsia="en-US"/>
        </w:rPr>
        <w:t>и электрической энергией;</w:t>
      </w:r>
      <w:proofErr w:type="gramEnd"/>
    </w:p>
    <w:p w:rsidR="006A1CE3" w:rsidRPr="00322E65" w:rsidRDefault="006A1CE3" w:rsidP="003D6A72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6A1CE3" w:rsidRPr="00322E65" w:rsidRDefault="006A1CE3" w:rsidP="003D6A72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- количество транспортных средств с автономным источником электрического питания, относящихся к общественному транспорту, регулирование тарифов </w:t>
      </w:r>
      <w:r w:rsidR="003D6A72">
        <w:rPr>
          <w:rFonts w:eastAsia="Calibri"/>
          <w:lang w:eastAsia="en-US"/>
        </w:rPr>
        <w:t xml:space="preserve">                                     </w:t>
      </w:r>
      <w:r w:rsidRPr="00322E65">
        <w:rPr>
          <w:rFonts w:eastAsia="Calibri"/>
          <w:lang w:eastAsia="en-US"/>
        </w:rPr>
        <w:t>на услуги по перевозке на которых осуществляется муниципальным образованием.</w:t>
      </w:r>
    </w:p>
    <w:p w:rsidR="003D6A72" w:rsidRDefault="003D6A72" w:rsidP="006A1CE3">
      <w:pPr>
        <w:jc w:val="center"/>
        <w:outlineLvl w:val="2"/>
        <w:rPr>
          <w:rFonts w:eastAsia="Calibri"/>
          <w:lang w:eastAsia="en-US"/>
        </w:rPr>
      </w:pPr>
      <w:bookmarkStart w:id="3" w:name="Par2765"/>
      <w:bookmarkEnd w:id="3"/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приобретение новых троллейбусов;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- модернизации троллейбусного 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на </w:t>
      </w:r>
      <w:proofErr w:type="gramStart"/>
      <w:r w:rsidRPr="00322E65">
        <w:rPr>
          <w:rFonts w:eastAsia="Calibri"/>
          <w:lang w:eastAsia="en-US"/>
        </w:rPr>
        <w:t>асинхронный</w:t>
      </w:r>
      <w:proofErr w:type="gramEnd"/>
      <w:r w:rsidRPr="00322E65">
        <w:rPr>
          <w:rFonts w:eastAsia="Calibri"/>
          <w:lang w:eastAsia="en-US"/>
        </w:rPr>
        <w:t>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Финансовое обеспечение проводимых в рамках подпрограммы мероприятий осуществляется за счет внебюджетных ассигнований.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мероприятий - 2014 - 2020 годы.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4" w:name="Par2773"/>
      <w:bookmarkEnd w:id="4"/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2. Бюджетные ассигнования на выполнение мероприятий подпрограммы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(тыс. руб.)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90"/>
        <w:gridCol w:w="1701"/>
        <w:gridCol w:w="850"/>
        <w:gridCol w:w="709"/>
        <w:gridCol w:w="709"/>
        <w:gridCol w:w="709"/>
        <w:gridCol w:w="708"/>
        <w:gridCol w:w="709"/>
        <w:gridCol w:w="709"/>
      </w:tblGrid>
      <w:tr w:rsidR="006A1CE3" w:rsidRPr="00322E65" w:rsidTr="006A1C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6A1CE3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6A1CE3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6A1CE3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6A1CE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Приобретение новых троллейбусов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36E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транспорту и связи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Style w:val="ac"/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Style w:val="ac"/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6A1CE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>.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6A1CE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6A1CE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36E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Модернизация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троллейбусного</w:t>
            </w:r>
            <w:proofErr w:type="gramEnd"/>
          </w:p>
          <w:p w:rsidR="006A1CE3" w:rsidRPr="00322E65" w:rsidRDefault="006A1CE3" w:rsidP="00436E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парка с заменой реостатно-контакторной системы управления тяговым электродвигателем на электронную систему управления с заменой тягового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электродвигателя на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асинхронный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36E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МУП «Ивановский пассажирский транспорт»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6A1CE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>.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6A1CE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</w:t>
            </w:r>
            <w:hyperlink w:anchor="Par2883" w:history="1">
              <w:r w:rsidRPr="00436E54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436E54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36E5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r w:rsidRPr="00322E65">
        <w:rPr>
          <w:rFonts w:eastAsia="Calibri"/>
          <w:sz w:val="22"/>
          <w:szCs w:val="22"/>
          <w:lang w:eastAsia="en-US"/>
        </w:rPr>
        <w:t>*Примечание к таблице: информация по объемам внебюджетного финансирования носит справочный характер.</w:t>
      </w:r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5" w:name="Par2883"/>
      <w:bookmarkEnd w:id="5"/>
      <w:r w:rsidRPr="00322E65">
        <w:rPr>
          <w:rFonts w:eastAsia="Calibri"/>
          <w:sz w:val="22"/>
          <w:szCs w:val="22"/>
          <w:lang w:eastAsia="en-US"/>
        </w:rPr>
        <w:t>- объемы финансирования программы, помеченные знаком «*»,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субсидий.</w:t>
      </w:r>
    </w:p>
    <w:p w:rsidR="006A1CE3" w:rsidRPr="00322E65" w:rsidRDefault="006A1CE3" w:rsidP="006A1CE3">
      <w:pPr>
        <w:jc w:val="right"/>
        <w:outlineLvl w:val="1"/>
        <w:rPr>
          <w:rFonts w:eastAsia="Calibri"/>
          <w:lang w:eastAsia="en-US"/>
        </w:rPr>
      </w:pPr>
      <w:bookmarkStart w:id="6" w:name="Par2889"/>
      <w:bookmarkEnd w:id="6"/>
    </w:p>
    <w:p w:rsidR="00FE374D" w:rsidRDefault="00FE374D" w:rsidP="003D6A72">
      <w:pPr>
        <w:ind w:left="5812"/>
        <w:outlineLvl w:val="1"/>
        <w:rPr>
          <w:rFonts w:eastAsia="Calibri"/>
          <w:lang w:eastAsia="en-US"/>
        </w:rPr>
      </w:pPr>
      <w:bookmarkStart w:id="7" w:name="_GoBack"/>
      <w:bookmarkEnd w:id="7"/>
    </w:p>
    <w:sectPr w:rsidR="00FE374D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E1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DF24E1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3C21-3DEA-49F8-9055-448DA93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6591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2018-08-07T06:21:00Z</dcterms:modified>
</cp:coreProperties>
</file>