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53" w:rsidRPr="003642E5" w:rsidRDefault="006D4C53" w:rsidP="006D4C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10750D" w:rsidRPr="003642E5" w:rsidRDefault="006D4C53" w:rsidP="006D4C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городском конкурсе «Лучший актив </w:t>
      </w:r>
      <w:proofErr w:type="gramStart"/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</w:t>
      </w:r>
      <w:proofErr w:type="gramEnd"/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C53" w:rsidRPr="003642E5" w:rsidRDefault="006D4C53" w:rsidP="006D4C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сам</w:t>
      </w:r>
      <w:r w:rsidR="006D1968"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оуправления города Иванова </w:t>
      </w:r>
      <w:r w:rsidR="0010750D"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D1968"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3642E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D4C53" w:rsidRPr="0010750D" w:rsidRDefault="006D4C53" w:rsidP="0010750D">
      <w:pPr>
        <w:pStyle w:val="ConsPlusNormal"/>
        <w:tabs>
          <w:tab w:val="left" w:pos="4575"/>
        </w:tabs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10750D">
      <w:pPr>
        <w:pStyle w:val="af"/>
        <w:jc w:val="center"/>
      </w:pPr>
      <w:r w:rsidRPr="0010750D">
        <w:t>1. Общие положения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10750D">
      <w:pPr>
        <w:pStyle w:val="af"/>
        <w:ind w:firstLine="709"/>
        <w:jc w:val="both"/>
      </w:pPr>
      <w:r w:rsidRPr="0010750D">
        <w:t>1.1. Настоящее положение определяет цели, условия и порядок проведения городского конкурса «Лучший актив территориального общественного само</w:t>
      </w:r>
      <w:r w:rsidR="006D1968" w:rsidRPr="0010750D">
        <w:t>управления города Иванова – 2019</w:t>
      </w:r>
      <w:r w:rsidRPr="0010750D">
        <w:t xml:space="preserve">» (далее </w:t>
      </w:r>
      <w:r w:rsidR="0010750D" w:rsidRPr="0010750D">
        <w:rPr>
          <w:color w:val="000000" w:themeColor="text1"/>
        </w:rPr>
        <w:t>–</w:t>
      </w:r>
      <w:r w:rsidRPr="0010750D">
        <w:t xml:space="preserve"> конкурс).</w:t>
      </w:r>
      <w:bookmarkStart w:id="0" w:name="_GoBack"/>
      <w:bookmarkEnd w:id="0"/>
    </w:p>
    <w:p w:rsidR="006D4C53" w:rsidRPr="0010750D" w:rsidRDefault="006D4C53" w:rsidP="0010750D">
      <w:pPr>
        <w:pStyle w:val="af"/>
        <w:ind w:firstLine="709"/>
        <w:jc w:val="both"/>
      </w:pPr>
      <w:r w:rsidRPr="0010750D">
        <w:t>1.2. Организатором конкурса является Администрация города Иванова в лице управления общественных связей и информации Админис</w:t>
      </w:r>
      <w:r w:rsidR="0010750D">
        <w:t xml:space="preserve">трации города Иванова </w:t>
      </w:r>
      <w:r w:rsidRPr="0010750D">
        <w:t>(далее – Организатор конкурса).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>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информационно-телекоммуникационной сети «Интернет».</w:t>
      </w:r>
    </w:p>
    <w:p w:rsidR="006D4C53" w:rsidRPr="0010750D" w:rsidRDefault="006D4C53" w:rsidP="0010750D">
      <w:pPr>
        <w:pStyle w:val="af"/>
      </w:pPr>
    </w:p>
    <w:p w:rsidR="006D4C53" w:rsidRDefault="006D4C53" w:rsidP="0010750D">
      <w:pPr>
        <w:pStyle w:val="af"/>
        <w:jc w:val="center"/>
      </w:pPr>
      <w:r w:rsidRPr="0010750D">
        <w:t>2. Цели проведения конкурса</w:t>
      </w:r>
    </w:p>
    <w:p w:rsidR="0010750D" w:rsidRPr="0010750D" w:rsidRDefault="0010750D" w:rsidP="0010750D">
      <w:pPr>
        <w:pStyle w:val="af"/>
        <w:jc w:val="center"/>
      </w:pPr>
    </w:p>
    <w:p w:rsidR="006D4C53" w:rsidRPr="0010750D" w:rsidRDefault="006D4C53" w:rsidP="0010750D">
      <w:pPr>
        <w:pStyle w:val="af"/>
        <w:ind w:firstLine="709"/>
        <w:jc w:val="both"/>
      </w:pPr>
      <w:r w:rsidRPr="0010750D">
        <w:t>Конкурс проводится в целях: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 xml:space="preserve">- содействия развитию территориального общественного самоуправления (далее </w:t>
      </w:r>
      <w:r w:rsidR="0010750D" w:rsidRPr="0010750D">
        <w:rPr>
          <w:color w:val="000000" w:themeColor="text1"/>
        </w:rPr>
        <w:t>–</w:t>
      </w:r>
      <w:r w:rsidRPr="0010750D">
        <w:t xml:space="preserve"> ТОС);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 xml:space="preserve">- </w:t>
      </w:r>
      <w:r w:rsidRPr="0010750D">
        <w:rPr>
          <w:bCs/>
        </w:rPr>
        <w:t xml:space="preserve">увеличения количества активных членов ТОС, </w:t>
      </w:r>
      <w:r w:rsidRPr="0010750D">
        <w:t>достигающих высоких результатов в сфере развития территориального общественного самоуправления. </w:t>
      </w:r>
    </w:p>
    <w:p w:rsidR="0010750D" w:rsidRDefault="0010750D" w:rsidP="0010750D">
      <w:pPr>
        <w:pStyle w:val="af"/>
        <w:ind w:firstLine="709"/>
        <w:jc w:val="both"/>
      </w:pPr>
    </w:p>
    <w:p w:rsidR="006D4C53" w:rsidRDefault="006D4C53" w:rsidP="0010750D">
      <w:pPr>
        <w:pStyle w:val="af"/>
        <w:jc w:val="center"/>
      </w:pPr>
      <w:r w:rsidRPr="0010750D">
        <w:t>3. Задачи конкурса</w:t>
      </w:r>
    </w:p>
    <w:p w:rsidR="0010750D" w:rsidRPr="0010750D" w:rsidRDefault="0010750D" w:rsidP="0010750D">
      <w:pPr>
        <w:pStyle w:val="af"/>
      </w:pPr>
    </w:p>
    <w:p w:rsidR="006D4C53" w:rsidRPr="0010750D" w:rsidRDefault="006D4C53" w:rsidP="0010750D">
      <w:pPr>
        <w:pStyle w:val="af"/>
        <w:ind w:firstLine="709"/>
        <w:jc w:val="both"/>
      </w:pPr>
      <w:r w:rsidRPr="0010750D">
        <w:t>Задачами конкурса являются: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>- повышение престижа работы в органах территориального общественного самоуправления;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>- выявление и поддержка активов органов территориального общественного самоуправления, достигших высоких результатов в сфере развития территориального общественного самоуправления.</w:t>
      </w:r>
    </w:p>
    <w:p w:rsidR="006D4C53" w:rsidRPr="0010750D" w:rsidRDefault="006D4C53" w:rsidP="0010750D">
      <w:pPr>
        <w:pStyle w:val="af"/>
      </w:pPr>
    </w:p>
    <w:p w:rsidR="006D4C53" w:rsidRDefault="006D4C53" w:rsidP="0010750D">
      <w:pPr>
        <w:pStyle w:val="af"/>
        <w:jc w:val="center"/>
      </w:pPr>
      <w:bookmarkStart w:id="1" w:name="P61"/>
      <w:bookmarkEnd w:id="1"/>
      <w:r w:rsidRPr="0010750D">
        <w:t>4. Условия участия в конкурсе</w:t>
      </w:r>
    </w:p>
    <w:p w:rsidR="0010750D" w:rsidRPr="0010750D" w:rsidRDefault="0010750D" w:rsidP="0010750D">
      <w:pPr>
        <w:pStyle w:val="af"/>
        <w:jc w:val="center"/>
      </w:pPr>
    </w:p>
    <w:p w:rsidR="006D4C53" w:rsidRPr="0010750D" w:rsidRDefault="006D4C53" w:rsidP="0010750D">
      <w:pPr>
        <w:pStyle w:val="af"/>
        <w:ind w:firstLine="709"/>
        <w:jc w:val="both"/>
        <w:rPr>
          <w:b/>
        </w:rPr>
      </w:pPr>
      <w:r w:rsidRPr="0010750D">
        <w:t>Участниками конкурса являются активисты органов ТОС (за исключением председателей ТОС), осуществляющие свою деятельность на территории города Иванова (дале</w:t>
      </w:r>
      <w:r w:rsidR="0010750D">
        <w:t xml:space="preserve">е </w:t>
      </w:r>
      <w:r w:rsidR="0010750D" w:rsidRPr="0010750D">
        <w:rPr>
          <w:color w:val="000000" w:themeColor="text1"/>
        </w:rPr>
        <w:t>–</w:t>
      </w:r>
      <w:r w:rsidR="0010750D">
        <w:t xml:space="preserve"> Участники),  представившие </w:t>
      </w:r>
      <w:r w:rsidRPr="0010750D">
        <w:t>заявки на участие в конкурсе (далее – конкурсные заявки).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10750D">
      <w:pPr>
        <w:pStyle w:val="af"/>
        <w:jc w:val="center"/>
      </w:pPr>
      <w:r w:rsidRPr="0010750D">
        <w:t>5. Сроки проведения конкурса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10750D">
      <w:pPr>
        <w:pStyle w:val="af"/>
        <w:ind w:firstLine="709"/>
        <w:jc w:val="both"/>
      </w:pPr>
      <w:bookmarkStart w:id="2" w:name="P75"/>
      <w:bookmarkEnd w:id="2"/>
      <w:r w:rsidRPr="0010750D">
        <w:t>Конкурс во всех номинациях проходит в три этапа.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 xml:space="preserve">I этап </w:t>
      </w:r>
      <w:r w:rsidR="0010750D" w:rsidRPr="0010750D">
        <w:rPr>
          <w:color w:val="000000" w:themeColor="text1"/>
        </w:rPr>
        <w:t>–</w:t>
      </w:r>
      <w:r w:rsidRPr="0010750D">
        <w:t xml:space="preserve"> подача конкурсных заявок. 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>Конкурсные заявки на участие в кон</w:t>
      </w:r>
      <w:r w:rsidR="0010750D">
        <w:t xml:space="preserve">курсе подаются с 21 октября по </w:t>
      </w:r>
      <w:r w:rsidRPr="0010750D">
        <w:t xml:space="preserve">5 ноября </w:t>
      </w:r>
      <w:r w:rsidR="0010750D">
        <w:t xml:space="preserve">            </w:t>
      </w:r>
      <w:r w:rsidRPr="0010750D">
        <w:t>2019 года.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t xml:space="preserve">II этап </w:t>
      </w:r>
      <w:r w:rsidR="0010750D" w:rsidRPr="0010750D">
        <w:rPr>
          <w:color w:val="000000" w:themeColor="text1"/>
        </w:rPr>
        <w:t>–</w:t>
      </w:r>
      <w:r w:rsidRPr="0010750D">
        <w:t xml:space="preserve"> рассмотрение конкурсных заявок и определение победителей. Рассмотрение конкурсных заявок и определение победи</w:t>
      </w:r>
      <w:r w:rsidR="00AB6FAA">
        <w:t>телей конкурса проводя</w:t>
      </w:r>
      <w:r w:rsidRPr="0010750D">
        <w:t xml:space="preserve">тся </w:t>
      </w:r>
      <w:r w:rsidR="00AB6FAA">
        <w:t xml:space="preserve">          </w:t>
      </w:r>
      <w:r w:rsidRPr="0010750D">
        <w:t>после завершения срока подачи заявок, но не позднее 30 ноября 2019 года.</w:t>
      </w:r>
    </w:p>
    <w:p w:rsidR="006D4C53" w:rsidRPr="0010750D" w:rsidRDefault="006D4C53" w:rsidP="0010750D">
      <w:pPr>
        <w:pStyle w:val="af"/>
        <w:ind w:firstLine="709"/>
        <w:jc w:val="both"/>
      </w:pPr>
      <w:r w:rsidRPr="0010750D">
        <w:lastRenderedPageBreak/>
        <w:t xml:space="preserve">III этап </w:t>
      </w:r>
      <w:r w:rsidR="0010750D" w:rsidRPr="0010750D">
        <w:rPr>
          <w:color w:val="000000" w:themeColor="text1"/>
        </w:rPr>
        <w:t>–</w:t>
      </w:r>
      <w:r w:rsidRPr="0010750D">
        <w:t xml:space="preserve"> подведение итогов, объявление результатов конкурса и н</w:t>
      </w:r>
      <w:r w:rsidR="00DC0841">
        <w:t xml:space="preserve">аграждение победителей до 30 декабря </w:t>
      </w:r>
      <w:r w:rsidRPr="0010750D">
        <w:t xml:space="preserve">2019. 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AB6FAA">
      <w:pPr>
        <w:pStyle w:val="af"/>
        <w:jc w:val="center"/>
      </w:pPr>
      <w:bookmarkStart w:id="3" w:name="P80"/>
      <w:bookmarkEnd w:id="3"/>
      <w:r w:rsidRPr="0010750D">
        <w:t>6. Подготовка и предоставление заявок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AB6FAA">
      <w:pPr>
        <w:pStyle w:val="af"/>
        <w:ind w:firstLine="709"/>
        <w:jc w:val="both"/>
      </w:pPr>
      <w:r w:rsidRPr="0010750D">
        <w:t xml:space="preserve">6.1. Участники направляют в адрес Организатора конкурса конкурсную </w:t>
      </w:r>
      <w:hyperlink r:id="rId8" w:anchor="P181" w:history="1">
        <w:r w:rsidRPr="0010750D">
          <w:rPr>
            <w:rStyle w:val="a8"/>
            <w:color w:val="000000" w:themeColor="text1"/>
            <w:u w:val="none"/>
          </w:rPr>
          <w:t>заявку</w:t>
        </w:r>
      </w:hyperlink>
      <w:r w:rsidRPr="0010750D">
        <w:t xml:space="preserve">, оформленную в соответствии с требованиями, предусмотренными приложением № 1 </w:t>
      </w:r>
      <w:r w:rsidR="00236C6D">
        <w:t xml:space="preserve">              </w:t>
      </w:r>
      <w:r w:rsidRPr="0010750D">
        <w:t>к настоящему положению.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>Конкурсная заявка регистрируется датой ее поступления.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>6.2. К конкурсной заявке прилагаются следующие документы:</w:t>
      </w:r>
    </w:p>
    <w:p w:rsidR="006D4C53" w:rsidRPr="0010750D" w:rsidRDefault="006D4C53" w:rsidP="00AB6FAA">
      <w:pPr>
        <w:pStyle w:val="af"/>
        <w:ind w:firstLine="709"/>
        <w:jc w:val="both"/>
      </w:pPr>
      <w:proofErr w:type="gramStart"/>
      <w:r w:rsidRPr="0010750D">
        <w:t xml:space="preserve">- протокол (выписка из протокола) заседания органа ТОС с решением об участии </w:t>
      </w:r>
      <w:r w:rsidR="00236C6D">
        <w:t xml:space="preserve">         </w:t>
      </w:r>
      <w:r w:rsidRPr="0010750D">
        <w:t xml:space="preserve">в конкурсе активистов ТОС с указанием фамилии, имени, отчества активиста ТОС </w:t>
      </w:r>
      <w:r w:rsidR="00236C6D">
        <w:t xml:space="preserve">                       </w:t>
      </w:r>
      <w:r w:rsidRPr="0010750D">
        <w:t>и с приложением характеристики на каждого активиста ТОС (предварительно проводится заседание органа ТОС, на котором определяют лучших активистов ТОС</w:t>
      </w:r>
      <w:r w:rsidR="00236C6D">
        <w:t xml:space="preserve"> </w:t>
      </w:r>
      <w:r w:rsidR="005313F6" w:rsidRPr="0010750D">
        <w:t>(не более трех)</w:t>
      </w:r>
      <w:r w:rsidRPr="0010750D">
        <w:t xml:space="preserve"> для участия в городском конкурсе «Лучший актив территориального общественного самоуправления города Иванова – 2019»); </w:t>
      </w:r>
      <w:proofErr w:type="gramEnd"/>
    </w:p>
    <w:p w:rsidR="006D4C53" w:rsidRPr="0010750D" w:rsidRDefault="006D4C53" w:rsidP="00AB6FAA">
      <w:pPr>
        <w:pStyle w:val="af"/>
        <w:ind w:firstLine="709"/>
        <w:jc w:val="both"/>
      </w:pPr>
      <w:r w:rsidRPr="0010750D">
        <w:t xml:space="preserve">- материалы, подтверждающие сведения о показателях деятельности Участника </w:t>
      </w:r>
      <w:r w:rsidR="00236C6D">
        <w:t xml:space="preserve">            </w:t>
      </w:r>
      <w:r w:rsidRPr="0010750D">
        <w:t>на соответствующей территории ТОС (фото-, видеоматериалы, отзывы и т.д.). Показатели  деятельности Участника на соответствующей территории ТОС установлены приложением № 2 к настоящему положению.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 xml:space="preserve">6.3. Конкурсные заявки принимаются в период, указанный в </w:t>
      </w:r>
      <w:hyperlink r:id="rId9" w:anchor="P75" w:history="1">
        <w:r w:rsidRPr="0010750D">
          <w:rPr>
            <w:rStyle w:val="a8"/>
            <w:color w:val="000000" w:themeColor="text1"/>
            <w:u w:val="none"/>
          </w:rPr>
          <w:t>пункте 5</w:t>
        </w:r>
      </w:hyperlink>
      <w:r w:rsidRPr="0010750D">
        <w:t xml:space="preserve"> настоящего положения, по адресу: </w:t>
      </w:r>
      <w:r w:rsidR="00031C25">
        <w:t xml:space="preserve">город Иваново, площадь Революции, дом 6, кабинет 307, </w:t>
      </w:r>
      <w:r w:rsidRPr="0010750D">
        <w:t>ежедневно (кроме субботы и воскресенья) с 10.00 до 12.00 и с 14.00 до 16.00, номера телефонов для справок: 8 (4932) 59-46-69, 8 (4932) 59-45-08.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>6.4. Расходы, связанные с подготовкой и представлением кон</w:t>
      </w:r>
      <w:r w:rsidR="00236C6D">
        <w:t>курсных заявок, несут Участники</w:t>
      </w:r>
      <w:r w:rsidRPr="0010750D">
        <w:t>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 xml:space="preserve">6.5. Конкурсные заявки, поступившие по истечении установленного </w:t>
      </w:r>
      <w:hyperlink r:id="rId10" w:anchor="P75" w:history="1">
        <w:r w:rsidRPr="0010750D">
          <w:rPr>
            <w:rStyle w:val="a8"/>
            <w:color w:val="000000" w:themeColor="text1"/>
            <w:u w:val="none"/>
          </w:rPr>
          <w:t>пунктом 5</w:t>
        </w:r>
      </w:hyperlink>
      <w:r w:rsidRPr="0010750D">
        <w:t xml:space="preserve"> настоящего положения срока для подачи заявок, к участию в конкурсе не допускаются.</w:t>
      </w:r>
    </w:p>
    <w:p w:rsidR="006D4C53" w:rsidRPr="0010750D" w:rsidRDefault="006D4C53" w:rsidP="00AB6FAA">
      <w:pPr>
        <w:pStyle w:val="af"/>
        <w:ind w:firstLine="709"/>
        <w:jc w:val="both"/>
      </w:pPr>
      <w:r w:rsidRPr="0010750D">
        <w:t>6.6. Материалы, поданные на конкурс, не рецензируются и не возвращаются.</w:t>
      </w:r>
    </w:p>
    <w:p w:rsidR="006D4C53" w:rsidRPr="0010750D" w:rsidRDefault="006D4C53" w:rsidP="0010750D">
      <w:pPr>
        <w:pStyle w:val="af"/>
      </w:pPr>
    </w:p>
    <w:p w:rsidR="006D4C53" w:rsidRDefault="006D4C53" w:rsidP="00236C6D">
      <w:pPr>
        <w:pStyle w:val="af"/>
        <w:jc w:val="center"/>
      </w:pPr>
      <w:r w:rsidRPr="0010750D">
        <w:t>7. Конкурсная комиссия</w:t>
      </w:r>
    </w:p>
    <w:p w:rsidR="00236C6D" w:rsidRPr="0010750D" w:rsidRDefault="00236C6D" w:rsidP="00236C6D">
      <w:pPr>
        <w:pStyle w:val="af"/>
        <w:jc w:val="center"/>
      </w:pPr>
    </w:p>
    <w:p w:rsidR="007A53BD" w:rsidRPr="0010750D" w:rsidRDefault="006D4C53" w:rsidP="00236C6D">
      <w:pPr>
        <w:pStyle w:val="af"/>
        <w:ind w:firstLine="709"/>
        <w:jc w:val="both"/>
        <w:rPr>
          <w:rFonts w:eastAsiaTheme="minorHAnsi"/>
          <w:lang w:eastAsia="en-US"/>
        </w:rPr>
      </w:pPr>
      <w:r w:rsidRPr="0010750D">
        <w:t xml:space="preserve">7.1. В целях определения победителя конкурса создается конкурсная комиссия (далее </w:t>
      </w:r>
      <w:r w:rsidR="00236C6D" w:rsidRPr="0010750D">
        <w:rPr>
          <w:color w:val="000000" w:themeColor="text1"/>
        </w:rPr>
        <w:t>–</w:t>
      </w:r>
      <w:r w:rsidRPr="0010750D">
        <w:t xml:space="preserve"> К</w:t>
      </w:r>
      <w:r w:rsidR="00236C6D">
        <w:t>омиссия) в количестве не менее пяти</w:t>
      </w:r>
      <w:r w:rsidRPr="0010750D">
        <w:t xml:space="preserve"> членов, в сост</w:t>
      </w:r>
      <w:r w:rsidR="00DC0841">
        <w:t>ав которой входят председатель К</w:t>
      </w:r>
      <w:r w:rsidRPr="0010750D">
        <w:t>омиссии, заместитель председа</w:t>
      </w:r>
      <w:r w:rsidR="00DC0841">
        <w:t xml:space="preserve">теля Комиссии, секретарь Комиссии, члены Комиссии. </w:t>
      </w:r>
      <w:r w:rsidRPr="0010750D">
        <w:t xml:space="preserve">Комиссия формируется из представителей структурных подразделений </w:t>
      </w:r>
      <w:r w:rsidR="00236C6D">
        <w:t xml:space="preserve">                   </w:t>
      </w:r>
      <w:r w:rsidRPr="0010750D">
        <w:t xml:space="preserve">и отраслевых (функциональных) органов Администрации города Иванова </w:t>
      </w:r>
      <w:r w:rsidR="00236C6D">
        <w:t xml:space="preserve">                                  </w:t>
      </w:r>
      <w:r w:rsidRPr="0010750D">
        <w:t>и Общественного Совета г</w:t>
      </w:r>
      <w:r w:rsidR="007A53BD" w:rsidRPr="0010750D">
        <w:t>орода Иванова (по согласованию),</w:t>
      </w:r>
      <w:r w:rsidR="007A53BD" w:rsidRPr="0010750D">
        <w:rPr>
          <w:rFonts w:eastAsiaTheme="minorHAnsi"/>
          <w:lang w:eastAsia="en-US"/>
        </w:rPr>
        <w:t xml:space="preserve"> депутатов Ивановской городской Думы (по согласованию).</w:t>
      </w:r>
    </w:p>
    <w:p w:rsidR="006D4C53" w:rsidRPr="0010750D" w:rsidRDefault="00236C6D" w:rsidP="00236C6D">
      <w:pPr>
        <w:pStyle w:val="af"/>
        <w:ind w:firstLine="709"/>
        <w:jc w:val="both"/>
      </w:pPr>
      <w:r>
        <w:t xml:space="preserve">7.2. </w:t>
      </w:r>
      <w:hyperlink r:id="rId11" w:history="1">
        <w:r w:rsidR="006D4C53" w:rsidRPr="0010750D">
          <w:rPr>
            <w:rStyle w:val="a8"/>
            <w:color w:val="000000" w:themeColor="text1"/>
            <w:u w:val="none"/>
          </w:rPr>
          <w:t>Состав</w:t>
        </w:r>
      </w:hyperlink>
      <w:r w:rsidR="006D4C53" w:rsidRPr="0010750D">
        <w:t xml:space="preserve"> Комиссии </w:t>
      </w:r>
      <w:r>
        <w:t>изложен в приложении</w:t>
      </w:r>
      <w:r w:rsidR="006D4C53" w:rsidRPr="0010750D">
        <w:t xml:space="preserve"> № 3 к настоящему положению.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7.3</w:t>
      </w:r>
      <w:r w:rsidR="00236C6D">
        <w:t xml:space="preserve">. Прием и проверку поступивших </w:t>
      </w:r>
      <w:r w:rsidRPr="0010750D">
        <w:t xml:space="preserve">конкурсных </w:t>
      </w:r>
      <w:proofErr w:type="gramStart"/>
      <w:r w:rsidRPr="0010750D">
        <w:t>заявок</w:t>
      </w:r>
      <w:proofErr w:type="gramEnd"/>
      <w:r w:rsidRPr="0010750D">
        <w:t xml:space="preserve"> и регистрацию их </w:t>
      </w:r>
      <w:r w:rsidR="00236C6D">
        <w:t xml:space="preserve">                     </w:t>
      </w:r>
      <w:r w:rsidRPr="0010750D">
        <w:t>в журнале осуществляет секретарь Комиссии.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7.4. Материалы,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7.5. Члены Комиссии: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рассматривают конкурсные заявки Участников;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знакомятся с опытом работы Участников;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оценивают сведения о деятельности Участников на соответствующей территории ТОС;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определяют победителей конкурса;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подводят итоги конкурса.</w:t>
      </w:r>
    </w:p>
    <w:p w:rsidR="006D4C53" w:rsidRPr="0010750D" w:rsidRDefault="00DC0841" w:rsidP="00236C6D">
      <w:pPr>
        <w:pStyle w:val="af"/>
        <w:ind w:firstLine="709"/>
        <w:jc w:val="both"/>
      </w:pPr>
      <w:r>
        <w:t>7.6. К</w:t>
      </w:r>
      <w:r w:rsidR="006D4C53" w:rsidRPr="0010750D">
        <w:t>омиссия имеет право: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lastRenderedPageBreak/>
        <w:t xml:space="preserve">- принять решения </w:t>
      </w:r>
      <w:proofErr w:type="gramStart"/>
      <w:r w:rsidRPr="0010750D">
        <w:t xml:space="preserve">об отказе в допуске претендентов к участию в конкурсе </w:t>
      </w:r>
      <w:r w:rsidR="00236C6D">
        <w:t xml:space="preserve">                   </w:t>
      </w:r>
      <w:r w:rsidRPr="0010750D">
        <w:t>в случае</w:t>
      </w:r>
      <w:proofErr w:type="gramEnd"/>
      <w:r w:rsidRPr="0010750D">
        <w:t>: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 xml:space="preserve">а) несоответствия предоставленных материалов требованиям, установленным </w:t>
      </w:r>
      <w:hyperlink r:id="rId12" w:anchor="P61" w:history="1">
        <w:r w:rsidRPr="00236C6D">
          <w:rPr>
            <w:rStyle w:val="a8"/>
            <w:color w:val="000000" w:themeColor="text1"/>
            <w:u w:val="none"/>
          </w:rPr>
          <w:t>пунктами 4</w:t>
        </w:r>
      </w:hyperlink>
      <w:r w:rsidRPr="00236C6D">
        <w:t xml:space="preserve">, </w:t>
      </w:r>
      <w:hyperlink r:id="rId13" w:anchor="P80" w:history="1">
        <w:r w:rsidRPr="00236C6D">
          <w:rPr>
            <w:rStyle w:val="a8"/>
            <w:color w:val="000000" w:themeColor="text1"/>
            <w:u w:val="none"/>
          </w:rPr>
          <w:t>6</w:t>
        </w:r>
      </w:hyperlink>
      <w:r w:rsidRPr="0010750D">
        <w:t xml:space="preserve"> настоящего положения;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б) указания в заявке недостоверной информации;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- запрашивать дополнительную информацию;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 xml:space="preserve">- посещать ТОС с целью оценки представленных в конкурсной заявке сведений </w:t>
      </w:r>
      <w:r w:rsidR="00236C6D">
        <w:t xml:space="preserve">              </w:t>
      </w:r>
      <w:r w:rsidRPr="0010750D">
        <w:t>и получения дополнительной информации.</w:t>
      </w:r>
    </w:p>
    <w:p w:rsidR="006D4C53" w:rsidRPr="0010750D" w:rsidRDefault="00DC0841" w:rsidP="00236C6D">
      <w:pPr>
        <w:pStyle w:val="af"/>
        <w:ind w:firstLine="709"/>
        <w:jc w:val="both"/>
      </w:pPr>
      <w:r>
        <w:t>7.7. Заседание К</w:t>
      </w:r>
      <w:r w:rsidR="006D4C53" w:rsidRPr="0010750D">
        <w:t>омиссии считается правомочным, если на нем присутствует более половины ее состава.</w:t>
      </w:r>
    </w:p>
    <w:p w:rsidR="006D4C53" w:rsidRPr="0010750D" w:rsidRDefault="00DC0841" w:rsidP="00236C6D">
      <w:pPr>
        <w:pStyle w:val="af"/>
        <w:ind w:firstLine="709"/>
        <w:jc w:val="both"/>
      </w:pPr>
      <w:r>
        <w:t>7.8. Решение К</w:t>
      </w:r>
      <w:r w:rsidR="006D4C53" w:rsidRPr="0010750D">
        <w:t xml:space="preserve">омиссии оформляется протоколом, который подписывается председателем </w:t>
      </w:r>
      <w:r>
        <w:t xml:space="preserve">Комиссии </w:t>
      </w:r>
      <w:r w:rsidR="006D4C53" w:rsidRPr="0010750D">
        <w:t>либо лицом</w:t>
      </w:r>
      <w:r>
        <w:t>, его замещающим, и секретарем К</w:t>
      </w:r>
      <w:r w:rsidR="006D4C53" w:rsidRPr="0010750D">
        <w:t>омиссии.</w:t>
      </w:r>
    </w:p>
    <w:p w:rsidR="006D4C53" w:rsidRPr="0010750D" w:rsidRDefault="006D4C53" w:rsidP="0010750D">
      <w:pPr>
        <w:pStyle w:val="af"/>
      </w:pPr>
    </w:p>
    <w:p w:rsidR="006D4C53" w:rsidRPr="0010750D" w:rsidRDefault="00236C6D" w:rsidP="00236C6D">
      <w:pPr>
        <w:pStyle w:val="af"/>
        <w:jc w:val="center"/>
      </w:pPr>
      <w:r>
        <w:t xml:space="preserve">8. Оценка </w:t>
      </w:r>
      <w:r w:rsidR="006D4C53" w:rsidRPr="0010750D">
        <w:t>конкурсных заявок и подведение итогов конкурса</w:t>
      </w:r>
    </w:p>
    <w:p w:rsidR="006D4C53" w:rsidRPr="0010750D" w:rsidRDefault="006D4C53" w:rsidP="0010750D">
      <w:pPr>
        <w:pStyle w:val="af"/>
      </w:pPr>
    </w:p>
    <w:p w:rsidR="006D4C53" w:rsidRPr="0010750D" w:rsidRDefault="006D4C53" w:rsidP="00236C6D">
      <w:pPr>
        <w:pStyle w:val="af"/>
        <w:ind w:firstLine="709"/>
        <w:jc w:val="both"/>
      </w:pPr>
      <w:r w:rsidRPr="0010750D">
        <w:t xml:space="preserve">8.1. Каждый член </w:t>
      </w:r>
      <w:r w:rsidR="00DC0841">
        <w:t>К</w:t>
      </w:r>
      <w:r w:rsidRPr="0010750D">
        <w:t>омиссии оценивает в баллах от 0 до 5 деятельность Участника конкурса по каждому показателю, указанному в приложении № 2 к настоящему положению. Сумма оценок по каждому показателю составляет общую оценк</w:t>
      </w:r>
      <w:r w:rsidR="00DC0841">
        <w:t>у членом К</w:t>
      </w:r>
      <w:r w:rsidR="00236C6D">
        <w:t xml:space="preserve">омиссии деятельности </w:t>
      </w:r>
      <w:r w:rsidRPr="0010750D">
        <w:t xml:space="preserve">Участника конкурса. 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Итоговая оценка определяется как</w:t>
      </w:r>
      <w:r w:rsidR="00C04952" w:rsidRPr="0010750D">
        <w:t xml:space="preserve"> сумма общих оценок деятельности Участника конкурса</w:t>
      </w:r>
      <w:r w:rsidR="00DC0841">
        <w:t>, выставленных членами К</w:t>
      </w:r>
      <w:r w:rsidRPr="0010750D">
        <w:t xml:space="preserve">омиссии. 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По итогам выставленных оценок составляется рейтинговая таблица Участников конкурса, которая является приложением к протоколу заседания конкурсной комиссии.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8.2. Конкурсная комиссия определяет победителей, которыми признаются Участники, набравшие наибольшее количество баллов</w:t>
      </w:r>
      <w:r w:rsidR="005313F6" w:rsidRPr="0010750D">
        <w:t xml:space="preserve"> среди всех ТОС</w:t>
      </w:r>
      <w:r w:rsidRPr="0010750D">
        <w:t>, с присуждением денежных премий в следующих размерах:</w:t>
      </w:r>
    </w:p>
    <w:p w:rsidR="006D4C53" w:rsidRPr="0010750D" w:rsidRDefault="006D1968" w:rsidP="00236C6D">
      <w:pPr>
        <w:pStyle w:val="af"/>
        <w:ind w:firstLine="709"/>
        <w:jc w:val="both"/>
      </w:pPr>
      <w:r w:rsidRPr="0010750D">
        <w:t>44</w:t>
      </w:r>
      <w:r w:rsidR="00236C6D">
        <w:t xml:space="preserve"> премии по </w:t>
      </w:r>
      <w:r w:rsidR="006D4C53" w:rsidRPr="0010750D">
        <w:t>10000 рублей;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>8.3. Участни</w:t>
      </w:r>
      <w:r w:rsidR="00236C6D">
        <w:t xml:space="preserve">ки конкурса, занявшие призовые </w:t>
      </w:r>
      <w:r w:rsidRPr="0010750D">
        <w:t xml:space="preserve">места, также награждаются дипломами. </w:t>
      </w:r>
    </w:p>
    <w:p w:rsidR="006D4C53" w:rsidRPr="0010750D" w:rsidRDefault="006D4C53" w:rsidP="00236C6D">
      <w:pPr>
        <w:pStyle w:val="af"/>
        <w:ind w:firstLine="709"/>
        <w:jc w:val="both"/>
      </w:pPr>
      <w:r w:rsidRPr="0010750D">
        <w:t xml:space="preserve">8.4. </w:t>
      </w:r>
      <w:r w:rsidR="00236C6D">
        <w:t xml:space="preserve">Решение о присуждении денежных </w:t>
      </w:r>
      <w:r w:rsidRPr="0010750D">
        <w:t>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6D4C53" w:rsidRPr="0010750D" w:rsidRDefault="006D4C53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F6" w:rsidRPr="0010750D" w:rsidRDefault="005313F6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F6" w:rsidRPr="0010750D" w:rsidRDefault="005313F6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F6" w:rsidRPr="0010750D" w:rsidRDefault="005313F6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F6" w:rsidRPr="0010750D" w:rsidRDefault="005313F6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F6" w:rsidRPr="0010750D" w:rsidRDefault="005313F6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7B" w:rsidRPr="0010750D" w:rsidRDefault="001B367B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7B" w:rsidRPr="0010750D" w:rsidRDefault="001B367B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7B" w:rsidRPr="0010750D" w:rsidRDefault="001B367B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7B" w:rsidRDefault="001B367B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BA2" w:rsidRPr="0010750D" w:rsidRDefault="001F1BA2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7B" w:rsidRPr="0010750D" w:rsidRDefault="001B367B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6D4C53" w:rsidRPr="0010750D" w:rsidTr="001F1BA2">
        <w:trPr>
          <w:trHeight w:val="2551"/>
        </w:trPr>
        <w:tc>
          <w:tcPr>
            <w:tcW w:w="5103" w:type="dxa"/>
            <w:hideMark/>
          </w:tcPr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14"/>
            </w:tblGrid>
            <w:tr w:rsidR="001B367B" w:rsidRPr="0010750D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075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Фото Участника</w:t>
                  </w: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075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35*45</w:t>
                  </w:r>
                  <w:r w:rsidR="001F1B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50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мм</w:t>
                  </w: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D4C53" w:rsidRPr="0010750D" w:rsidRDefault="006D4C53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D4C53" w:rsidRPr="0010750D" w:rsidRDefault="006D4C5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D4C53" w:rsidRPr="0010750D" w:rsidRDefault="006D4C53" w:rsidP="00A8490B">
            <w:pPr>
              <w:pStyle w:val="ConsPlusNormal"/>
              <w:ind w:left="459" w:right="-1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Приложение №</w:t>
            </w:r>
            <w:r w:rsidR="001F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A8490B" w:rsidRDefault="006D4C53" w:rsidP="00A8490B">
            <w:pPr>
              <w:pStyle w:val="ConsPlusNormal"/>
              <w:ind w:left="459" w:right="-1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 Положению о городском конкурсе</w:t>
            </w:r>
            <w:r w:rsidR="001F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«Лучший актив территориального </w:t>
            </w:r>
            <w:r w:rsidR="00A84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бщественного самоуправления </w:t>
            </w:r>
            <w:r w:rsidR="001F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6D1968"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орода </w:t>
            </w:r>
          </w:p>
          <w:p w:rsidR="006D4C53" w:rsidRPr="0010750D" w:rsidRDefault="006D1968" w:rsidP="00A8490B">
            <w:pPr>
              <w:pStyle w:val="ConsPlusNormal"/>
              <w:ind w:left="459" w:right="-1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Иванова</w:t>
            </w:r>
            <w:r w:rsidR="001F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F1BA2"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2019</w:t>
            </w:r>
            <w:r w:rsidR="006D4C53"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6D4C53" w:rsidRDefault="006D4C5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F1BA2" w:rsidRPr="0010750D" w:rsidRDefault="001F1BA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D4C53" w:rsidRPr="0010750D" w:rsidRDefault="001F1BA2" w:rsidP="001F1BA2">
            <w:pPr>
              <w:pStyle w:val="ConsPlusNonformat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Администрацию города Иванова</w:t>
            </w:r>
          </w:p>
        </w:tc>
      </w:tr>
    </w:tbl>
    <w:p w:rsidR="006D4C53" w:rsidRPr="0010750D" w:rsidRDefault="006D4C53" w:rsidP="001F1BA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1"/>
      <w:bookmarkEnd w:id="4"/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заявка</w:t>
      </w:r>
    </w:p>
    <w:p w:rsidR="006D4C53" w:rsidRPr="0010750D" w:rsidRDefault="006D4C53" w:rsidP="006D4C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городском конкурсе «Лучший актив </w:t>
      </w:r>
      <w:proofErr w:type="gramStart"/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</w:t>
      </w:r>
      <w:proofErr w:type="gramEnd"/>
    </w:p>
    <w:p w:rsidR="006D4C53" w:rsidRPr="0010750D" w:rsidRDefault="006D4C53" w:rsidP="006D4C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само</w:t>
      </w:r>
      <w:r w:rsidR="006D1968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города Иванова – 2019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органа территориального общественного самоуправления: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2. Фамилия, имя, отчество Участника: ___________________________________________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3. Дата рождения Участника: ____________________________________________________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4. Документ, удостоверяющий личность Участника: ________________________________,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_________ № ___________, </w:t>
      </w:r>
      <w:proofErr w:type="gramStart"/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______________________________________________________, дата выдачи:___________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5. Адрес места жительства, номер контактного телефона Участника: 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D4C53" w:rsidRPr="0010750D" w:rsidRDefault="006D4C53" w:rsidP="00A849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6. Номер страхового свидетельства государственного пенсионного страхования</w:t>
      </w:r>
      <w:r w:rsidR="0011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Участника:___________________________________________________________________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1968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_______________ 2019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____________________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1F1BA2" w:rsidP="006D4C5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Федеральным </w:t>
      </w:r>
      <w:hyperlink r:id="rId14" w:history="1">
        <w:r w:rsidR="006D4C53" w:rsidRPr="001F1B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A84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персональных данных» даю согласие на обработку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(сбо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р, систематизацию, накопление, хранение, уточнение, использование, распространение (в том числе передачу), обезличивание,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ие, уничтожение) сведений, содержащихся                        в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конкурсной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в прилагаем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документах, с целью участия                            в городском конкурсе «Лучший актив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 общественного само</w:t>
      </w:r>
      <w:r w:rsidR="006D1968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города Иванова – 2019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6D4C53" w:rsidRPr="0010750D" w:rsidRDefault="001F1BA2" w:rsidP="006D4C5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действует в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чение одного года со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дня подписания настоящего заявления.</w:t>
      </w:r>
    </w:p>
    <w:p w:rsidR="006D4C53" w:rsidRPr="0010750D" w:rsidRDefault="001F1BA2" w:rsidP="006D4C5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разъяснено, что данное согласие может быть отозвано мною </w:t>
      </w:r>
      <w:r w:rsidR="006D4C53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форме.</w:t>
      </w:r>
    </w:p>
    <w:p w:rsidR="006D4C53" w:rsidRPr="0010750D" w:rsidRDefault="006D4C53" w:rsidP="006D4C5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</w:t>
      </w:r>
      <w:r w:rsidR="00A849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астоящим гарантирую следующее: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задолженности по налогам, сборам и иным обязательным платежам в бюджеты всех уровней, просроченные финансовые обязательства перед кредитными организациями отсутствуют, исполнительное производство не возбуждено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1F1BA2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 w:rsidR="006D1968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53" w:rsidRPr="0010750D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6D4C53" w:rsidRPr="001F1BA2" w:rsidRDefault="006D4C53" w:rsidP="006D4C53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1BA2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  <w:r w:rsidR="001F1BA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</w:t>
      </w:r>
      <w:r w:rsidRPr="001F1BA2">
        <w:rPr>
          <w:rFonts w:ascii="Times New Roman" w:hAnsi="Times New Roman" w:cs="Times New Roman"/>
          <w:color w:val="000000" w:themeColor="text1"/>
          <w:szCs w:val="24"/>
        </w:rPr>
        <w:t xml:space="preserve">(Ф.И.О.)                   </w:t>
      </w:r>
      <w:r w:rsidR="001F1BA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</w:t>
      </w:r>
      <w:r w:rsidRPr="001F1BA2">
        <w:rPr>
          <w:rFonts w:ascii="Times New Roman" w:hAnsi="Times New Roman" w:cs="Times New Roman"/>
          <w:color w:val="000000" w:themeColor="text1"/>
          <w:szCs w:val="24"/>
        </w:rPr>
        <w:t>(подпись)</w:t>
      </w:r>
    </w:p>
    <w:p w:rsidR="006D4C53" w:rsidRPr="0010750D" w:rsidRDefault="006D4C53" w:rsidP="006D4C53">
      <w:pPr>
        <w:rPr>
          <w:color w:val="000000" w:themeColor="text1"/>
        </w:rPr>
        <w:sectPr w:rsidR="006D4C53" w:rsidRPr="0010750D" w:rsidSect="0010750D">
          <w:headerReference w:type="default" r:id="rId15"/>
          <w:pgSz w:w="11906" w:h="16838"/>
          <w:pgMar w:top="1134" w:right="850" w:bottom="993" w:left="1701" w:header="708" w:footer="708" w:gutter="0"/>
          <w:cols w:space="720"/>
          <w:titlePg/>
          <w:docGrid w:linePitch="326"/>
        </w:sectPr>
      </w:pPr>
    </w:p>
    <w:p w:rsidR="006D4C53" w:rsidRPr="0010750D" w:rsidRDefault="006D4C53" w:rsidP="001F1BA2">
      <w:pPr>
        <w:pStyle w:val="ConsPlusNormal"/>
        <w:ind w:left="5954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6D4C53" w:rsidRPr="0010750D" w:rsidRDefault="006D4C53" w:rsidP="001F1BA2">
      <w:pPr>
        <w:pStyle w:val="ConsPlusNormal"/>
        <w:ind w:left="595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городском конкурсе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«Лучший актив</w:t>
      </w:r>
    </w:p>
    <w:p w:rsidR="006D4C53" w:rsidRPr="0010750D" w:rsidRDefault="006D4C53" w:rsidP="001F1BA2">
      <w:pPr>
        <w:pStyle w:val="ConsPlusNormal"/>
        <w:ind w:left="595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F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ерриториального общественного 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само</w:t>
      </w:r>
      <w:r w:rsidR="006D1968"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города Иванова – 2019</w:t>
      </w:r>
      <w:r w:rsidRPr="00107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D4C53" w:rsidRDefault="006D4C53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1BA2" w:rsidRPr="0010750D" w:rsidRDefault="001F1BA2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600" w:rsidRDefault="006D4C53" w:rsidP="00A849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10750D">
        <w:rPr>
          <w:rFonts w:ascii="Times New Roman" w:hAnsi="Times New Roman" w:cs="Times New Roman"/>
          <w:sz w:val="24"/>
          <w:szCs w:val="24"/>
        </w:rPr>
        <w:t xml:space="preserve">Показатели деятельности Участника конкурса </w:t>
      </w:r>
    </w:p>
    <w:p w:rsidR="006D4C53" w:rsidRPr="0010750D" w:rsidRDefault="006D4C53" w:rsidP="00A849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50D">
        <w:rPr>
          <w:rFonts w:ascii="Times New Roman" w:hAnsi="Times New Roman" w:cs="Times New Roman"/>
          <w:sz w:val="24"/>
          <w:szCs w:val="24"/>
        </w:rPr>
        <w:t xml:space="preserve">на соответствующей территории ТОС </w:t>
      </w:r>
    </w:p>
    <w:p w:rsidR="006D4C53" w:rsidRPr="0010750D" w:rsidRDefault="006D4C53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3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647"/>
      </w:tblGrid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</w:p>
        </w:tc>
      </w:tr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проведенных собраниях (конференциях) с жителями домов, улиц 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ре</w:t>
            </w:r>
            <w:r w:rsidR="001F1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 актуальных вопросов ТОС (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Описать тему собрания, перечень вопросов,</w:t>
            </w:r>
            <w:r w:rsidR="001F1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рассмотренных на собрании, количест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собраний, в которых принял участие)</w:t>
            </w:r>
          </w:p>
        </w:tc>
      </w:tr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 Участника конкурса (Необходимо представить копии данных документов)</w:t>
            </w:r>
          </w:p>
        </w:tc>
      </w:tr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участие Участника конку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рса в проводимых мероприятиях 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(Необходимо представить количество мероприятий, описать форму участия активиста, п</w:t>
            </w:r>
            <w:r w:rsidR="00A8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редставить фотографии не более одной штуки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каждому мероприятию)</w:t>
            </w:r>
          </w:p>
        </w:tc>
      </w:tr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субботников по уборке территорий, привлечение жителей к указанным видам работ на соответствующей территории (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субботника, количест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жителей, принявших участие, описание работ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на субботнике, представить 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не боле</w:t>
            </w:r>
            <w:r w:rsidR="00A8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одной штуки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каждого мероприятия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D4C53" w:rsidRPr="0010750D" w:rsidTr="00110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53" w:rsidRPr="0010750D" w:rsidRDefault="00110600" w:rsidP="001106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Творческий, нестандартный  подход к организации мероприятий с привлечением жителей (предоставление сценариев мероприятий, разработки конкурсов </w:t>
            </w:r>
            <w:r w:rsidR="00110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10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инициатив)</w:t>
            </w:r>
          </w:p>
        </w:tc>
      </w:tr>
    </w:tbl>
    <w:p w:rsidR="006D4C53" w:rsidRPr="0010750D" w:rsidRDefault="006D4C53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6D4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8B5" w:rsidRPr="0010750D" w:rsidRDefault="009B18B5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9B18B5" w:rsidRPr="0010750D" w:rsidRDefault="009B18B5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9B18B5" w:rsidRPr="0010750D" w:rsidRDefault="009B18B5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9B18B5" w:rsidRDefault="009B18B5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110600" w:rsidRDefault="00110600" w:rsidP="006D4C53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A8490B" w:rsidRDefault="00A8490B" w:rsidP="00110600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490B" w:rsidRDefault="00A8490B" w:rsidP="00110600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490B" w:rsidRDefault="00A8490B" w:rsidP="00110600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110600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0750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D4C53" w:rsidRPr="0010750D" w:rsidRDefault="006D4C53" w:rsidP="00110600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10750D">
        <w:rPr>
          <w:rFonts w:ascii="Times New Roman" w:hAnsi="Times New Roman" w:cs="Times New Roman"/>
          <w:sz w:val="24"/>
          <w:szCs w:val="24"/>
        </w:rPr>
        <w:t>к Положению о городском конкурсе</w:t>
      </w:r>
      <w:r w:rsidR="00110600">
        <w:rPr>
          <w:rFonts w:ascii="Times New Roman" w:hAnsi="Times New Roman" w:cs="Times New Roman"/>
          <w:sz w:val="24"/>
          <w:szCs w:val="24"/>
        </w:rPr>
        <w:t xml:space="preserve"> </w:t>
      </w:r>
      <w:r w:rsidRPr="0010750D">
        <w:rPr>
          <w:rFonts w:ascii="Times New Roman" w:hAnsi="Times New Roman" w:cs="Times New Roman"/>
          <w:sz w:val="24"/>
          <w:szCs w:val="24"/>
        </w:rPr>
        <w:t>«Лучший актив</w:t>
      </w:r>
    </w:p>
    <w:p w:rsidR="006D4C53" w:rsidRPr="0010750D" w:rsidRDefault="006D4C53" w:rsidP="00110600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10750D">
        <w:rPr>
          <w:rFonts w:ascii="Times New Roman" w:hAnsi="Times New Roman" w:cs="Times New Roman"/>
          <w:sz w:val="24"/>
          <w:szCs w:val="24"/>
        </w:rPr>
        <w:t>т</w:t>
      </w:r>
      <w:r w:rsidR="00110600">
        <w:rPr>
          <w:rFonts w:ascii="Times New Roman" w:hAnsi="Times New Roman" w:cs="Times New Roman"/>
          <w:sz w:val="24"/>
          <w:szCs w:val="24"/>
        </w:rPr>
        <w:t xml:space="preserve">ерриториального общественного </w:t>
      </w:r>
      <w:r w:rsidRPr="0010750D">
        <w:rPr>
          <w:rFonts w:ascii="Times New Roman" w:hAnsi="Times New Roman" w:cs="Times New Roman"/>
          <w:sz w:val="24"/>
          <w:szCs w:val="24"/>
        </w:rPr>
        <w:t>самоуправления города Иванова – 201</w:t>
      </w:r>
      <w:r w:rsidR="00206590" w:rsidRPr="0010750D">
        <w:rPr>
          <w:rFonts w:ascii="Times New Roman" w:hAnsi="Times New Roman" w:cs="Times New Roman"/>
          <w:sz w:val="24"/>
          <w:szCs w:val="24"/>
        </w:rPr>
        <w:t>9</w:t>
      </w:r>
      <w:r w:rsidRPr="0010750D">
        <w:rPr>
          <w:rFonts w:ascii="Times New Roman" w:hAnsi="Times New Roman" w:cs="Times New Roman"/>
          <w:sz w:val="24"/>
          <w:szCs w:val="24"/>
        </w:rPr>
        <w:t>»</w:t>
      </w:r>
    </w:p>
    <w:p w:rsidR="006D4C53" w:rsidRPr="0010750D" w:rsidRDefault="006D4C53" w:rsidP="006D4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C53" w:rsidRPr="0010750D" w:rsidRDefault="006D4C53" w:rsidP="00110600">
      <w:pPr>
        <w:autoSpaceDE w:val="0"/>
        <w:autoSpaceDN w:val="0"/>
        <w:adjustRightInd w:val="0"/>
        <w:rPr>
          <w:b/>
          <w:bCs/>
        </w:rPr>
      </w:pPr>
    </w:p>
    <w:p w:rsidR="006D4C53" w:rsidRPr="0010750D" w:rsidRDefault="00A8490B" w:rsidP="006D4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К</w:t>
      </w:r>
      <w:r w:rsidR="006D4C53" w:rsidRPr="0010750D">
        <w:rPr>
          <w:rFonts w:ascii="Times New Roman" w:hAnsi="Times New Roman" w:cs="Times New Roman"/>
          <w:bCs/>
          <w:sz w:val="24"/>
          <w:szCs w:val="24"/>
        </w:rPr>
        <w:t xml:space="preserve">омиссии городского конкурса </w:t>
      </w:r>
      <w:r w:rsidR="006D4C53" w:rsidRPr="0010750D">
        <w:rPr>
          <w:rFonts w:ascii="Times New Roman" w:hAnsi="Times New Roman" w:cs="Times New Roman"/>
          <w:sz w:val="24"/>
          <w:szCs w:val="24"/>
        </w:rPr>
        <w:t>«Лучший актив территориального</w:t>
      </w:r>
    </w:p>
    <w:p w:rsidR="006D4C53" w:rsidRPr="0010750D" w:rsidRDefault="006D4C53" w:rsidP="006D4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50D">
        <w:rPr>
          <w:rFonts w:ascii="Times New Roman" w:hAnsi="Times New Roman" w:cs="Times New Roman"/>
          <w:sz w:val="24"/>
          <w:szCs w:val="24"/>
        </w:rPr>
        <w:t>общественного само</w:t>
      </w:r>
      <w:r w:rsidR="00206590" w:rsidRPr="0010750D">
        <w:rPr>
          <w:rFonts w:ascii="Times New Roman" w:hAnsi="Times New Roman" w:cs="Times New Roman"/>
          <w:sz w:val="24"/>
          <w:szCs w:val="24"/>
        </w:rPr>
        <w:t>управления города Иванова – 2019</w:t>
      </w:r>
      <w:r w:rsidRPr="0010750D">
        <w:rPr>
          <w:rFonts w:ascii="Times New Roman" w:hAnsi="Times New Roman" w:cs="Times New Roman"/>
          <w:sz w:val="24"/>
          <w:szCs w:val="24"/>
        </w:rPr>
        <w:t>»</w:t>
      </w:r>
    </w:p>
    <w:p w:rsidR="006D4C53" w:rsidRPr="0010750D" w:rsidRDefault="006D4C53" w:rsidP="006D4C53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6D4C53" w:rsidRPr="0010750D" w:rsidTr="001106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1968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Корнилова</w:t>
            </w:r>
          </w:p>
          <w:p w:rsidR="006D4C53" w:rsidRPr="0010750D" w:rsidRDefault="006D1968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Светлана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заместитель главы Администраци</w:t>
            </w:r>
            <w:r w:rsidR="00A8490B">
              <w:rPr>
                <w:lang w:eastAsia="en-US"/>
              </w:rPr>
              <w:t>и города Иванова, председатель К</w:t>
            </w:r>
            <w:r w:rsidRPr="0010750D">
              <w:rPr>
                <w:lang w:eastAsia="en-US"/>
              </w:rPr>
              <w:t>омиссии</w:t>
            </w:r>
          </w:p>
        </w:tc>
      </w:tr>
      <w:tr w:rsidR="00110600" w:rsidRPr="0010750D" w:rsidTr="001106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Default="00110600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 xml:space="preserve">Платонов </w:t>
            </w:r>
          </w:p>
          <w:p w:rsidR="00110600" w:rsidRPr="0010750D" w:rsidRDefault="00110600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Дмитрий Евгеньевич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10750D" w:rsidRDefault="00110600" w:rsidP="00A8490B">
            <w:pPr>
              <w:jc w:val="both"/>
            </w:pPr>
            <w:r w:rsidRPr="0010750D">
              <w:rPr>
                <w:lang w:eastAsia="en-US"/>
              </w:rPr>
              <w:t>начальник управления</w:t>
            </w:r>
            <w:r w:rsidRPr="0010750D">
              <w:t xml:space="preserve"> общественных связей и информации </w:t>
            </w:r>
            <w:r w:rsidRPr="0010750D">
              <w:rPr>
                <w:lang w:eastAsia="en-US"/>
              </w:rPr>
              <w:t>Ад</w:t>
            </w:r>
            <w:r>
              <w:rPr>
                <w:lang w:eastAsia="en-US"/>
              </w:rPr>
              <w:t>министрации города Иванова, заместитель председателя</w:t>
            </w:r>
            <w:r w:rsidR="00A8490B">
              <w:rPr>
                <w:lang w:eastAsia="en-US"/>
              </w:rPr>
              <w:t xml:space="preserve"> К</w:t>
            </w:r>
            <w:r w:rsidRPr="0010750D">
              <w:rPr>
                <w:lang w:eastAsia="en-US"/>
              </w:rPr>
              <w:t>омиссии</w:t>
            </w:r>
          </w:p>
        </w:tc>
      </w:tr>
      <w:tr w:rsidR="00110600" w:rsidRPr="0010750D" w:rsidTr="001106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10750D" w:rsidRDefault="00110600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Ширкова</w:t>
            </w:r>
          </w:p>
          <w:p w:rsidR="00110600" w:rsidRPr="0010750D" w:rsidRDefault="00110600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Анна Романовна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00" w:rsidRPr="0010750D" w:rsidRDefault="00110600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 xml:space="preserve">главный специалист управления </w:t>
            </w:r>
            <w:r w:rsidRPr="0010750D">
              <w:t xml:space="preserve">общественных связей </w:t>
            </w:r>
            <w:r>
              <w:t xml:space="preserve">                    </w:t>
            </w:r>
            <w:r w:rsidRPr="0010750D">
              <w:t xml:space="preserve">и информации </w:t>
            </w:r>
            <w:r w:rsidRPr="0010750D">
              <w:rPr>
                <w:lang w:eastAsia="en-US"/>
              </w:rPr>
              <w:t>Администрации города</w:t>
            </w:r>
            <w:r w:rsidR="00A8490B">
              <w:rPr>
                <w:lang w:eastAsia="en-US"/>
              </w:rPr>
              <w:t xml:space="preserve"> Иванова, секретарь К</w:t>
            </w:r>
            <w:r w:rsidRPr="0010750D">
              <w:rPr>
                <w:lang w:eastAsia="en-US"/>
              </w:rPr>
              <w:t>омиссии</w:t>
            </w:r>
          </w:p>
        </w:tc>
      </w:tr>
      <w:tr w:rsidR="006D4C53" w:rsidRPr="0010750D" w:rsidTr="001106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0750D">
              <w:rPr>
                <w:lang w:eastAsia="en-US"/>
              </w:rPr>
              <w:t>Кашаев</w:t>
            </w:r>
            <w:proofErr w:type="spellEnd"/>
          </w:p>
          <w:p w:rsidR="006D4C53" w:rsidRPr="0010750D" w:rsidRDefault="006D4C53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Владимир Евгеньевич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6D4C53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 xml:space="preserve">председатель комиссии Общественного Совета города Иванова по социальному развитию, образованию </w:t>
            </w:r>
            <w:r w:rsidR="00110600">
              <w:rPr>
                <w:lang w:eastAsia="en-US"/>
              </w:rPr>
              <w:t xml:space="preserve">                                  </w:t>
            </w:r>
            <w:r w:rsidRPr="0010750D">
              <w:rPr>
                <w:lang w:eastAsia="en-US"/>
              </w:rPr>
              <w:t xml:space="preserve">и здравоохранению, </w:t>
            </w:r>
            <w:r w:rsidR="00110600">
              <w:rPr>
                <w:lang w:eastAsia="en-US"/>
              </w:rPr>
              <w:t>член</w:t>
            </w:r>
            <w:r w:rsidR="00A8490B">
              <w:rPr>
                <w:lang w:eastAsia="en-US"/>
              </w:rPr>
              <w:t xml:space="preserve"> К</w:t>
            </w:r>
            <w:r w:rsidRPr="0010750D">
              <w:rPr>
                <w:lang w:eastAsia="en-US"/>
              </w:rPr>
              <w:t>омиссии (по согласованию)</w:t>
            </w:r>
          </w:p>
        </w:tc>
      </w:tr>
      <w:tr w:rsidR="006D4C53" w:rsidRPr="0010750D" w:rsidTr="001106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5" w:rsidRPr="0010750D" w:rsidRDefault="009B18B5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 xml:space="preserve">Петрова </w:t>
            </w:r>
          </w:p>
          <w:p w:rsidR="009B18B5" w:rsidRPr="0010750D" w:rsidRDefault="009B18B5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Татьяна Константиновна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53" w:rsidRPr="0010750D" w:rsidRDefault="009B18B5" w:rsidP="00A849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750D">
              <w:rPr>
                <w:lang w:eastAsia="en-US"/>
              </w:rPr>
              <w:t>заместитель Председателя И</w:t>
            </w:r>
            <w:r w:rsidR="00A8490B">
              <w:rPr>
                <w:lang w:eastAsia="en-US"/>
              </w:rPr>
              <w:t>вановской городской Думы, член К</w:t>
            </w:r>
            <w:r w:rsidRPr="0010750D">
              <w:rPr>
                <w:lang w:eastAsia="en-US"/>
              </w:rPr>
              <w:t>омиссии</w:t>
            </w:r>
          </w:p>
        </w:tc>
      </w:tr>
    </w:tbl>
    <w:p w:rsidR="009B18B5" w:rsidRPr="0010750D" w:rsidRDefault="009B18B5" w:rsidP="006D4C53">
      <w:pPr>
        <w:jc w:val="center"/>
      </w:pPr>
    </w:p>
    <w:sectPr w:rsidR="009B18B5" w:rsidRPr="001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5B" w:rsidRDefault="00D14C5B" w:rsidP="0010750D">
      <w:r>
        <w:separator/>
      </w:r>
    </w:p>
  </w:endnote>
  <w:endnote w:type="continuationSeparator" w:id="0">
    <w:p w:rsidR="00D14C5B" w:rsidRDefault="00D14C5B" w:rsidP="001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5B" w:rsidRDefault="00D14C5B" w:rsidP="0010750D">
      <w:r>
        <w:separator/>
      </w:r>
    </w:p>
  </w:footnote>
  <w:footnote w:type="continuationSeparator" w:id="0">
    <w:p w:rsidR="00D14C5B" w:rsidRDefault="00D14C5B" w:rsidP="0010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53129"/>
      <w:docPartObj>
        <w:docPartGallery w:val="Page Numbers (Top of Page)"/>
        <w:docPartUnique/>
      </w:docPartObj>
    </w:sdtPr>
    <w:sdtEndPr/>
    <w:sdtContent>
      <w:p w:rsidR="0010750D" w:rsidRDefault="0010750D" w:rsidP="001075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1FD"/>
    <w:multiLevelType w:val="hybridMultilevel"/>
    <w:tmpl w:val="6B8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6"/>
    <w:rsid w:val="00031C25"/>
    <w:rsid w:val="0010750D"/>
    <w:rsid w:val="00110600"/>
    <w:rsid w:val="001B367B"/>
    <w:rsid w:val="001F1BA2"/>
    <w:rsid w:val="00206590"/>
    <w:rsid w:val="00236C6D"/>
    <w:rsid w:val="00267935"/>
    <w:rsid w:val="003642E5"/>
    <w:rsid w:val="00372085"/>
    <w:rsid w:val="005313F6"/>
    <w:rsid w:val="006054B5"/>
    <w:rsid w:val="006D1968"/>
    <w:rsid w:val="006D4C53"/>
    <w:rsid w:val="00775E06"/>
    <w:rsid w:val="007A53BD"/>
    <w:rsid w:val="009B18B5"/>
    <w:rsid w:val="00A452CC"/>
    <w:rsid w:val="00A8490B"/>
    <w:rsid w:val="00AB6FAA"/>
    <w:rsid w:val="00B17E50"/>
    <w:rsid w:val="00B56289"/>
    <w:rsid w:val="00C04952"/>
    <w:rsid w:val="00D14C5B"/>
    <w:rsid w:val="00DC0841"/>
    <w:rsid w:val="00EA4AEB"/>
    <w:rsid w:val="00F41256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4C53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6D4C5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6D4C5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D4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4C5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C53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6D4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D4C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4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6D4C53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6D4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D4C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3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07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7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0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4C53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6D4C5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6D4C5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D4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4C5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C53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6D4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D4C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4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6D4C53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6D4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D4C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3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07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7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0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stulova\Desktop\&#1072;&#1082;&#1090;&#1080;&#1074;%2018\&#1072;&#1082;&#1090;&#1080;&#1074;%2018.docx" TargetMode="External"/><Relationship Id="rId13" Type="http://schemas.openxmlformats.org/officeDocument/2006/relationships/hyperlink" Target="file:///C:\Users\a.stulova\Desktop\&#1072;&#1082;&#1090;&#1080;&#1074;%2018\&#1072;&#1082;&#1090;&#1080;&#1074;%201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.stulova\Desktop\&#1072;&#1082;&#1090;&#1080;&#1074;%2018\&#1072;&#1082;&#1090;&#1080;&#1074;%201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875B59A5B1698B5273DE8BE7FF9133394E09DFEF6AE77333DF44153730B2D3F0C01199E2668A3BA5E24184x5I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a.stulova\Desktop\&#1072;&#1082;&#1090;&#1080;&#1074;%2018\&#1072;&#1082;&#1090;&#1080;&#1074;%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.stulova\Desktop\&#1072;&#1082;&#1090;&#1080;&#1074;%2018\&#1072;&#1082;&#1090;&#1080;&#1074;%2018.docx" TargetMode="External"/><Relationship Id="rId14" Type="http://schemas.openxmlformats.org/officeDocument/2006/relationships/hyperlink" Target="consultantplus://offline/ref=8329A0BD2FF1E745B72FD307921444C516094D91CB50DD265B4D658F7CB4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Андрей Юрьевич Парнов</cp:lastModifiedBy>
  <cp:revision>2</cp:revision>
  <cp:lastPrinted>2019-09-30T12:12:00Z</cp:lastPrinted>
  <dcterms:created xsi:type="dcterms:W3CDTF">2019-10-15T12:00:00Z</dcterms:created>
  <dcterms:modified xsi:type="dcterms:W3CDTF">2019-10-15T12:00:00Z</dcterms:modified>
</cp:coreProperties>
</file>