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DD3C99" w:rsidRPr="00706775" w:rsidRDefault="00DD3C99" w:rsidP="00C102FD">
            <w:pPr>
              <w:suppressAutoHyphens w:val="0"/>
              <w:autoSpaceDE w:val="0"/>
              <w:autoSpaceDN w:val="0"/>
              <w:adjustRightInd w:val="0"/>
              <w:spacing w:after="0" w:line="240" w:lineRule="auto"/>
              <w:rPr>
                <w:rFonts w:eastAsia="Times New Roman"/>
                <w:sz w:val="28"/>
                <w:szCs w:val="28"/>
              </w:rPr>
            </w:pPr>
            <w:r w:rsidRPr="00706775">
              <w:rPr>
                <w:rFonts w:eastAsia="Times New Roman"/>
                <w:sz w:val="28"/>
                <w:szCs w:val="28"/>
              </w:rPr>
              <w:t xml:space="preserve">Управление капитального строительства Администрации </w:t>
            </w:r>
          </w:p>
          <w:p w:rsidR="00FC176D" w:rsidRPr="001D3180" w:rsidRDefault="00DD3C99" w:rsidP="00C102FD">
            <w:pPr>
              <w:suppressAutoHyphens w:val="0"/>
              <w:autoSpaceDE w:val="0"/>
              <w:autoSpaceDN w:val="0"/>
              <w:adjustRightInd w:val="0"/>
              <w:spacing w:after="0" w:line="240" w:lineRule="auto"/>
              <w:rPr>
                <w:rFonts w:eastAsia="Times New Roman" w:cs="Times New Roman"/>
                <w:color w:val="000000"/>
                <w:lang w:eastAsia="ru-RU" w:bidi="ar-SA"/>
              </w:rPr>
            </w:pPr>
            <w:r w:rsidRPr="00706775">
              <w:rPr>
                <w:rFonts w:eastAsia="Times New Roman"/>
                <w:sz w:val="28"/>
                <w:szCs w:val="28"/>
              </w:rPr>
              <w:t>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706775" w:rsidRDefault="00FC176D" w:rsidP="0090142A">
      <w:pPr>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706775" w:rsidRPr="00706775">
        <w:rPr>
          <w:rFonts w:eastAsia="Times New Roman"/>
          <w:sz w:val="28"/>
          <w:szCs w:val="28"/>
        </w:rPr>
        <w:t xml:space="preserve">Выполнение полного комплекса работ, согласно проектно-сметной документации, по объекту: «Строительство объектов уличного освещения по ул. </w:t>
      </w:r>
      <w:proofErr w:type="gramStart"/>
      <w:r w:rsidR="00706775" w:rsidRPr="00706775">
        <w:rPr>
          <w:rFonts w:eastAsia="Times New Roman"/>
          <w:sz w:val="28"/>
          <w:szCs w:val="28"/>
        </w:rPr>
        <w:t>Продольная</w:t>
      </w:r>
      <w:proofErr w:type="gramEnd"/>
      <w:r w:rsidR="00706775" w:rsidRPr="00706775">
        <w:rPr>
          <w:rFonts w:eastAsia="Times New Roman"/>
          <w:sz w:val="28"/>
          <w:szCs w:val="28"/>
        </w:rPr>
        <w:t xml:space="preserve"> в г. Иваново»</w:t>
      </w:r>
    </w:p>
    <w:p w:rsidR="0019730D" w:rsidRPr="00706775" w:rsidRDefault="0019730D">
      <w:pPr>
        <w:widowControl/>
        <w:suppressAutoHyphens w:val="0"/>
        <w:rPr>
          <w:rFonts w:eastAsia="Times New Roman" w:cs="Times New Roman"/>
          <w:b/>
          <w:color w:val="000000"/>
          <w:sz w:val="28"/>
          <w:szCs w:val="28"/>
          <w:lang w:eastAsia="ru-RU" w:bidi="ar-SA"/>
        </w:rPr>
      </w:pPr>
      <w:r w:rsidRPr="00706775">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3B24B0">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B24B0">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2B0E7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2B0E7C">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37491" w:rsidP="005657E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807F4C" w:rsidP="005657E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5657E0">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751B2F" w:rsidRPr="00193A40" w:rsidRDefault="00751B2F" w:rsidP="00751B2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751B2F" w:rsidRPr="00193A40" w:rsidRDefault="00751B2F" w:rsidP="00751B2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751B2F" w:rsidRPr="00193A40" w:rsidRDefault="00751B2F" w:rsidP="00751B2F">
      <w:pPr>
        <w:suppressAutoHyphens w:val="0"/>
        <w:autoSpaceDE w:val="0"/>
        <w:autoSpaceDN w:val="0"/>
        <w:adjustRightInd w:val="0"/>
        <w:spacing w:after="0" w:line="240" w:lineRule="auto"/>
        <w:rPr>
          <w:rFonts w:eastAsia="Times New Roman" w:cs="Times New Roman"/>
          <w:b/>
          <w:color w:val="000000"/>
          <w:w w:val="121"/>
          <w:lang w:eastAsia="ru-RU" w:bidi="ar-SA"/>
        </w:rPr>
      </w:pPr>
    </w:p>
    <w:p w:rsidR="00751B2F" w:rsidRPr="00193A40" w:rsidRDefault="00751B2F" w:rsidP="00751B2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751B2F" w:rsidRPr="00193A40" w:rsidRDefault="00751B2F" w:rsidP="00751B2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751B2F" w:rsidRPr="00193A40" w:rsidRDefault="00751B2F" w:rsidP="00751B2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751B2F" w:rsidRPr="00193A40" w:rsidRDefault="00751B2F" w:rsidP="00751B2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751B2F" w:rsidRPr="00193A40" w:rsidRDefault="00751B2F" w:rsidP="0075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51B2F" w:rsidRPr="00193A40" w:rsidRDefault="00751B2F" w:rsidP="00751B2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751B2F" w:rsidRPr="00193A40" w:rsidRDefault="00751B2F" w:rsidP="00751B2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51B2F" w:rsidRPr="00193A40" w:rsidRDefault="00751B2F" w:rsidP="00751B2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751B2F" w:rsidRPr="00193A40" w:rsidRDefault="00751B2F" w:rsidP="00751B2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751B2F" w:rsidRPr="00193A40" w:rsidRDefault="00751B2F" w:rsidP="00751B2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751B2F" w:rsidRPr="00193A40" w:rsidRDefault="00751B2F" w:rsidP="00751B2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51B2F"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751B2F" w:rsidRPr="00193A40" w:rsidRDefault="00751B2F" w:rsidP="00751B2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51B2F" w:rsidRPr="00193A40" w:rsidRDefault="00751B2F" w:rsidP="00751B2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751B2F" w:rsidRPr="00193A40" w:rsidRDefault="00751B2F" w:rsidP="00751B2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751B2F" w:rsidRPr="00193A40" w:rsidRDefault="00751B2F" w:rsidP="00751B2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751B2F" w:rsidRPr="00193A40" w:rsidRDefault="00751B2F" w:rsidP="00751B2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751B2F" w:rsidRPr="00193A40" w:rsidRDefault="00751B2F" w:rsidP="00751B2F">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751B2F" w:rsidRPr="00D35FB0" w:rsidRDefault="00751B2F" w:rsidP="00751B2F">
      <w:pPr>
        <w:spacing w:after="0" w:line="240" w:lineRule="auto"/>
        <w:jc w:val="both"/>
      </w:pPr>
      <w:r w:rsidRPr="00D35FB0">
        <w:t xml:space="preserve"> не менее чем семь дней.</w:t>
      </w:r>
    </w:p>
    <w:p w:rsidR="00751B2F" w:rsidRPr="00D35FB0" w:rsidRDefault="00751B2F" w:rsidP="00751B2F">
      <w:pPr>
        <w:spacing w:after="0" w:line="240" w:lineRule="auto"/>
        <w:jc w:val="both"/>
        <w:rPr>
          <w:b/>
        </w:rPr>
      </w:pPr>
      <w:r w:rsidRPr="00D35FB0">
        <w:rPr>
          <w:b/>
        </w:rPr>
        <w:t>2.4. Отмена проведения электронного аукциона.</w:t>
      </w:r>
    </w:p>
    <w:p w:rsidR="00751B2F" w:rsidRPr="00D35FB0" w:rsidRDefault="00751B2F" w:rsidP="00751B2F">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51B2F" w:rsidRPr="00D35FB0" w:rsidRDefault="00751B2F" w:rsidP="00751B2F">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751B2F" w:rsidRPr="00D35FB0" w:rsidRDefault="00751B2F" w:rsidP="00751B2F">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751B2F" w:rsidRPr="00D35FB0" w:rsidRDefault="00751B2F" w:rsidP="00751B2F">
      <w:pPr>
        <w:spacing w:after="0" w:line="240" w:lineRule="auto"/>
      </w:pPr>
    </w:p>
    <w:p w:rsidR="00751B2F" w:rsidRPr="00D35FB0" w:rsidRDefault="00751B2F" w:rsidP="00751B2F">
      <w:pPr>
        <w:spacing w:after="0" w:line="240" w:lineRule="auto"/>
        <w:jc w:val="center"/>
        <w:rPr>
          <w:b/>
        </w:rPr>
      </w:pPr>
      <w:r w:rsidRPr="00D35FB0">
        <w:rPr>
          <w:b/>
        </w:rPr>
        <w:t>3. ПОДГОТОВКА ЗАЯВКИ НА УЧАСТИЕ В ЭЛЕКТРОННОМ АУКЦИОНЕ</w:t>
      </w:r>
    </w:p>
    <w:p w:rsidR="00751B2F" w:rsidRPr="00D35FB0" w:rsidRDefault="00751B2F" w:rsidP="00751B2F">
      <w:pPr>
        <w:spacing w:after="0" w:line="240" w:lineRule="auto"/>
        <w:jc w:val="center"/>
        <w:rPr>
          <w:b/>
        </w:rPr>
      </w:pPr>
      <w:r w:rsidRPr="00D35FB0">
        <w:rPr>
          <w:b/>
        </w:rPr>
        <w:t>(инструкция по заполнению заявки)</w:t>
      </w:r>
    </w:p>
    <w:p w:rsidR="00751B2F" w:rsidRPr="00D35FB0" w:rsidRDefault="00751B2F" w:rsidP="00751B2F">
      <w:pPr>
        <w:spacing w:after="0" w:line="240" w:lineRule="auto"/>
        <w:jc w:val="both"/>
        <w:rPr>
          <w:sz w:val="12"/>
          <w:szCs w:val="12"/>
        </w:rPr>
      </w:pPr>
    </w:p>
    <w:p w:rsidR="00751B2F" w:rsidRPr="00D35FB0" w:rsidRDefault="00751B2F" w:rsidP="00751B2F">
      <w:pPr>
        <w:spacing w:after="0" w:line="240" w:lineRule="auto"/>
        <w:jc w:val="both"/>
        <w:rPr>
          <w:b/>
        </w:rPr>
      </w:pPr>
      <w:r w:rsidRPr="00D35FB0">
        <w:rPr>
          <w:b/>
        </w:rPr>
        <w:t>3.1. Язык документов, входящих в состав заявки на участие в электронном аукционе.</w:t>
      </w:r>
    </w:p>
    <w:p w:rsidR="00751B2F" w:rsidRPr="00D35FB0" w:rsidRDefault="00751B2F" w:rsidP="00751B2F">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51B2F" w:rsidRPr="00D35FB0" w:rsidRDefault="00751B2F" w:rsidP="00751B2F">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51B2F" w:rsidRPr="00D35FB0" w:rsidRDefault="00751B2F" w:rsidP="00751B2F">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51B2F" w:rsidRPr="00D35FB0" w:rsidRDefault="00751B2F" w:rsidP="00751B2F">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51B2F" w:rsidRPr="00D35FB0" w:rsidRDefault="00751B2F" w:rsidP="00751B2F">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751B2F" w:rsidRPr="00D35FB0" w:rsidRDefault="00751B2F" w:rsidP="00751B2F">
      <w:pPr>
        <w:spacing w:after="0" w:line="240" w:lineRule="auto"/>
        <w:jc w:val="both"/>
      </w:pPr>
      <w:r w:rsidRPr="00D35FB0">
        <w:t>3.2.1. Заявка на участие в электронном аукционе состоит из двух частей.</w:t>
      </w:r>
    </w:p>
    <w:p w:rsidR="00751B2F" w:rsidRPr="00D35FB0" w:rsidRDefault="00751B2F" w:rsidP="00751B2F">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751B2F" w:rsidRPr="00D35FB0" w:rsidRDefault="00751B2F" w:rsidP="00751B2F">
      <w:pPr>
        <w:spacing w:after="0" w:line="240" w:lineRule="auto"/>
        <w:jc w:val="both"/>
      </w:pPr>
      <w:r w:rsidRPr="00D35FB0">
        <w:t>3.2.2.1 при заключении контракта на поставку товара:</w:t>
      </w:r>
    </w:p>
    <w:p w:rsidR="00751B2F" w:rsidRPr="00D35FB0" w:rsidRDefault="00751B2F" w:rsidP="00751B2F">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51B2F" w:rsidRPr="00D35FB0" w:rsidRDefault="00751B2F" w:rsidP="00751B2F">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751B2F" w:rsidRPr="00D35FB0" w:rsidRDefault="00751B2F" w:rsidP="00751B2F">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51B2F" w:rsidRPr="00D35FB0" w:rsidRDefault="00751B2F" w:rsidP="00751B2F">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751B2F" w:rsidRPr="00D35FB0" w:rsidRDefault="00751B2F" w:rsidP="00751B2F">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751B2F" w:rsidRDefault="00751B2F" w:rsidP="00751B2F">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751B2F" w:rsidRDefault="00751B2F" w:rsidP="00751B2F">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751B2F" w:rsidRDefault="00751B2F" w:rsidP="00751B2F">
      <w:pPr>
        <w:pStyle w:val="af1"/>
      </w:pPr>
      <w:r>
        <w:t>Сведения, которые содержатся в заявках участников электронного аукциона, не должны допускать двоякого толкования.</w:t>
      </w:r>
    </w:p>
    <w:p w:rsidR="00751B2F" w:rsidRDefault="00751B2F" w:rsidP="00751B2F">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751B2F" w:rsidRPr="00193A40" w:rsidRDefault="00751B2F" w:rsidP="00751B2F">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193A40">
        <w:rPr>
          <w:rFonts w:eastAsia="Calibri" w:cs="Times New Roman"/>
          <w:color w:val="0D0D0D"/>
          <w:lang w:eastAsia="en-US" w:bidi="ar-SA"/>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751B2F"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193A40">
        <w:rPr>
          <w:rFonts w:eastAsia="Times New Roman" w:cs="Times New Roman"/>
          <w:bCs/>
          <w:color w:val="0D0D0D"/>
          <w:lang w:eastAsia="ru-RU" w:bidi="ar-SA"/>
        </w:rPr>
        <w:lastRenderedPageBreak/>
        <w:t>действительным, если изменение осуществлено или уведомление получено заказчиком до истечения срока подачи заявок.</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lastRenderedPageBreak/>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51B2F" w:rsidRPr="00193A40" w:rsidRDefault="00751B2F" w:rsidP="00751B2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751B2F" w:rsidRPr="00193A40" w:rsidRDefault="00751B2F" w:rsidP="0075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751B2F" w:rsidRPr="00193A40" w:rsidRDefault="00751B2F" w:rsidP="00751B2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751B2F" w:rsidRPr="00193A40" w:rsidRDefault="00751B2F" w:rsidP="00751B2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51B2F" w:rsidRPr="00193A40" w:rsidRDefault="00751B2F" w:rsidP="00751B2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51B2F" w:rsidRPr="00193A40" w:rsidRDefault="00751B2F" w:rsidP="00751B2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lastRenderedPageBreak/>
        <w:t>6.4. Права и обязанности заказчика.</w:t>
      </w: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751B2F" w:rsidRPr="00193A40" w:rsidRDefault="00751B2F" w:rsidP="0075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751B2F" w:rsidRPr="00193A40" w:rsidRDefault="00751B2F"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D3C99" w:rsidP="00DD3C99">
            <w:pPr>
              <w:spacing w:after="0" w:line="240" w:lineRule="auto"/>
            </w:pPr>
            <w:r>
              <w:rPr>
                <w:rFonts w:eastAsia="Times New Roman"/>
              </w:rPr>
              <w:t>Управление капитального строительства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D3C99" w:rsidP="00DD3C99">
            <w:pPr>
              <w:keepNext/>
              <w:keepLines/>
              <w:widowControl/>
              <w:spacing w:after="0" w:line="240" w:lineRule="auto"/>
            </w:pPr>
            <w:r>
              <w:rPr>
                <w:rFonts w:eastAsia="Times New Roman"/>
              </w:rPr>
              <w:t xml:space="preserve">153000, Российская Федерация, Ивановская область, </w:t>
            </w:r>
            <w:r w:rsidR="00921131">
              <w:rPr>
                <w:rFonts w:eastAsia="Times New Roman"/>
              </w:rPr>
              <w:t>Иваново г, пл. Революции, д.6</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DD3C99" w:rsidP="0019730D">
            <w:pPr>
              <w:keepNext/>
              <w:keepLines/>
              <w:widowControl/>
              <w:spacing w:after="0" w:line="240" w:lineRule="auto"/>
              <w:rPr>
                <w:highlight w:val="yellow"/>
              </w:rPr>
            </w:pPr>
            <w:r>
              <w:rPr>
                <w:rFonts w:eastAsia="Times New Roman"/>
              </w:rPr>
              <w:t>uks.ivanovo@mail.ru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DD3C99">
              <w:rPr>
                <w:rFonts w:eastAsia="Times New Roman"/>
              </w:rPr>
              <w:t>41-16-59</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DD3C99" w:rsidP="00D34BEB">
            <w:pPr>
              <w:keepNext/>
              <w:keepLines/>
              <w:widowControl/>
              <w:spacing w:after="0" w:line="240" w:lineRule="auto"/>
            </w:pPr>
            <w:r>
              <w:rPr>
                <w:rFonts w:eastAsia="Times New Roman"/>
              </w:rPr>
              <w:t>Носов Сергей Павлович</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DD3C99" w:rsidP="0019730D">
            <w:pPr>
              <w:spacing w:after="0" w:line="240" w:lineRule="auto"/>
            </w:pPr>
            <w:proofErr w:type="spellStart"/>
            <w:r>
              <w:t>Бухарова</w:t>
            </w:r>
            <w:proofErr w:type="spellEnd"/>
            <w:r>
              <w:t xml:space="preserve"> Антонина Геннадьевна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21131">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B4520F">
        <w:trPr>
          <w:trHeight w:val="69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131" w:rsidRDefault="00921131" w:rsidP="00DD3C99">
            <w:pPr>
              <w:spacing w:after="0" w:line="240" w:lineRule="auto"/>
              <w:jc w:val="both"/>
              <w:rPr>
                <w:rFonts w:eastAsia="Times New Roman"/>
              </w:rPr>
            </w:pPr>
            <w:r>
              <w:rPr>
                <w:rFonts w:eastAsia="Times New Roman"/>
              </w:rPr>
              <w:t xml:space="preserve">Выполнение полного комплекса работ, согласно проектно-сметной документации, по объекту: «Строительство объектов уличного освещения по ул. </w:t>
            </w:r>
            <w:proofErr w:type="gramStart"/>
            <w:r>
              <w:rPr>
                <w:rFonts w:eastAsia="Times New Roman"/>
              </w:rPr>
              <w:t>Продольная</w:t>
            </w:r>
            <w:proofErr w:type="gramEnd"/>
            <w:r>
              <w:rPr>
                <w:rFonts w:eastAsia="Times New Roman"/>
              </w:rPr>
              <w:t xml:space="preserve"> в г. Иваново».</w:t>
            </w:r>
          </w:p>
          <w:p w:rsidR="006A5BAE" w:rsidRPr="001D3180" w:rsidRDefault="006A5BAE" w:rsidP="00DD3C99">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46314C" w:rsidRDefault="000E721E" w:rsidP="0046314C">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w:t>
            </w:r>
            <w:r w:rsidRPr="00945E09">
              <w:lastRenderedPageBreak/>
              <w:t xml:space="preserve">части ІІІ «Описание объекта закупки» документации об </w:t>
            </w:r>
            <w:r w:rsidR="001D3180" w:rsidRPr="00945E09">
              <w:t>электронно</w:t>
            </w:r>
            <w:r w:rsidRPr="00945E09">
              <w:t>м аукционе</w:t>
            </w:r>
            <w:r w:rsidR="0046314C">
              <w:t>.</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B95FC1" w:rsidP="00B95FC1">
            <w:pPr>
              <w:widowControl/>
              <w:suppressAutoHyphens w:val="0"/>
              <w:spacing w:after="0" w:line="240" w:lineRule="auto"/>
              <w:jc w:val="both"/>
              <w:rPr>
                <w:rFonts w:eastAsia="Times New Roman" w:cs="Times New Roman"/>
                <w:lang w:eastAsia="ru-RU" w:bidi="ar-SA"/>
              </w:rPr>
            </w:pPr>
            <w:r>
              <w:rPr>
                <w:rFonts w:eastAsia="Times New Roman"/>
              </w:rPr>
              <w:t xml:space="preserve">Город Иваново, по ул. </w:t>
            </w:r>
            <w:proofErr w:type="gramStart"/>
            <w:r>
              <w:rPr>
                <w:rFonts w:eastAsia="Times New Roman"/>
              </w:rPr>
              <w:t>Продольная</w:t>
            </w:r>
            <w:proofErr w:type="gramEnd"/>
            <w:r>
              <w:rPr>
                <w:rFonts w:eastAsia="Times New Roman"/>
              </w:rPr>
              <w:t xml:space="preserve"> </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A12AFC" w:rsidP="00A12AFC">
            <w:pPr>
              <w:spacing w:after="0" w:line="240" w:lineRule="auto"/>
              <w:jc w:val="both"/>
            </w:pPr>
            <w:r>
              <w:rPr>
                <w:rFonts w:eastAsia="Times New Roman"/>
              </w:rPr>
              <w:t>С момента заключения Контракта – до 22.10.2015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F8678A" w:rsidP="00715C51">
            <w:pPr>
              <w:widowControl/>
              <w:suppressAutoHyphens w:val="0"/>
              <w:spacing w:after="0" w:line="240" w:lineRule="auto"/>
              <w:rPr>
                <w:rFonts w:eastAsia="Times New Roman" w:cs="Times New Roman"/>
                <w:lang w:eastAsia="ru-RU" w:bidi="ar-SA"/>
              </w:rPr>
            </w:pPr>
            <w:r>
              <w:rPr>
                <w:rFonts w:eastAsia="Times New Roman"/>
              </w:rPr>
              <w:t xml:space="preserve">1 734 457,57 </w:t>
            </w:r>
            <w:r w:rsidR="006A5BAE" w:rsidRPr="00715C51">
              <w:rPr>
                <w:rFonts w:cs="Times New Roman"/>
              </w:rPr>
              <w:t>руб.</w:t>
            </w:r>
          </w:p>
        </w:tc>
      </w:tr>
      <w:tr w:rsidR="00B56C60" w:rsidRPr="00FC176D" w:rsidTr="00EB7930">
        <w:trPr>
          <w:trHeight w:val="1454"/>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90756" w:rsidRDefault="00690756" w:rsidP="00EB7930">
            <w:pPr>
              <w:spacing w:after="0" w:line="240" w:lineRule="auto"/>
              <w:jc w:val="both"/>
            </w:pPr>
            <w:r>
              <w:t xml:space="preserve">Начальная (максимальная) цена контракта определена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 567, с применением проектно-сметного метода. </w:t>
            </w:r>
          </w:p>
          <w:p w:rsidR="00B56C60" w:rsidRPr="007B0F51" w:rsidRDefault="00EB7930" w:rsidP="00EB7930">
            <w:pPr>
              <w:spacing w:after="0" w:line="240" w:lineRule="auto"/>
              <w:jc w:val="both"/>
              <w:rPr>
                <w:rFonts w:eastAsia="Times New Roman"/>
              </w:rPr>
            </w:pPr>
            <w:r>
              <w:t xml:space="preserve">Расчет приведен в части </w:t>
            </w:r>
            <w:r>
              <w:rPr>
                <w:lang w:val="en-US"/>
              </w:rPr>
              <w:t>III</w:t>
            </w:r>
            <w:r>
              <w:t xml:space="preserve"> «</w:t>
            </w:r>
            <w:r>
              <w:rPr>
                <w:color w:val="000000"/>
              </w:rPr>
              <w:t>Описание объекта закупки</w:t>
            </w:r>
            <w:r>
              <w:t>» документации об электронном аукционе.</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90142A" w:rsidRDefault="006D081F" w:rsidP="0090142A">
            <w:pPr>
              <w:spacing w:after="0" w:line="240" w:lineRule="auto"/>
              <w:jc w:val="both"/>
            </w:pPr>
            <w:r>
              <w:t>Цена Контракта включает в себя стоимость строительно-монтажных работ, затраты на титульные временные здания и сооружения, непредвиденные затраты, налоги (в том числе НДС</w:t>
            </w:r>
            <w:r>
              <w:rPr>
                <w:rStyle w:val="affe"/>
              </w:rPr>
              <w:footnoteReference w:id="3"/>
            </w:r>
            <w:r>
              <w:t>), сборы и другие обязательные платежи, связанные с исполнением обязательств по Контракту</w:t>
            </w:r>
            <w:r w:rsidR="0090142A">
              <w:t>.</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lastRenderedPageBreak/>
              <w:t xml:space="preserve">Величина </w:t>
            </w:r>
          </w:p>
          <w:p w:rsidR="006A5BAE" w:rsidRPr="004E3CD6" w:rsidRDefault="006A5BAE" w:rsidP="005B6971">
            <w:pPr>
              <w:pStyle w:val="Web0"/>
              <w:keepNext/>
              <w:keepLines/>
              <w:spacing w:before="0" w:beforeAutospacing="0" w:after="0" w:afterAutospacing="0"/>
              <w:ind w:left="-22" w:right="-57"/>
            </w:pPr>
            <w:r w:rsidRPr="004E3CD6">
              <w:lastRenderedPageBreak/>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lastRenderedPageBreak/>
              <w:t xml:space="preserve">«Шаг аукциона» составляет от 0,5 % до 5 % </w:t>
            </w:r>
            <w:r w:rsidRPr="006D26D2">
              <w:rPr>
                <w:rFonts w:eastAsia="Times New Roman" w:cs="Times New Roman"/>
                <w:lang w:eastAsia="ru-RU" w:bidi="ar-SA"/>
              </w:rPr>
              <w:lastRenderedPageBreak/>
              <w:t>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966489" w:rsidP="00966489">
            <w:pPr>
              <w:suppressAutoHyphens w:val="0"/>
              <w:autoSpaceDE w:val="0"/>
              <w:autoSpaceDN w:val="0"/>
              <w:adjustRightInd w:val="0"/>
              <w:spacing w:after="0" w:line="240" w:lineRule="auto"/>
              <w:jc w:val="both"/>
              <w:rPr>
                <w:rFonts w:eastAsia="Times New Roman" w:cs="Times New Roman"/>
                <w:lang w:eastAsia="ru-RU" w:bidi="ar-SA"/>
              </w:rPr>
            </w:pPr>
            <w:r>
              <w:t xml:space="preserve">Изменение цены Контракта допускается в случаях, предусмотренных частью 1 статьи 95 Закона № 44-ФЗ </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2C221F" w:rsidRDefault="003D0F44" w:rsidP="007854C1">
            <w:pPr>
              <w:spacing w:after="0" w:line="240" w:lineRule="auto"/>
              <w:jc w:val="both"/>
            </w:pPr>
            <w:r w:rsidRPr="00CE7BEB">
              <w:t xml:space="preserve">Заказчик осуществляет промежуточную и/или окончательную </w:t>
            </w:r>
            <w:r w:rsidRPr="00DC4842">
              <w:rPr>
                <w:rFonts w:cs="Times New Roman"/>
              </w:rPr>
              <w:t>оплату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DC4842">
              <w:rPr>
                <w:rFonts w:cs="Times New Roman"/>
              </w:rPr>
              <w:t>дств в пр</w:t>
            </w:r>
            <w:proofErr w:type="gramEnd"/>
            <w:r w:rsidRPr="00DC4842">
              <w:rPr>
                <w:rFonts w:cs="Times New Roman"/>
              </w:rPr>
              <w:t>еделах цены Контракта и лимита финансирования на строительство Объекта.</w:t>
            </w:r>
            <w:r>
              <w:rPr>
                <w:rFonts w:cs="Times New Roman"/>
              </w:rPr>
              <w:t xml:space="preserve"> </w:t>
            </w:r>
            <w:r w:rsidRPr="00DC4842">
              <w:rPr>
                <w:rFonts w:cs="Times New Roman"/>
              </w:rPr>
              <w:t>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r>
              <w:rPr>
                <w:rFonts w:cs="Times New Roman"/>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472223" w:rsidRPr="0090142A" w:rsidRDefault="00472223" w:rsidP="00472223">
            <w:pPr>
              <w:widowControl/>
              <w:spacing w:after="0" w:line="240" w:lineRule="auto"/>
              <w:jc w:val="both"/>
            </w:pPr>
            <w:r w:rsidRPr="0090142A">
              <w:rPr>
                <w:rFonts w:eastAsia="Times New Roman" w:cs="Times New Roman"/>
                <w:lang w:eastAsia="ru-RU" w:bidi="ar-SA"/>
              </w:rPr>
              <w:t xml:space="preserve">1) </w:t>
            </w:r>
            <w:r w:rsidRPr="0090142A">
              <w:t>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472223" w:rsidRDefault="00472223" w:rsidP="0047222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sidRPr="00D108D5">
              <w:rPr>
                <w:rFonts w:eastAsia="Times New Roman"/>
              </w:rPr>
              <w:t>- наличие действующего свидетельства</w:t>
            </w:r>
            <w:r w:rsidR="001C2597" w:rsidRPr="00D108D5">
              <w:t>,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8A2E09" w:rsidRPr="00D108D5">
              <w:t>:</w:t>
            </w:r>
            <w:r w:rsidR="00244738" w:rsidRPr="00D108D5">
              <w:t xml:space="preserve"> </w:t>
            </w:r>
            <w:r w:rsidR="001C2597" w:rsidRPr="00D108D5">
              <w:rPr>
                <w:color w:val="000000"/>
              </w:rPr>
              <w:t>33.4.</w:t>
            </w:r>
            <w:proofErr w:type="gramEnd"/>
            <w:r w:rsidR="001C2597" w:rsidRPr="00D108D5">
              <w:rPr>
                <w:color w:val="000000"/>
              </w:rPr>
              <w:t xml:space="preserve"> </w:t>
            </w:r>
            <w:proofErr w:type="gramStart"/>
            <w:r w:rsidR="001C2597" w:rsidRPr="00D108D5">
              <w:rPr>
                <w:color w:val="000000"/>
              </w:rPr>
              <w:t xml:space="preserve">Объекты электроснабжения до 110 </w:t>
            </w:r>
            <w:proofErr w:type="spellStart"/>
            <w:r w:rsidR="001C2597" w:rsidRPr="00D108D5">
              <w:rPr>
                <w:color w:val="000000"/>
              </w:rPr>
              <w:t>кВ</w:t>
            </w:r>
            <w:proofErr w:type="spellEnd"/>
            <w:r w:rsidR="001C2597" w:rsidRPr="00D108D5">
              <w:rPr>
                <w:color w:val="000000"/>
              </w:rPr>
              <w:t xml:space="preserve"> включительно)</w:t>
            </w:r>
            <w:r w:rsidR="00244738" w:rsidRPr="00D108D5">
              <w:t>;</w:t>
            </w:r>
            <w:proofErr w:type="gramEnd"/>
          </w:p>
          <w:p w:rsidR="006A5BAE" w:rsidRPr="00FC176D" w:rsidRDefault="00472223"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w:t>
            </w:r>
            <w:r w:rsidR="006A5BAE" w:rsidRPr="00FC176D">
              <w:rPr>
                <w:rFonts w:eastAsia="Times New Roman" w:cs="Times New Roman"/>
                <w:lang w:eastAsia="ru-RU" w:bidi="ar-SA"/>
              </w:rPr>
              <w:lastRenderedPageBreak/>
              <w:t>подачи заявки на участие в электронном аукционе;</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6A5BAE" w:rsidRPr="00FC176D">
              <w:rPr>
                <w:rFonts w:eastAsia="Times New Roman" w:cs="Times New Roman"/>
                <w:lang w:eastAsia="ru-RU" w:bidi="ar-SA"/>
              </w:rPr>
              <w:lastRenderedPageBreak/>
              <w:t>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472223"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472223"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472223" w:rsidRPr="00FC176D" w:rsidRDefault="00472223" w:rsidP="0047222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472223" w:rsidRPr="00FC176D" w:rsidRDefault="00472223" w:rsidP="0047222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472223" w:rsidRPr="00FC176D" w:rsidRDefault="00472223" w:rsidP="0047222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472223" w:rsidRPr="00A63915" w:rsidRDefault="00472223" w:rsidP="0047222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472223" w:rsidRPr="009F137D" w:rsidRDefault="00BC7F2B" w:rsidP="00472223">
            <w:pPr>
              <w:widowControl/>
              <w:spacing w:after="0" w:line="240" w:lineRule="auto"/>
              <w:jc w:val="both"/>
              <w:rPr>
                <w:highlight w:val="yellow"/>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47222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472223" w:rsidRPr="00FC176D" w:rsidRDefault="00472223" w:rsidP="0047222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472223" w:rsidRPr="00EC3CE0" w:rsidRDefault="00472223" w:rsidP="0047222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472223" w:rsidRPr="00EC3CE0" w:rsidRDefault="00472223" w:rsidP="0047222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472223" w:rsidRPr="005C6782" w:rsidRDefault="00BC7F2B" w:rsidP="00472223">
            <w:pPr>
              <w:pStyle w:val="Web0"/>
              <w:keepNext/>
              <w:keepLines/>
              <w:spacing w:before="0" w:beforeAutospacing="0" w:after="0" w:afterAutospacing="0"/>
              <w:jc w:val="both"/>
              <w:rPr>
                <w:caps/>
              </w:rPr>
            </w:pPr>
            <w:r w:rsidRPr="00FC176D">
              <w:t xml:space="preserve">Не </w:t>
            </w:r>
            <w:proofErr w:type="gramStart"/>
            <w:r w:rsidRPr="00FC176D">
              <w:t>установлены</w:t>
            </w:r>
            <w:proofErr w:type="gramEnd"/>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w:t>
            </w:r>
            <w:r>
              <w:lastRenderedPageBreak/>
              <w:t>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472223" w:rsidRPr="0090142A" w:rsidRDefault="0045479E" w:rsidP="00472223">
            <w:pPr>
              <w:spacing w:after="0" w:line="240" w:lineRule="auto"/>
              <w:jc w:val="both"/>
            </w:pPr>
            <w:r>
              <w:rPr>
                <w:rFonts w:eastAsia="Times New Roman"/>
              </w:rPr>
              <w:t>2</w:t>
            </w:r>
            <w:r w:rsidR="00472223">
              <w:rPr>
                <w:rFonts w:eastAsia="Times New Roman"/>
              </w:rPr>
              <w:t xml:space="preserve">. </w:t>
            </w:r>
            <w:r w:rsidR="00472223" w:rsidRPr="0090142A">
              <w:t xml:space="preserve">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w:t>
            </w:r>
            <w:r w:rsidR="00472223" w:rsidRPr="0090142A">
              <w:lastRenderedPageBreak/>
              <w:t>осуществляющим выполнение работ, являющихся объектом закупки:</w:t>
            </w:r>
          </w:p>
          <w:p w:rsidR="009921CE" w:rsidRPr="00244738" w:rsidRDefault="00472223" w:rsidP="0024473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roofErr w:type="gramStart"/>
            <w:r w:rsidRPr="0090142A">
              <w:t xml:space="preserve">- </w:t>
            </w:r>
            <w:r w:rsidRPr="00D108D5">
              <w:t>копия действующего свидетельства</w:t>
            </w:r>
            <w:r w:rsidR="00244738" w:rsidRPr="00D108D5">
              <w:t>,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8A2E09" w:rsidRPr="00D108D5">
              <w:t>:</w:t>
            </w:r>
            <w:r w:rsidR="00244738" w:rsidRPr="00D108D5">
              <w:t xml:space="preserve"> </w:t>
            </w:r>
            <w:r w:rsidR="00244738" w:rsidRPr="00D108D5">
              <w:rPr>
                <w:color w:val="000000"/>
              </w:rPr>
              <w:t>33.4.</w:t>
            </w:r>
            <w:proofErr w:type="gramEnd"/>
            <w:r w:rsidR="00244738" w:rsidRPr="00D108D5">
              <w:rPr>
                <w:color w:val="000000"/>
              </w:rPr>
              <w:t xml:space="preserve"> </w:t>
            </w:r>
            <w:proofErr w:type="gramStart"/>
            <w:r w:rsidR="00244738" w:rsidRPr="00D108D5">
              <w:rPr>
                <w:color w:val="000000"/>
              </w:rPr>
              <w:t xml:space="preserve">Объекты электроснабжения до 110 </w:t>
            </w:r>
            <w:proofErr w:type="spellStart"/>
            <w:r w:rsidR="00244738" w:rsidRPr="00D108D5">
              <w:rPr>
                <w:color w:val="000000"/>
              </w:rPr>
              <w:t>кВ</w:t>
            </w:r>
            <w:proofErr w:type="spellEnd"/>
            <w:r w:rsidR="00244738" w:rsidRPr="00D108D5">
              <w:rPr>
                <w:color w:val="000000"/>
              </w:rPr>
              <w:t xml:space="preserve"> включительно)</w:t>
            </w:r>
            <w:r w:rsidR="00244738" w:rsidRPr="00D108D5">
              <w:t>.</w:t>
            </w:r>
            <w:proofErr w:type="gramEnd"/>
          </w:p>
          <w:p w:rsidR="00472223" w:rsidRDefault="0045479E" w:rsidP="0047222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3975D8" w:rsidRPr="00674016">
              <w:rPr>
                <w:rFonts w:eastAsia="Times New Roman" w:cs="Times New Roman"/>
                <w:lang w:eastAsia="ru-RU" w:bidi="ar-SA"/>
              </w:rPr>
              <w:t xml:space="preserve">. </w:t>
            </w:r>
            <w:r w:rsidR="00472223">
              <w:rPr>
                <w:rFonts w:eastAsia="Times New Roman" w:cs="Times New Roman"/>
                <w:lang w:eastAsia="ru-RU" w:bidi="ar-SA"/>
              </w:rPr>
              <w:t xml:space="preserve"> Декларация о соответствии участника такого аукциона требованиям, установленным пунктами 3-5, 7, 9 ча</w:t>
            </w:r>
            <w:r w:rsidR="00F734AD">
              <w:rPr>
                <w:rFonts w:eastAsia="Times New Roman" w:cs="Times New Roman"/>
                <w:lang w:eastAsia="ru-RU" w:bidi="ar-SA"/>
              </w:rPr>
              <w:t xml:space="preserve">сти 1 статьи 31 Закона № 44-ФЗ </w:t>
            </w:r>
            <w:r w:rsidR="00472223">
              <w:rPr>
                <w:rFonts w:eastAsia="Times New Roman" w:cs="Times New Roman"/>
                <w:lang w:eastAsia="ru-RU" w:bidi="ar-SA"/>
              </w:rPr>
              <w:t xml:space="preserve">подпункты </w:t>
            </w:r>
            <w:r w:rsidR="008A2E09">
              <w:rPr>
                <w:rFonts w:eastAsia="Times New Roman" w:cs="Times New Roman"/>
                <w:lang w:eastAsia="ru-RU" w:bidi="ar-SA"/>
              </w:rPr>
              <w:t>2</w:t>
            </w:r>
            <w:r w:rsidR="00472223">
              <w:rPr>
                <w:rFonts w:eastAsia="Times New Roman" w:cs="Times New Roman"/>
                <w:lang w:eastAsia="ru-RU" w:bidi="ar-SA"/>
              </w:rPr>
              <w:t>-</w:t>
            </w:r>
            <w:r w:rsidR="008A2E09">
              <w:rPr>
                <w:rFonts w:eastAsia="Times New Roman" w:cs="Times New Roman"/>
                <w:lang w:eastAsia="ru-RU" w:bidi="ar-SA"/>
              </w:rPr>
              <w:t>6</w:t>
            </w:r>
            <w:r w:rsidR="00472223">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w:t>
            </w:r>
            <w:r w:rsidR="00F734AD">
              <w:rPr>
                <w:rFonts w:eastAsia="Times New Roman" w:cs="Times New Roman"/>
                <w:lang w:eastAsia="ru-RU" w:bidi="ar-SA"/>
              </w:rPr>
              <w:t>тации об электронном аукционе.</w:t>
            </w:r>
          </w:p>
          <w:p w:rsidR="002537DC" w:rsidRDefault="00472223" w:rsidP="00472223">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472223"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44738">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2F2967">
              <w:rPr>
                <w:rFonts w:eastAsia="Times New Roman" w:cs="Times New Roman"/>
                <w:lang w:eastAsia="ru-RU" w:bidi="ar-SA"/>
              </w:rPr>
              <w:t>29.05.</w:t>
            </w:r>
            <w:r w:rsidR="00090794">
              <w:rPr>
                <w:rFonts w:eastAsia="Times New Roman" w:cs="Times New Roman"/>
                <w:lang w:eastAsia="ru-RU" w:bidi="ar-SA"/>
              </w:rPr>
              <w:t>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2F2967">
              <w:rPr>
                <w:rFonts w:eastAsia="Times New Roman" w:cs="Times New Roman"/>
                <w:lang w:eastAsia="ru-RU" w:bidi="ar-SA"/>
              </w:rPr>
              <w:t>04.06.</w:t>
            </w:r>
            <w:r w:rsidR="00090794">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2F2967"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08.06.</w:t>
            </w:r>
            <w:r w:rsidR="00090794">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2F2967"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11.06.</w:t>
            </w:r>
            <w:r w:rsidR="00090794">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2F2967"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15.06.</w:t>
            </w:r>
            <w:bookmarkStart w:id="1" w:name="_GoBack"/>
            <w:bookmarkEnd w:id="1"/>
            <w:r w:rsidR="00090794">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90142A" w:rsidRDefault="00177098"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90142A">
              <w:rPr>
                <w:rFonts w:eastAsia="Times New Roman" w:cs="Times New Roman"/>
                <w:lang w:eastAsia="ru-RU" w:bidi="ar-SA"/>
              </w:rPr>
              <w:t xml:space="preserve">Отделение Иваново </w:t>
            </w:r>
            <w:r w:rsidR="00506A8B" w:rsidRPr="0090142A">
              <w:rPr>
                <w:rFonts w:eastAsia="Times New Roman" w:cs="Times New Roman"/>
                <w:lang w:eastAsia="ru-RU" w:bidi="ar-SA"/>
              </w:rPr>
              <w:t>г. Иваново</w:t>
            </w:r>
          </w:p>
          <w:p w:rsidR="00D91F28" w:rsidRPr="0090142A" w:rsidRDefault="00A16C72" w:rsidP="00177098">
            <w:pPr>
              <w:shd w:val="clear" w:color="auto" w:fill="FFFFFF"/>
              <w:suppressAutoHyphens w:val="0"/>
              <w:autoSpaceDE w:val="0"/>
              <w:autoSpaceDN w:val="0"/>
              <w:adjustRightInd w:val="0"/>
              <w:spacing w:after="0" w:line="240" w:lineRule="auto"/>
              <w:rPr>
                <w:rFonts w:eastAsia="Times New Roman"/>
              </w:rPr>
            </w:pPr>
            <w:proofErr w:type="gramStart"/>
            <w:r w:rsidRPr="0090142A">
              <w:rPr>
                <w:rFonts w:eastAsia="Times New Roman"/>
              </w:rPr>
              <w:t>р</w:t>
            </w:r>
            <w:proofErr w:type="gramEnd"/>
            <w:r w:rsidRPr="0090142A">
              <w:rPr>
                <w:rFonts w:eastAsia="Times New Roman"/>
              </w:rPr>
              <w:t>/c: 40302810000005000036; БИК: 042406001</w:t>
            </w:r>
          </w:p>
          <w:p w:rsidR="00A16C72" w:rsidRPr="0090142A" w:rsidRDefault="00A16C72" w:rsidP="00177098">
            <w:pPr>
              <w:shd w:val="clear" w:color="auto" w:fill="FFFFFF"/>
              <w:suppressAutoHyphens w:val="0"/>
              <w:autoSpaceDE w:val="0"/>
              <w:autoSpaceDN w:val="0"/>
              <w:adjustRightInd w:val="0"/>
              <w:spacing w:after="0" w:line="240" w:lineRule="auto"/>
            </w:pPr>
            <w:proofErr w:type="gramStart"/>
            <w:r w:rsidRPr="0090142A">
              <w:rPr>
                <w:rFonts w:eastAsia="Times New Roman"/>
              </w:rPr>
              <w:t>л</w:t>
            </w:r>
            <w:proofErr w:type="gramEnd"/>
            <w:r w:rsidRPr="0090142A">
              <w:rPr>
                <w:rFonts w:eastAsia="Times New Roman"/>
              </w:rPr>
              <w:t>/с</w:t>
            </w:r>
            <w:r w:rsidR="0090142A" w:rsidRPr="0090142A">
              <w:rPr>
                <w:rFonts w:eastAsia="Times New Roman"/>
              </w:rPr>
              <w:t xml:space="preserve"> 017994600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E3792" w:rsidRPr="000E3792" w:rsidRDefault="00D91F28"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 xml:space="preserve">в случае снижения при проведении такого аукциона цены контракта на </w:t>
            </w:r>
            <w:r w:rsidRPr="00FC176D">
              <w:rPr>
                <w:rFonts w:eastAsia="Times New Roman" w:cs="Times New Roman"/>
                <w:lang w:eastAsia="ru-RU" w:bidi="ar-SA"/>
              </w:rPr>
              <w:lastRenderedPageBreak/>
              <w:t>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A16C72" w:rsidP="0019730D">
            <w:pPr>
              <w:keepNext/>
              <w:keepLines/>
              <w:widowControl/>
              <w:spacing w:after="0" w:line="240" w:lineRule="auto"/>
              <w:jc w:val="both"/>
            </w:pPr>
            <w:r>
              <w:t>Не предусмотрено контрактом.</w:t>
            </w:r>
          </w:p>
        </w:tc>
      </w:tr>
      <w:tr w:rsidR="00C63B29"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FC6266" w:rsidRDefault="00FC6266" w:rsidP="00A16C72">
            <w:pPr>
              <w:spacing w:after="0" w:line="240" w:lineRule="auto"/>
              <w:jc w:val="both"/>
              <w:rPr>
                <w:rFonts w:cs="Times New Roman"/>
              </w:rPr>
            </w:pPr>
            <w:r w:rsidRPr="00DC4842">
              <w:rPr>
                <w:rFonts w:cs="Times New Roman"/>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DC4842">
              <w:rPr>
                <w:rFonts w:cs="Times New Roman"/>
              </w:rPr>
              <w:t>с даты разрешения</w:t>
            </w:r>
            <w:proofErr w:type="gramEnd"/>
            <w:r w:rsidRPr="00DC4842">
              <w:rPr>
                <w:rFonts w:cs="Times New Roman"/>
              </w:rPr>
              <w:t xml:space="preserve"> на ввод Объекта в эксплуатацию и составляет пять лет</w:t>
            </w:r>
            <w:r>
              <w:rPr>
                <w:rFonts w:cs="Times New Roman"/>
              </w:rPr>
              <w:t>.</w:t>
            </w:r>
          </w:p>
          <w:p w:rsidR="00FC6266" w:rsidRPr="00DC4842" w:rsidRDefault="00FC6266" w:rsidP="00FC6266">
            <w:pPr>
              <w:spacing w:after="0" w:line="240" w:lineRule="auto"/>
              <w:jc w:val="both"/>
              <w:rPr>
                <w:rFonts w:cs="Times New Roman"/>
              </w:rPr>
            </w:pPr>
            <w:r w:rsidRPr="00DC4842">
              <w:rPr>
                <w:rFonts w:cs="Times New Roman"/>
              </w:rPr>
              <w:t>Гарантии качества распространяются на все конструктивные элементы и работы, выполненные Подрядчиком по Контракту.</w:t>
            </w:r>
          </w:p>
          <w:p w:rsidR="00A16C72" w:rsidRDefault="00A16C72" w:rsidP="00A16C72">
            <w:pPr>
              <w:spacing w:after="0" w:line="240" w:lineRule="auto"/>
              <w:jc w:val="both"/>
            </w:pPr>
          </w:p>
          <w:p w:rsidR="00C63B29" w:rsidRDefault="00C63B29" w:rsidP="0019730D">
            <w:pPr>
              <w:keepNext/>
              <w:keepLines/>
              <w:widowControl/>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386A05" w:rsidRPr="00386A05"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A16C72">
        <w:rPr>
          <w:rFonts w:ascii="Times New Roman" w:hAnsi="Times New Roman" w:cs="Times New Roman"/>
          <w:i/>
          <w:sz w:val="24"/>
          <w:szCs w:val="24"/>
        </w:rPr>
        <w:t xml:space="preserve">на </w:t>
      </w:r>
      <w:r w:rsidR="00386A05">
        <w:rPr>
          <w:rFonts w:ascii="Times New Roman" w:hAnsi="Times New Roman" w:cs="Times New Roman"/>
          <w:i/>
          <w:sz w:val="24"/>
          <w:szCs w:val="24"/>
        </w:rPr>
        <w:t>в</w:t>
      </w:r>
      <w:r w:rsidR="00386A05" w:rsidRPr="00386A05">
        <w:rPr>
          <w:rFonts w:ascii="Times New Roman" w:hAnsi="Times New Roman" w:cs="Times New Roman"/>
          <w:i/>
          <w:sz w:val="24"/>
          <w:szCs w:val="24"/>
        </w:rPr>
        <w:t xml:space="preserve">ыполнение полного комплекса работ, согласно проектно-сметной документации, по объекту: «Строительство объектов уличного освещения по ул. </w:t>
      </w:r>
      <w:proofErr w:type="gramStart"/>
      <w:r w:rsidR="00386A05" w:rsidRPr="00386A05">
        <w:rPr>
          <w:rFonts w:ascii="Times New Roman" w:hAnsi="Times New Roman" w:cs="Times New Roman"/>
          <w:i/>
          <w:sz w:val="24"/>
          <w:szCs w:val="24"/>
        </w:rPr>
        <w:t>Продольная</w:t>
      </w:r>
      <w:proofErr w:type="gramEnd"/>
      <w:r w:rsidR="00386A05" w:rsidRPr="00386A05">
        <w:rPr>
          <w:rFonts w:ascii="Times New Roman" w:hAnsi="Times New Roman" w:cs="Times New Roman"/>
          <w:i/>
          <w:sz w:val="24"/>
          <w:szCs w:val="24"/>
        </w:rPr>
        <w:t xml:space="preserve"> в г. Иваново»</w:t>
      </w:r>
      <w:r w:rsidR="001F0F01">
        <w:rPr>
          <w:rFonts w:ascii="Times New Roman" w:hAnsi="Times New Roman" w:cs="Times New Roman"/>
          <w:i/>
          <w:sz w:val="24"/>
          <w:szCs w:val="24"/>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A16C72">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A16C72">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A16C72">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A16C72">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Pr="007228CB" w:rsidRDefault="007228CB" w:rsidP="000F0079">
      <w:pPr>
        <w:spacing w:after="0" w:line="240" w:lineRule="auto"/>
        <w:jc w:val="center"/>
        <w:rPr>
          <w:rFonts w:cs="Times New Roman"/>
          <w:i/>
        </w:rPr>
      </w:pPr>
      <w:r w:rsidRPr="007228CB">
        <w:rPr>
          <w:rFonts w:eastAsia="Times New Roman"/>
          <w:i/>
        </w:rPr>
        <w:t xml:space="preserve">Выполнение полного комплекса работ, согласно проектно-сметной документации, по объекту: «Строительство объектов уличного освещения по ул. </w:t>
      </w:r>
      <w:proofErr w:type="gramStart"/>
      <w:r w:rsidRPr="007228CB">
        <w:rPr>
          <w:rFonts w:eastAsia="Times New Roman"/>
          <w:i/>
        </w:rPr>
        <w:t>Продольная</w:t>
      </w:r>
      <w:proofErr w:type="gramEnd"/>
      <w:r w:rsidRPr="007228CB">
        <w:rPr>
          <w:rFonts w:eastAsia="Times New Roman"/>
          <w:i/>
        </w:rPr>
        <w:t xml:space="preserve"> в г. Иваново»</w:t>
      </w:r>
      <w:r w:rsidR="00E66D74" w:rsidRPr="007228CB">
        <w:rPr>
          <w:rFonts w:eastAsia="Times New Roman"/>
          <w:i/>
        </w:rPr>
        <w:t>.</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023C51" w:rsidRDefault="00023C51" w:rsidP="000F0079">
      <w:pPr>
        <w:widowControl/>
        <w:suppressAutoHyphens w:val="0"/>
        <w:autoSpaceDE w:val="0"/>
        <w:autoSpaceDN w:val="0"/>
        <w:adjustRightInd w:val="0"/>
        <w:spacing w:after="0" w:line="240" w:lineRule="auto"/>
        <w:jc w:val="both"/>
        <w:rPr>
          <w:iCs/>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411E7D" w:rsidP="00A16C72">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r w:rsidR="00FC176D"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F0F01" w:rsidRPr="00386A05" w:rsidRDefault="008D00E5" w:rsidP="001F0F01">
      <w:pPr>
        <w:pStyle w:val="ConsPlusNormal"/>
        <w:keepNext/>
        <w:keepLines/>
        <w:widowControl/>
        <w:ind w:firstLine="540"/>
        <w:jc w:val="both"/>
        <w:rPr>
          <w:rFonts w:ascii="Times New Roman" w:hAnsi="Times New Roman" w:cs="Times New Roman"/>
          <w:i/>
          <w:sz w:val="24"/>
          <w:szCs w:val="24"/>
        </w:rPr>
      </w:pPr>
      <w:r w:rsidRPr="008D00E5">
        <w:rPr>
          <w:rFonts w:cs="Times New Roman"/>
          <w:spacing w:val="11"/>
        </w:rPr>
        <w:tab/>
      </w:r>
      <w:r w:rsidRPr="001F0F01">
        <w:rPr>
          <w:rFonts w:ascii="Times New Roman" w:hAnsi="Times New Roman" w:cs="Times New Roman"/>
          <w:spacing w:val="11"/>
          <w:sz w:val="24"/>
          <w:szCs w:val="24"/>
        </w:rPr>
        <w:t xml:space="preserve">Прошу Вас разъяснить следующие положения </w:t>
      </w:r>
      <w:r w:rsidRPr="001F0F01">
        <w:rPr>
          <w:rFonts w:ascii="Times New Roman" w:hAnsi="Times New Roman" w:cs="Times New Roman"/>
          <w:sz w:val="24"/>
          <w:szCs w:val="24"/>
        </w:rPr>
        <w:t>документации об электронном аукционе</w:t>
      </w:r>
      <w:r w:rsidRPr="008D00E5">
        <w:rPr>
          <w:rFonts w:cs="Times New Roman"/>
        </w:rPr>
        <w:t xml:space="preserve"> </w:t>
      </w:r>
      <w:r w:rsidR="004B31BA" w:rsidRPr="008008BC">
        <w:rPr>
          <w:rFonts w:cs="Times New Roman"/>
        </w:rPr>
        <w:t>на</w:t>
      </w:r>
      <w:r w:rsidR="008008BC" w:rsidRPr="008008BC">
        <w:rPr>
          <w:rFonts w:cs="Times New Roman"/>
        </w:rPr>
        <w:t xml:space="preserve"> </w:t>
      </w:r>
      <w:r w:rsidR="001F0F01">
        <w:rPr>
          <w:rFonts w:ascii="Times New Roman" w:hAnsi="Times New Roman" w:cs="Times New Roman"/>
          <w:i/>
          <w:sz w:val="24"/>
          <w:szCs w:val="24"/>
        </w:rPr>
        <w:t>в</w:t>
      </w:r>
      <w:r w:rsidR="001F0F01" w:rsidRPr="00386A05">
        <w:rPr>
          <w:rFonts w:ascii="Times New Roman" w:hAnsi="Times New Roman" w:cs="Times New Roman"/>
          <w:i/>
          <w:sz w:val="24"/>
          <w:szCs w:val="24"/>
        </w:rPr>
        <w:t xml:space="preserve">ыполнение полного комплекса работ, согласно проектно-сметной документации, по объекту: «Строительство объектов уличного освещения по ул. </w:t>
      </w:r>
      <w:proofErr w:type="gramStart"/>
      <w:r w:rsidR="001F0F01" w:rsidRPr="00386A05">
        <w:rPr>
          <w:rFonts w:ascii="Times New Roman" w:hAnsi="Times New Roman" w:cs="Times New Roman"/>
          <w:i/>
          <w:sz w:val="24"/>
          <w:szCs w:val="24"/>
        </w:rPr>
        <w:t>Продольная</w:t>
      </w:r>
      <w:proofErr w:type="gramEnd"/>
      <w:r w:rsidR="001F0F01" w:rsidRPr="00386A05">
        <w:rPr>
          <w:rFonts w:ascii="Times New Roman" w:hAnsi="Times New Roman" w:cs="Times New Roman"/>
          <w:i/>
          <w:sz w:val="24"/>
          <w:szCs w:val="24"/>
        </w:rPr>
        <w:t xml:space="preserve"> в г. Иваново»</w:t>
      </w:r>
      <w:r w:rsidR="001F0F01">
        <w:rPr>
          <w:rFonts w:ascii="Times New Roman" w:hAnsi="Times New Roman" w:cs="Times New Roman"/>
          <w:i/>
          <w:sz w:val="24"/>
          <w:szCs w:val="24"/>
        </w:rPr>
        <w:t>.</w:t>
      </w:r>
    </w:p>
    <w:p w:rsidR="002C651D" w:rsidRPr="002C651D" w:rsidRDefault="002C651D" w:rsidP="001F0F01">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25076" w:rsidRPr="00166B42" w:rsidRDefault="00425076" w:rsidP="00425076">
      <w:pPr>
        <w:pStyle w:val="a5"/>
        <w:spacing w:before="0" w:after="0"/>
        <w:jc w:val="center"/>
        <w:rPr>
          <w:rFonts w:ascii="Times New Roman" w:hAnsi="Times New Roman" w:cs="Times New Roman"/>
          <w:b/>
          <w:color w:val="000000"/>
          <w:sz w:val="24"/>
          <w:szCs w:val="24"/>
        </w:rPr>
      </w:pPr>
      <w:r w:rsidRPr="00166B42">
        <w:rPr>
          <w:rFonts w:ascii="Times New Roman" w:hAnsi="Times New Roman" w:cs="Times New Roman"/>
          <w:b/>
          <w:color w:val="000000"/>
          <w:sz w:val="24"/>
          <w:szCs w:val="24"/>
        </w:rPr>
        <w:t>МУНИЦИПАЛЬНЫЙ   КОНТРАКТ № ______</w:t>
      </w:r>
    </w:p>
    <w:p w:rsidR="00425076" w:rsidRDefault="00425076" w:rsidP="00425076">
      <w:pPr>
        <w:pStyle w:val="a5"/>
        <w:spacing w:before="0" w:after="0"/>
        <w:rPr>
          <w:rFonts w:ascii="Times New Roman" w:hAnsi="Times New Roman" w:cs="Times New Roman"/>
          <w:color w:val="000000"/>
          <w:sz w:val="24"/>
          <w:szCs w:val="24"/>
        </w:rPr>
      </w:pPr>
    </w:p>
    <w:p w:rsidR="00425076" w:rsidRDefault="00425076" w:rsidP="00425076">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2015 года</w:t>
      </w:r>
    </w:p>
    <w:p w:rsidR="00425076" w:rsidRDefault="00425076" w:rsidP="00425076">
      <w:pPr>
        <w:spacing w:before="100" w:beforeAutospacing="1" w:after="100" w:afterAutospacing="1" w:line="240" w:lineRule="auto"/>
        <w:ind w:firstLine="539"/>
        <w:jc w:val="both"/>
        <w:outlineLvl w:val="1"/>
      </w:pPr>
      <w:proofErr w:type="gramStart"/>
      <w:r>
        <w:t xml:space="preserve">Управление капитального строительства Администрации города Иванова, именуемое в дальнейшем «Заказчик», в лице исполняющего обязанности  начальника управления Жукова Александра Николаевича, действующего на основании распоряжения Администрации г. Иваново от 25.03.2015 № 61-рл, </w:t>
      </w:r>
      <w:r>
        <w:rPr>
          <w:color w:val="000000"/>
        </w:rPr>
        <w:t>Положения</w:t>
      </w:r>
      <w:r>
        <w:t>, с одной стороны, и __________________, именуемое в дальнейшем  «Подрядчик»,  в лице ______________________________________, действующего на основании __________, с другой стороны, с соблюдением требований Гражданского кодекса Российской Федерации, Федерального закона от 05 апреля 2013 года</w:t>
      </w:r>
      <w:proofErr w:type="gramEnd"/>
      <w:r>
        <w:t xml:space="preserve"> № 44-ФЗ «О контрактной системе в сфере закупок товаров, работ, услуг для обеспечения государственных и муниципальных нужд», на основании _______________  № _____2015г., заключили настоящий Контракт (далее – Контракт) о нижеследующем:</w:t>
      </w:r>
    </w:p>
    <w:p w:rsidR="00425076" w:rsidRPr="00DC4842" w:rsidRDefault="00425076" w:rsidP="00425076">
      <w:pPr>
        <w:widowControl/>
        <w:numPr>
          <w:ilvl w:val="0"/>
          <w:numId w:val="7"/>
        </w:numPr>
        <w:suppressAutoHyphens w:val="0"/>
        <w:autoSpaceDE w:val="0"/>
        <w:autoSpaceDN w:val="0"/>
        <w:adjustRightInd w:val="0"/>
        <w:spacing w:after="0" w:line="240" w:lineRule="auto"/>
        <w:ind w:left="0"/>
        <w:jc w:val="center"/>
        <w:rPr>
          <w:rFonts w:cs="Times New Roman"/>
          <w:b/>
        </w:rPr>
      </w:pPr>
      <w:r w:rsidRPr="00DC4842">
        <w:rPr>
          <w:rFonts w:cs="Times New Roman"/>
          <w:b/>
        </w:rPr>
        <w:t>ПРЕДМЕТ КОНТРАКТА.</w:t>
      </w:r>
    </w:p>
    <w:p w:rsidR="00425076" w:rsidRPr="00DC4842" w:rsidRDefault="00425076" w:rsidP="00425076">
      <w:pPr>
        <w:spacing w:after="0" w:line="240" w:lineRule="auto"/>
        <w:jc w:val="both"/>
        <w:rPr>
          <w:rFonts w:cs="Times New Roman"/>
          <w:color w:val="000000"/>
        </w:rPr>
      </w:pPr>
      <w:r w:rsidRPr="00DC4842">
        <w:rPr>
          <w:rFonts w:cs="Times New Roman"/>
        </w:rPr>
        <w:t xml:space="preserve">        1.1. Заказчик сдает, а Подрядчик принимает на себя обязательства </w:t>
      </w:r>
      <w:r w:rsidRPr="00DC4842">
        <w:rPr>
          <w:rFonts w:cs="Times New Roman"/>
          <w:color w:val="000000"/>
        </w:rPr>
        <w:t>по выполнению полного комплекса работ, согласно проек</w:t>
      </w:r>
      <w:r>
        <w:rPr>
          <w:rFonts w:cs="Times New Roman"/>
          <w:color w:val="000000"/>
        </w:rPr>
        <w:t>т</w:t>
      </w:r>
      <w:r w:rsidRPr="00DC4842">
        <w:rPr>
          <w:rFonts w:cs="Times New Roman"/>
          <w:color w:val="000000"/>
        </w:rPr>
        <w:t>но-сметной документации</w:t>
      </w:r>
      <w:r>
        <w:rPr>
          <w:rFonts w:cs="Times New Roman"/>
          <w:color w:val="000000"/>
        </w:rPr>
        <w:t>,</w:t>
      </w:r>
      <w:r w:rsidRPr="00DC4842">
        <w:rPr>
          <w:rFonts w:cs="Times New Roman"/>
          <w:color w:val="000000"/>
        </w:rPr>
        <w:t xml:space="preserve"> по объекту: «Строительство объе</w:t>
      </w:r>
      <w:r>
        <w:rPr>
          <w:rFonts w:cs="Times New Roman"/>
          <w:color w:val="000000"/>
        </w:rPr>
        <w:t>ктов уличного освещения по ул.</w:t>
      </w:r>
      <w:r w:rsidRPr="00DC4842">
        <w:rPr>
          <w:rFonts w:cs="Times New Roman"/>
          <w:color w:val="000000"/>
        </w:rPr>
        <w:t xml:space="preserve"> </w:t>
      </w:r>
      <w:proofErr w:type="gramStart"/>
      <w:r>
        <w:rPr>
          <w:rFonts w:cs="Times New Roman"/>
          <w:color w:val="000000"/>
        </w:rPr>
        <w:t>Продольная</w:t>
      </w:r>
      <w:proofErr w:type="gramEnd"/>
      <w:r w:rsidRPr="00DC4842">
        <w:rPr>
          <w:rFonts w:cs="Times New Roman"/>
          <w:color w:val="000000"/>
        </w:rPr>
        <w:t xml:space="preserve"> в г. Иваново» (далее по тексту – Объект).  </w:t>
      </w:r>
    </w:p>
    <w:p w:rsidR="00425076" w:rsidRPr="00DC4842" w:rsidRDefault="00425076" w:rsidP="00425076">
      <w:pPr>
        <w:spacing w:after="0" w:line="240" w:lineRule="auto"/>
        <w:jc w:val="both"/>
        <w:rPr>
          <w:rFonts w:cs="Times New Roman"/>
        </w:rPr>
      </w:pPr>
      <w:r w:rsidRPr="00DC4842">
        <w:rPr>
          <w:rFonts w:cs="Times New Roman"/>
          <w:color w:val="000000"/>
        </w:rPr>
        <w:t xml:space="preserve">        </w:t>
      </w:r>
      <w:r w:rsidRPr="00DC4842">
        <w:rPr>
          <w:rFonts w:cs="Times New Roman"/>
        </w:rPr>
        <w:t xml:space="preserve">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425076" w:rsidRPr="00DC4842" w:rsidRDefault="00425076" w:rsidP="00425076">
      <w:pPr>
        <w:pStyle w:val="ConsNonformat"/>
        <w:widowControl/>
        <w:ind w:right="0" w:firstLine="426"/>
        <w:jc w:val="both"/>
        <w:rPr>
          <w:rFonts w:ascii="Times New Roman" w:hAnsi="Times New Roman" w:cs="Times New Roman"/>
          <w:sz w:val="24"/>
          <w:szCs w:val="24"/>
        </w:rPr>
      </w:pPr>
      <w:r w:rsidRPr="00DC4842">
        <w:rPr>
          <w:rFonts w:ascii="Times New Roman" w:hAnsi="Times New Roman" w:cs="Times New Roman"/>
          <w:sz w:val="24"/>
          <w:szCs w:val="24"/>
        </w:rPr>
        <w:t xml:space="preserve">1.3. Подрядчик обязуется завершить строительство в срок, установленный п. 5.1 настоящего Контракта, а Заказчик обязуется принять результат работ и </w:t>
      </w:r>
      <w:proofErr w:type="gramStart"/>
      <w:r w:rsidRPr="00DC4842">
        <w:rPr>
          <w:rFonts w:ascii="Times New Roman" w:hAnsi="Times New Roman" w:cs="Times New Roman"/>
          <w:sz w:val="24"/>
          <w:szCs w:val="24"/>
        </w:rPr>
        <w:t>оплатить стоимость выполненных</w:t>
      </w:r>
      <w:proofErr w:type="gramEnd"/>
      <w:r w:rsidRPr="00DC4842">
        <w:rPr>
          <w:rFonts w:ascii="Times New Roman" w:hAnsi="Times New Roman" w:cs="Times New Roman"/>
          <w:sz w:val="24"/>
          <w:szCs w:val="24"/>
        </w:rPr>
        <w:t xml:space="preserve"> работ в порядке, предусмотренном настоящим Контрактом.</w:t>
      </w:r>
    </w:p>
    <w:p w:rsidR="00425076" w:rsidRPr="00DC4842" w:rsidRDefault="00425076" w:rsidP="00425076">
      <w:pPr>
        <w:spacing w:after="0" w:line="240" w:lineRule="auto"/>
        <w:jc w:val="both"/>
        <w:rPr>
          <w:rFonts w:cs="Times New Roman"/>
          <w:color w:val="000000"/>
        </w:rPr>
      </w:pPr>
      <w:r w:rsidRPr="00DC4842">
        <w:rPr>
          <w:rFonts w:cs="Times New Roman"/>
        </w:rPr>
        <w:t xml:space="preserve">      1.4. Объем работ определяется в соответствии с </w:t>
      </w:r>
      <w:r w:rsidRPr="00DC4842">
        <w:rPr>
          <w:rFonts w:cs="Times New Roman"/>
          <w:color w:val="000000"/>
        </w:rPr>
        <w:t>проектно-сметной документацией по объекту: «Строительство объе</w:t>
      </w:r>
      <w:r>
        <w:rPr>
          <w:rFonts w:cs="Times New Roman"/>
          <w:color w:val="000000"/>
        </w:rPr>
        <w:t>ктов уличного освещения по ул.</w:t>
      </w:r>
      <w:r w:rsidRPr="00DC4842">
        <w:rPr>
          <w:rFonts w:cs="Times New Roman"/>
          <w:color w:val="000000"/>
        </w:rPr>
        <w:t xml:space="preserve"> </w:t>
      </w:r>
      <w:proofErr w:type="gramStart"/>
      <w:r>
        <w:rPr>
          <w:rFonts w:cs="Times New Roman"/>
          <w:color w:val="000000"/>
        </w:rPr>
        <w:t>Продольная</w:t>
      </w:r>
      <w:proofErr w:type="gramEnd"/>
      <w:r w:rsidRPr="00DC4842">
        <w:rPr>
          <w:rFonts w:cs="Times New Roman"/>
          <w:color w:val="000000"/>
        </w:rPr>
        <w:t xml:space="preserve"> в г. Иваново».    </w:t>
      </w:r>
    </w:p>
    <w:p w:rsidR="00425076" w:rsidRPr="00DC4842" w:rsidRDefault="00425076" w:rsidP="00425076">
      <w:pPr>
        <w:spacing w:after="0" w:line="240" w:lineRule="auto"/>
        <w:jc w:val="both"/>
        <w:rPr>
          <w:rFonts w:cs="Times New Roman"/>
        </w:rPr>
      </w:pPr>
      <w:r w:rsidRPr="00DC4842">
        <w:rPr>
          <w:rFonts w:cs="Times New Roman"/>
        </w:rPr>
        <w:t xml:space="preserve">      1.5. Финансирование строительства Объекта, указанного в пункте 1.1 настоящего Контракта, осуществляется за счет средств городского бюджета.                                                                     </w:t>
      </w:r>
    </w:p>
    <w:p w:rsidR="00425076" w:rsidRPr="00DC4842" w:rsidRDefault="00425076" w:rsidP="00425076">
      <w:pPr>
        <w:widowControl/>
        <w:spacing w:after="0" w:line="240" w:lineRule="auto"/>
        <w:jc w:val="center"/>
        <w:rPr>
          <w:rFonts w:cs="Times New Roman"/>
          <w:b/>
        </w:rPr>
      </w:pPr>
      <w:r w:rsidRPr="00DC4842">
        <w:rPr>
          <w:rFonts w:cs="Times New Roman"/>
          <w:b/>
        </w:rPr>
        <w:t>2. ЦЕНА КОНТРАКТА.</w:t>
      </w:r>
    </w:p>
    <w:p w:rsidR="00425076" w:rsidRDefault="00425076" w:rsidP="00425076">
      <w:pPr>
        <w:spacing w:after="0"/>
        <w:ind w:firstLine="426"/>
        <w:jc w:val="both"/>
      </w:pPr>
      <w:r>
        <w:t>2.1. Цена Контракта</w:t>
      </w:r>
      <w:proofErr w:type="gramStart"/>
      <w:r>
        <w:t xml:space="preserve"> </w:t>
      </w:r>
      <w:r>
        <w:rPr>
          <w:bCs/>
          <w:snapToGrid w:val="0"/>
        </w:rPr>
        <w:t xml:space="preserve">________________ </w:t>
      </w:r>
      <w:r w:rsidRPr="00E43D93">
        <w:rPr>
          <w:bCs/>
          <w:snapToGrid w:val="0"/>
        </w:rPr>
        <w:t>(</w:t>
      </w:r>
      <w:r>
        <w:rPr>
          <w:bCs/>
          <w:snapToGrid w:val="0"/>
        </w:rPr>
        <w:t>____________________________________</w:t>
      </w:r>
      <w:r w:rsidRPr="00E43D93">
        <w:rPr>
          <w:bCs/>
          <w:snapToGrid w:val="0"/>
        </w:rPr>
        <w:t xml:space="preserve">) </w:t>
      </w:r>
      <w:proofErr w:type="gramEnd"/>
      <w:r w:rsidRPr="00E43D93">
        <w:rPr>
          <w:bCs/>
          <w:snapToGrid w:val="0"/>
        </w:rPr>
        <w:t xml:space="preserve">рублей </w:t>
      </w:r>
      <w:r>
        <w:rPr>
          <w:bCs/>
          <w:snapToGrid w:val="0"/>
        </w:rPr>
        <w:t>________</w:t>
      </w:r>
      <w:r w:rsidRPr="00E43D93">
        <w:rPr>
          <w:bCs/>
          <w:snapToGrid w:val="0"/>
        </w:rPr>
        <w:t xml:space="preserve"> копеек</w:t>
      </w:r>
      <w:r w:rsidRPr="00C5134C">
        <w:t xml:space="preserve">  с учетом НДС</w:t>
      </w:r>
      <w:r w:rsidRPr="00C5134C">
        <w:rPr>
          <w:rStyle w:val="affe"/>
        </w:rPr>
        <w:footnoteReference w:id="4"/>
      </w:r>
      <w:r w:rsidRPr="00C5134C">
        <w:t xml:space="preserve">, который составляет 18 %. </w:t>
      </w:r>
    </w:p>
    <w:p w:rsidR="00425076" w:rsidRDefault="00425076" w:rsidP="00425076">
      <w:pPr>
        <w:spacing w:after="0"/>
        <w:ind w:firstLine="426"/>
        <w:jc w:val="both"/>
      </w:pPr>
      <w:r>
        <w:t>Цена Контракта включает в себя стоимость строительно-монтажных работ, затраты на титульные временные здания и сооружения, непредвиденные затраты, налоги, сборы и другие обязательные платежи, связанные с исполнением обязательств по Контракту.</w:t>
      </w:r>
    </w:p>
    <w:p w:rsidR="00425076" w:rsidRPr="00DC4842" w:rsidRDefault="00425076" w:rsidP="00425076">
      <w:pPr>
        <w:widowControl/>
        <w:spacing w:after="0" w:line="240" w:lineRule="auto"/>
        <w:ind w:firstLine="360"/>
        <w:jc w:val="both"/>
        <w:rPr>
          <w:rFonts w:cs="Times New Roman"/>
        </w:rPr>
      </w:pPr>
      <w:r w:rsidRPr="00DC4842">
        <w:rPr>
          <w:rFonts w:cs="Times New Roman"/>
        </w:rPr>
        <w:t>2.2. Цена настоящего Контракта является твердой и определяется на весь срок исполнения Контракта. Изменение цены Контракта допускается в случаях, предусмотренных частью 1 статьи 95 Закона № 44-ФЗ от 05.04.2013.</w:t>
      </w:r>
    </w:p>
    <w:p w:rsidR="00425076" w:rsidRPr="00DC4842" w:rsidRDefault="00425076" w:rsidP="00425076">
      <w:pPr>
        <w:widowControl/>
        <w:numPr>
          <w:ilvl w:val="0"/>
          <w:numId w:val="8"/>
        </w:numPr>
        <w:suppressAutoHyphens w:val="0"/>
        <w:spacing w:after="0" w:line="240" w:lineRule="auto"/>
        <w:jc w:val="center"/>
        <w:rPr>
          <w:rFonts w:cs="Times New Roman"/>
          <w:b/>
          <w:caps/>
        </w:rPr>
      </w:pPr>
      <w:r w:rsidRPr="00DC4842">
        <w:rPr>
          <w:rFonts w:cs="Times New Roman"/>
          <w:b/>
          <w:caps/>
        </w:rPr>
        <w:t>Обеспечение исполнения Обязательств.</w:t>
      </w:r>
    </w:p>
    <w:p w:rsidR="00425076" w:rsidRPr="00C15612" w:rsidRDefault="00425076" w:rsidP="00425076">
      <w:pPr>
        <w:spacing w:after="0"/>
        <w:jc w:val="both"/>
      </w:pPr>
      <w:r w:rsidRPr="00DC4842">
        <w:rPr>
          <w:rFonts w:cs="Times New Roman"/>
        </w:rPr>
        <w:t xml:space="preserve">       </w:t>
      </w:r>
      <w:r w:rsidRPr="00E676B6">
        <w:t xml:space="preserve">3.1. </w:t>
      </w:r>
      <w:r w:rsidRPr="00D961B3">
        <w:t>Подрядчик представляет Заказчику обеспечение исполнения Контракта на сумму</w:t>
      </w:r>
      <w:proofErr w:type="gramStart"/>
      <w:r w:rsidRPr="00D961B3">
        <w:t xml:space="preserve"> </w:t>
      </w:r>
      <w:r>
        <w:t>_____ (________________________________</w:t>
      </w:r>
      <w:r w:rsidRPr="00D961B3">
        <w:t xml:space="preserve">) </w:t>
      </w:r>
      <w:proofErr w:type="gramEnd"/>
      <w:r w:rsidRPr="00D961B3">
        <w:t>рубле</w:t>
      </w:r>
      <w:r>
        <w:t>й ____ копейки</w:t>
      </w:r>
      <w:r>
        <w:rPr>
          <w:rFonts w:cs="Times New Roman"/>
        </w:rPr>
        <w:t>,</w:t>
      </w:r>
      <w:r w:rsidRPr="00DC4842">
        <w:rPr>
          <w:rFonts w:cs="Times New Roman"/>
        </w:rPr>
        <w:t xml:space="preserve"> эквивалентную </w:t>
      </w:r>
      <w:r>
        <w:rPr>
          <w:rFonts w:cs="Times New Roman"/>
        </w:rPr>
        <w:t>10</w:t>
      </w:r>
      <w:r w:rsidR="00C72EAF">
        <w:rPr>
          <w:rStyle w:val="affe"/>
          <w:rFonts w:cs="Times New Roman"/>
        </w:rPr>
        <w:footnoteReference w:id="5"/>
      </w:r>
      <w:r w:rsidRPr="00DC4842">
        <w:rPr>
          <w:rFonts w:cs="Times New Roman"/>
        </w:rPr>
        <w:t xml:space="preserve"> </w:t>
      </w:r>
      <w:r w:rsidRPr="00DC4842">
        <w:rPr>
          <w:rFonts w:cs="Times New Roman"/>
        </w:rPr>
        <w:lastRenderedPageBreak/>
        <w:t>(</w:t>
      </w:r>
      <w:r>
        <w:rPr>
          <w:rFonts w:cs="Times New Roman"/>
        </w:rPr>
        <w:t>десяти</w:t>
      </w:r>
      <w:r w:rsidRPr="00DC4842">
        <w:rPr>
          <w:rFonts w:cs="Times New Roman"/>
        </w:rPr>
        <w:t xml:space="preserve">) % от начальной (максимальной) цены Контракта. </w:t>
      </w:r>
    </w:p>
    <w:p w:rsidR="00425076" w:rsidRPr="00DC4842" w:rsidRDefault="00425076" w:rsidP="00425076">
      <w:pPr>
        <w:pStyle w:val="3"/>
        <w:keepNext w:val="0"/>
        <w:numPr>
          <w:ilvl w:val="0"/>
          <w:numId w:val="0"/>
        </w:numPr>
        <w:spacing w:before="0" w:after="0"/>
        <w:rPr>
          <w:rFonts w:ascii="Times New Roman" w:hAnsi="Times New Roman"/>
          <w:bCs/>
          <w:szCs w:val="24"/>
        </w:rPr>
      </w:pPr>
      <w:r w:rsidRPr="00DC4842">
        <w:rPr>
          <w:rFonts w:ascii="Times New Roman" w:hAnsi="Times New Roman"/>
          <w:szCs w:val="24"/>
        </w:rPr>
        <w:t xml:space="preserve">       3.2. Исполнение Контракта может обеспечиваться предоставлением банковской гарантии, выданной банком, соответствующей требованиям статьи 45 Закона о контрактной системе, или внесением денежных средств на указанный Заказчиком расчетный счет. Способ обеспечения исполнения Контракта определяется Подрядчиком самостоятельно.</w:t>
      </w:r>
    </w:p>
    <w:p w:rsidR="00425076" w:rsidRPr="00DC4842" w:rsidRDefault="00425076" w:rsidP="00425076">
      <w:pPr>
        <w:spacing w:after="0" w:line="240" w:lineRule="auto"/>
        <w:ind w:firstLine="540"/>
        <w:jc w:val="both"/>
        <w:rPr>
          <w:rFonts w:cs="Times New Roman"/>
        </w:rPr>
      </w:pPr>
      <w:r w:rsidRPr="00DC4842">
        <w:rPr>
          <w:rFonts w:cs="Times New Roman"/>
        </w:rPr>
        <w:t xml:space="preserve">Срок действия банковской гарантии должен превышать срок действия Контракта не менее чем на один месяц. </w:t>
      </w:r>
    </w:p>
    <w:p w:rsidR="00425076" w:rsidRPr="00DC4842" w:rsidRDefault="00425076" w:rsidP="00425076">
      <w:pPr>
        <w:pStyle w:val="3"/>
        <w:keepNext w:val="0"/>
        <w:numPr>
          <w:ilvl w:val="0"/>
          <w:numId w:val="0"/>
        </w:numPr>
        <w:spacing w:before="0" w:after="0"/>
        <w:rPr>
          <w:rFonts w:ascii="Times New Roman" w:hAnsi="Times New Roman"/>
          <w:szCs w:val="24"/>
        </w:rPr>
      </w:pPr>
      <w:r w:rsidRPr="00DC4842">
        <w:rPr>
          <w:rFonts w:ascii="Times New Roman" w:hAnsi="Times New Roman"/>
          <w:szCs w:val="24"/>
        </w:rPr>
        <w:t xml:space="preserve">      3.3. </w:t>
      </w:r>
      <w:proofErr w:type="gramStart"/>
      <w:r w:rsidRPr="00DC4842">
        <w:rPr>
          <w:rFonts w:ascii="Times New Roman" w:hAnsi="Times New Roman"/>
          <w:szCs w:val="24"/>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уменьшенное на размер выполненных обязательств по Контракту, при этом может быть изменен</w:t>
      </w:r>
      <w:proofErr w:type="gramEnd"/>
      <w:r w:rsidRPr="00DC4842">
        <w:rPr>
          <w:rFonts w:ascii="Times New Roman" w:hAnsi="Times New Roman"/>
          <w:szCs w:val="24"/>
        </w:rPr>
        <w:t xml:space="preserve"> способ обеспечения исполнения Контракта.</w:t>
      </w:r>
    </w:p>
    <w:p w:rsidR="00425076" w:rsidRPr="00DC4842" w:rsidRDefault="00425076" w:rsidP="00425076">
      <w:pPr>
        <w:pStyle w:val="3"/>
        <w:keepNext w:val="0"/>
        <w:numPr>
          <w:ilvl w:val="0"/>
          <w:numId w:val="0"/>
        </w:numPr>
        <w:spacing w:before="0" w:after="0"/>
        <w:rPr>
          <w:rFonts w:ascii="Times New Roman" w:hAnsi="Times New Roman"/>
          <w:bCs/>
          <w:szCs w:val="24"/>
        </w:rPr>
      </w:pPr>
      <w:r w:rsidRPr="00DC4842">
        <w:rPr>
          <w:rFonts w:ascii="Times New Roman" w:hAnsi="Times New Roman"/>
          <w:szCs w:val="24"/>
        </w:rPr>
        <w:t xml:space="preserve">     3.4. Срок выплаты денежных средств по представленному Подрядчиком обеспечению исполнения настоящего Контракта в виде залога денежных средств, при надлежащем исполнении Подрядчиком своих обязательств устанавливается в течение 10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w:t>
      </w:r>
      <w:proofErr w:type="gramStart"/>
      <w:r w:rsidRPr="00DC4842">
        <w:rPr>
          <w:rFonts w:ascii="Times New Roman" w:hAnsi="Times New Roman"/>
          <w:szCs w:val="24"/>
        </w:rPr>
        <w:t>указанных</w:t>
      </w:r>
      <w:proofErr w:type="gramEnd"/>
      <w:r w:rsidRPr="00DC4842">
        <w:rPr>
          <w:rFonts w:ascii="Times New Roman" w:hAnsi="Times New Roman"/>
          <w:szCs w:val="24"/>
        </w:rPr>
        <w:t xml:space="preserve"> в письменном требовании. </w:t>
      </w:r>
    </w:p>
    <w:p w:rsidR="00425076" w:rsidRPr="00DC4842" w:rsidRDefault="00425076" w:rsidP="00425076">
      <w:pPr>
        <w:pStyle w:val="af5"/>
        <w:spacing w:after="0"/>
        <w:ind w:firstLine="426"/>
        <w:jc w:val="left"/>
        <w:rPr>
          <w:rFonts w:ascii="Times New Roman" w:hAnsi="Times New Roman"/>
          <w:b/>
          <w:szCs w:val="24"/>
        </w:rPr>
      </w:pPr>
    </w:p>
    <w:p w:rsidR="00425076" w:rsidRPr="00DC4842" w:rsidRDefault="00425076" w:rsidP="00425076">
      <w:pPr>
        <w:pStyle w:val="af5"/>
        <w:spacing w:after="0"/>
        <w:ind w:firstLine="426"/>
        <w:rPr>
          <w:rFonts w:ascii="Times New Roman" w:hAnsi="Times New Roman"/>
          <w:b/>
          <w:szCs w:val="24"/>
        </w:rPr>
      </w:pPr>
      <w:r w:rsidRPr="00DC4842">
        <w:rPr>
          <w:rFonts w:ascii="Times New Roman" w:hAnsi="Times New Roman"/>
          <w:b/>
          <w:szCs w:val="24"/>
        </w:rPr>
        <w:t>4. СТОИМОСТЬ РАБОТ И ПОРЯДОК РАСЧЕТОВ.</w:t>
      </w:r>
    </w:p>
    <w:p w:rsidR="00425076" w:rsidRPr="00DC4842" w:rsidRDefault="00425076" w:rsidP="00425076">
      <w:pPr>
        <w:spacing w:after="0" w:line="240" w:lineRule="auto"/>
        <w:ind w:firstLine="709"/>
        <w:jc w:val="both"/>
        <w:rPr>
          <w:rFonts w:cs="Times New Roman"/>
          <w:strike/>
        </w:rPr>
      </w:pPr>
      <w:r w:rsidRPr="00DC4842">
        <w:rPr>
          <w:rFonts w:cs="Times New Roman"/>
        </w:rPr>
        <w:t>4.1. Оплата производится за счет средств городского бюджета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w:t>
      </w:r>
      <w:r w:rsidRPr="00DC4842">
        <w:rPr>
          <w:rFonts w:cs="Times New Roman"/>
          <w:color w:val="000000"/>
        </w:rPr>
        <w:t>Строительство объектов уличного освещения</w:t>
      </w:r>
      <w:r w:rsidRPr="00DC4842">
        <w:rPr>
          <w:rFonts w:cs="Times New Roman"/>
        </w:rPr>
        <w:t xml:space="preserve">». </w:t>
      </w:r>
    </w:p>
    <w:p w:rsidR="00425076" w:rsidRPr="00DC4842" w:rsidRDefault="00425076" w:rsidP="00425076">
      <w:pPr>
        <w:spacing w:after="0" w:line="240" w:lineRule="auto"/>
        <w:ind w:firstLine="709"/>
        <w:jc w:val="both"/>
        <w:rPr>
          <w:rFonts w:cs="Times New Roman"/>
        </w:rPr>
      </w:pPr>
      <w:r w:rsidRPr="00DC4842">
        <w:rPr>
          <w:rFonts w:cs="Times New Roman"/>
        </w:rPr>
        <w:t xml:space="preserve">4.2. </w:t>
      </w:r>
      <w:proofErr w:type="gramStart"/>
      <w:r w:rsidRPr="00DC4842">
        <w:rPr>
          <w:rFonts w:cs="Times New Roman"/>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w:t>
      </w:r>
      <w:r>
        <w:rPr>
          <w:rFonts w:cs="Times New Roman"/>
        </w:rPr>
        <w:t>новление Госкомстата), и справки</w:t>
      </w:r>
      <w:r w:rsidRPr="00DC4842">
        <w:rPr>
          <w:rFonts w:cs="Times New Roman"/>
        </w:rPr>
        <w:t xml:space="preserve"> о стоимости выполненных работ и затрат по форме № КС-3, утвержденной указанным выше Постановлением Госкомстата</w:t>
      </w:r>
      <w:proofErr w:type="gramEnd"/>
      <w:r w:rsidRPr="00DC4842">
        <w:rPr>
          <w:rFonts w:cs="Times New Roman"/>
        </w:rPr>
        <w:t xml:space="preserve">, </w:t>
      </w:r>
      <w:proofErr w:type="gramStart"/>
      <w:r w:rsidRPr="00DC4842">
        <w:rPr>
          <w:rFonts w:cs="Times New Roman"/>
        </w:rPr>
        <w:t>составленных</w:t>
      </w:r>
      <w:proofErr w:type="gramEnd"/>
      <w:r w:rsidRPr="00DC4842">
        <w:rPr>
          <w:rFonts w:cs="Times New Roman"/>
        </w:rPr>
        <w:t xml:space="preserve"> в соответствии с проектно-сметной документацией.</w:t>
      </w:r>
    </w:p>
    <w:p w:rsidR="00425076" w:rsidRPr="00DC4842" w:rsidRDefault="00425076" w:rsidP="00425076">
      <w:pPr>
        <w:spacing w:after="0" w:line="240" w:lineRule="auto"/>
        <w:ind w:firstLine="1134"/>
        <w:jc w:val="both"/>
        <w:rPr>
          <w:rFonts w:cs="Times New Roman"/>
        </w:rPr>
      </w:pPr>
      <w:proofErr w:type="gramStart"/>
      <w:r w:rsidRPr="00DC4842">
        <w:rPr>
          <w:rFonts w:cs="Times New Roman"/>
          <w:bCs/>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о приемке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roofErr w:type="gramEnd"/>
    </w:p>
    <w:p w:rsidR="00425076" w:rsidRPr="00DC4842" w:rsidRDefault="00425076" w:rsidP="00425076">
      <w:pPr>
        <w:spacing w:after="0" w:line="240" w:lineRule="auto"/>
        <w:ind w:firstLine="709"/>
        <w:jc w:val="both"/>
        <w:rPr>
          <w:rFonts w:cs="Times New Roman"/>
        </w:rPr>
      </w:pPr>
      <w:r w:rsidRPr="00DC4842">
        <w:rPr>
          <w:rFonts w:cs="Times New Roman"/>
          <w:color w:val="0D0D0D"/>
        </w:rPr>
        <w:t>4.3.</w:t>
      </w:r>
      <w:r w:rsidRPr="00DC4842">
        <w:rPr>
          <w:rFonts w:cs="Times New Roman"/>
        </w:rPr>
        <w:t xml:space="preserve"> Подрядчик в актах о приемке выполненных работ (форма КС-2) учитывает следующие лимитированные затраты:</w:t>
      </w:r>
    </w:p>
    <w:p w:rsidR="00425076" w:rsidRPr="00DC4842" w:rsidRDefault="00425076" w:rsidP="00425076">
      <w:pPr>
        <w:widowControl/>
        <w:spacing w:after="0" w:line="240" w:lineRule="auto"/>
        <w:ind w:firstLine="709"/>
        <w:jc w:val="both"/>
        <w:rPr>
          <w:rFonts w:cs="Times New Roman"/>
        </w:rPr>
      </w:pPr>
      <w:r w:rsidRPr="00DC4842">
        <w:rPr>
          <w:rFonts w:cs="Times New Roman"/>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425076" w:rsidRPr="00DC4842" w:rsidRDefault="00425076" w:rsidP="00425076">
      <w:pPr>
        <w:widowControl/>
        <w:spacing w:after="0" w:line="240" w:lineRule="auto"/>
        <w:ind w:firstLine="709"/>
        <w:jc w:val="both"/>
        <w:rPr>
          <w:rFonts w:cs="Times New Roman"/>
        </w:rPr>
      </w:pPr>
      <w:r w:rsidRPr="00DC4842">
        <w:rPr>
          <w:rFonts w:cs="Times New Roman"/>
          <w:color w:val="000000"/>
        </w:rPr>
        <w:t>-</w:t>
      </w:r>
      <w:r w:rsidRPr="00DC4842">
        <w:rPr>
          <w:rFonts w:cs="Times New Roman"/>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425076" w:rsidRPr="00DC4842" w:rsidRDefault="00425076" w:rsidP="00425076">
      <w:pPr>
        <w:spacing w:after="0" w:line="240" w:lineRule="auto"/>
        <w:jc w:val="both"/>
        <w:rPr>
          <w:rFonts w:cs="Times New Roman"/>
          <w:color w:val="000000"/>
        </w:rPr>
      </w:pPr>
      <w:r w:rsidRPr="00DC4842">
        <w:rPr>
          <w:rFonts w:cs="Times New Roman"/>
          <w:color w:val="000000"/>
        </w:rPr>
        <w:t xml:space="preserve">               Подрядчик в актах о приемке выполненных работ (форма КС-2) осуществляет пересчет </w:t>
      </w:r>
      <w:r w:rsidRPr="00DC4842">
        <w:rPr>
          <w:rFonts w:cs="Times New Roman"/>
        </w:rPr>
        <w:t xml:space="preserve">от </w:t>
      </w:r>
      <w:r w:rsidRPr="00DC4842">
        <w:rPr>
          <w:rFonts w:cs="Times New Roman"/>
          <w:color w:val="000000"/>
        </w:rPr>
        <w:t>базовых цен проектно-сметной документации (2001 год)</w:t>
      </w:r>
      <w:r>
        <w:rPr>
          <w:rFonts w:cs="Times New Roman"/>
          <w:color w:val="000000"/>
        </w:rPr>
        <w:t xml:space="preserve"> в текущие цены</w:t>
      </w:r>
      <w:r w:rsidRPr="00DC4842">
        <w:rPr>
          <w:rFonts w:cs="Times New Roman"/>
          <w:color w:val="000000"/>
        </w:rPr>
        <w:t xml:space="preserve"> с использованием индексов изменения сметной стоимости строительства Министерства строительства и жилищно-коммунального хозяйства Российской Федерации: к=6,28 – д</w:t>
      </w:r>
      <w:r>
        <w:rPr>
          <w:rFonts w:cs="Times New Roman"/>
          <w:color w:val="000000"/>
        </w:rPr>
        <w:t xml:space="preserve">ля </w:t>
      </w:r>
      <w:proofErr w:type="spellStart"/>
      <w:r>
        <w:rPr>
          <w:rFonts w:cs="Times New Roman"/>
          <w:color w:val="000000"/>
        </w:rPr>
        <w:t>строительно</w:t>
      </w:r>
      <w:proofErr w:type="spellEnd"/>
      <w:r>
        <w:rPr>
          <w:rFonts w:cs="Times New Roman"/>
          <w:color w:val="000000"/>
        </w:rPr>
        <w:t xml:space="preserve"> </w:t>
      </w:r>
      <w:proofErr w:type="gramStart"/>
      <w:r>
        <w:rPr>
          <w:rFonts w:cs="Times New Roman"/>
          <w:color w:val="000000"/>
        </w:rPr>
        <w:t>-м</w:t>
      </w:r>
      <w:proofErr w:type="gramEnd"/>
      <w:r>
        <w:rPr>
          <w:rFonts w:cs="Times New Roman"/>
          <w:color w:val="000000"/>
        </w:rPr>
        <w:t>онтажных работ.</w:t>
      </w:r>
      <w:r w:rsidRPr="00DC4842">
        <w:rPr>
          <w:rFonts w:cs="Times New Roman"/>
          <w:color w:val="000000"/>
        </w:rPr>
        <w:t xml:space="preserve"> </w:t>
      </w:r>
    </w:p>
    <w:p w:rsidR="00425076" w:rsidRPr="00DC4842" w:rsidRDefault="00425076" w:rsidP="00425076">
      <w:pPr>
        <w:tabs>
          <w:tab w:val="left" w:pos="360"/>
        </w:tabs>
        <w:spacing w:after="0" w:line="240" w:lineRule="auto"/>
        <w:ind w:firstLine="709"/>
        <w:jc w:val="both"/>
        <w:rPr>
          <w:rFonts w:cs="Times New Roman"/>
        </w:rPr>
      </w:pPr>
      <w:r w:rsidRPr="00DC4842">
        <w:rPr>
          <w:rFonts w:cs="Times New Roman"/>
        </w:rPr>
        <w:t xml:space="preserve">4.4. </w:t>
      </w:r>
      <w:r w:rsidRPr="00CE7BEB">
        <w:t xml:space="preserve">Заказчик осуществляет промежуточную и/или окончательную </w:t>
      </w:r>
      <w:r w:rsidRPr="00DC4842">
        <w:rPr>
          <w:rFonts w:cs="Times New Roman"/>
        </w:rPr>
        <w:t xml:space="preserve">оплату Подрядчику выполненных по настоящему Контракту работ после подписания актов о приемке </w:t>
      </w:r>
      <w:r w:rsidRPr="00DC4842">
        <w:rPr>
          <w:rFonts w:cs="Times New Roman"/>
        </w:rPr>
        <w:lastRenderedPageBreak/>
        <w:t>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DC4842">
        <w:rPr>
          <w:rFonts w:cs="Times New Roman"/>
        </w:rPr>
        <w:t>дств в пр</w:t>
      </w:r>
      <w:proofErr w:type="gramEnd"/>
      <w:r w:rsidRPr="00DC4842">
        <w:rPr>
          <w:rFonts w:cs="Times New Roman"/>
        </w:rPr>
        <w:t xml:space="preserve">еделах цены Контракта и лимита финансирования на строительство Объекта. </w:t>
      </w:r>
    </w:p>
    <w:p w:rsidR="00425076" w:rsidRPr="00DC4842" w:rsidRDefault="00425076" w:rsidP="00425076">
      <w:pPr>
        <w:widowControl/>
        <w:spacing w:after="0" w:line="240" w:lineRule="auto"/>
        <w:ind w:firstLine="709"/>
        <w:jc w:val="both"/>
        <w:rPr>
          <w:rFonts w:cs="Times New Roman"/>
        </w:rPr>
      </w:pPr>
      <w:r w:rsidRPr="00DC4842">
        <w:rPr>
          <w:rFonts w:cs="Times New Roman"/>
        </w:rPr>
        <w:t xml:space="preserve">Подрядчик предоставляет Заказчику акты о приемке выполненных работ (форма                КС-2) на </w:t>
      </w:r>
      <w:proofErr w:type="gramStart"/>
      <w:r w:rsidRPr="00DC4842">
        <w:rPr>
          <w:rFonts w:cs="Times New Roman"/>
        </w:rPr>
        <w:t>бумажном</w:t>
      </w:r>
      <w:proofErr w:type="gramEnd"/>
      <w:r w:rsidRPr="00DC4842">
        <w:rPr>
          <w:rFonts w:cs="Times New Roman"/>
        </w:rPr>
        <w:t xml:space="preserve"> и, по требованию Заказчика, на электронном носителях.</w:t>
      </w:r>
    </w:p>
    <w:p w:rsidR="00425076" w:rsidRPr="00DC4842" w:rsidRDefault="00425076" w:rsidP="00425076">
      <w:pPr>
        <w:widowControl/>
        <w:spacing w:after="0" w:line="240" w:lineRule="auto"/>
        <w:ind w:firstLine="709"/>
        <w:jc w:val="both"/>
        <w:rPr>
          <w:rFonts w:cs="Times New Roman"/>
        </w:rPr>
      </w:pPr>
      <w:r w:rsidRPr="00DC4842">
        <w:rPr>
          <w:rFonts w:cs="Times New Roman"/>
        </w:rPr>
        <w:t>4.5.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425076" w:rsidRPr="00DC4842" w:rsidRDefault="00425076" w:rsidP="00425076">
      <w:pPr>
        <w:widowControl/>
        <w:spacing w:after="0" w:line="240" w:lineRule="auto"/>
        <w:ind w:firstLine="709"/>
        <w:jc w:val="both"/>
        <w:rPr>
          <w:rFonts w:cs="Times New Roman"/>
        </w:rPr>
      </w:pPr>
      <w:r w:rsidRPr="00DC4842">
        <w:rPr>
          <w:rFonts w:cs="Times New Roman"/>
        </w:rPr>
        <w:t>4.6. Оплата производится по безналичному расчету.</w:t>
      </w:r>
    </w:p>
    <w:p w:rsidR="00425076" w:rsidRPr="00DC4842" w:rsidRDefault="00425076" w:rsidP="00425076">
      <w:pPr>
        <w:widowControl/>
        <w:spacing w:after="0" w:line="240" w:lineRule="auto"/>
        <w:ind w:firstLine="709"/>
        <w:jc w:val="both"/>
        <w:rPr>
          <w:rFonts w:cs="Times New Roman"/>
        </w:rPr>
      </w:pPr>
      <w:r w:rsidRPr="00DC4842">
        <w:rPr>
          <w:rFonts w:cs="Times New Roman"/>
        </w:rPr>
        <w:t xml:space="preserve">4.7. </w:t>
      </w:r>
      <w:proofErr w:type="gramStart"/>
      <w:r w:rsidRPr="00DC4842">
        <w:rPr>
          <w:rFonts w:cs="Times New Roman"/>
        </w:rPr>
        <w:t>В случае привлечения Подрядчика к ответственности в соответствии с разделом 12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DC4842">
        <w:rPr>
          <w:rFonts w:cs="Times New Roman"/>
        </w:rPr>
        <w:t xml:space="preserve">, </w:t>
      </w:r>
      <w:proofErr w:type="gramStart"/>
      <w:r w:rsidRPr="00DC4842">
        <w:rPr>
          <w:rFonts w:cs="Times New Roman"/>
        </w:rPr>
        <w:t>указанный</w:t>
      </w:r>
      <w:proofErr w:type="gramEnd"/>
      <w:r w:rsidRPr="00DC4842">
        <w:rPr>
          <w:rFonts w:cs="Times New Roman"/>
        </w:rPr>
        <w:t xml:space="preserve"> в претензии. При этом</w:t>
      </w:r>
      <w:proofErr w:type="gramStart"/>
      <w:r w:rsidRPr="00DC4842">
        <w:rPr>
          <w:rFonts w:cs="Times New Roman"/>
        </w:rPr>
        <w:t>,</w:t>
      </w:r>
      <w:proofErr w:type="gramEnd"/>
      <w:r w:rsidRPr="00DC4842">
        <w:rPr>
          <w:rFonts w:cs="Times New Roman"/>
        </w:rPr>
        <w:t xml:space="preserve">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(в соответствии с выбранным видом обеспечения исполнения обязательств по контракту). </w:t>
      </w:r>
    </w:p>
    <w:p w:rsidR="00425076" w:rsidRPr="00DC4842" w:rsidRDefault="00425076" w:rsidP="00425076">
      <w:pPr>
        <w:spacing w:after="0" w:line="240" w:lineRule="auto"/>
        <w:ind w:firstLine="426"/>
        <w:jc w:val="both"/>
        <w:rPr>
          <w:rFonts w:cs="Times New Roman"/>
        </w:rPr>
      </w:pPr>
    </w:p>
    <w:p w:rsidR="00425076" w:rsidRPr="00DC4842" w:rsidRDefault="00425076" w:rsidP="00425076">
      <w:pPr>
        <w:pStyle w:val="ConsNormal"/>
        <w:widowControl/>
        <w:ind w:right="0" w:firstLine="0"/>
        <w:jc w:val="center"/>
        <w:rPr>
          <w:rFonts w:ascii="Times New Roman" w:hAnsi="Times New Roman" w:cs="Times New Roman"/>
          <w:b/>
          <w:sz w:val="24"/>
          <w:szCs w:val="24"/>
        </w:rPr>
      </w:pPr>
      <w:r w:rsidRPr="00DC4842">
        <w:rPr>
          <w:rFonts w:ascii="Times New Roman" w:hAnsi="Times New Roman" w:cs="Times New Roman"/>
          <w:b/>
          <w:sz w:val="24"/>
          <w:szCs w:val="24"/>
        </w:rPr>
        <w:t>5. СРОКИ ВЫПОЛНЕНИЯ РАБОТ.</w:t>
      </w:r>
    </w:p>
    <w:p w:rsidR="00425076" w:rsidRPr="00DC4842" w:rsidRDefault="00425076" w:rsidP="00425076">
      <w:pPr>
        <w:pStyle w:val="ConsNormal"/>
        <w:widowControl/>
        <w:ind w:right="0" w:firstLine="426"/>
        <w:jc w:val="both"/>
        <w:rPr>
          <w:rFonts w:ascii="Times New Roman" w:hAnsi="Times New Roman" w:cs="Times New Roman"/>
          <w:sz w:val="24"/>
          <w:szCs w:val="24"/>
        </w:rPr>
      </w:pPr>
      <w:r w:rsidRPr="00DC4842">
        <w:rPr>
          <w:rFonts w:ascii="Times New Roman" w:hAnsi="Times New Roman" w:cs="Times New Roman"/>
          <w:sz w:val="24"/>
          <w:szCs w:val="24"/>
        </w:rPr>
        <w:t>5.1. Календарные сроки выполнения работ в полном объеме определяются Сторонами:</w:t>
      </w:r>
    </w:p>
    <w:p w:rsidR="00425076" w:rsidRPr="00DC4842" w:rsidRDefault="00425076" w:rsidP="00425076">
      <w:pPr>
        <w:pStyle w:val="ConsNormal"/>
        <w:widowControl/>
        <w:ind w:right="0" w:firstLine="0"/>
        <w:jc w:val="both"/>
        <w:rPr>
          <w:rFonts w:ascii="Times New Roman" w:hAnsi="Times New Roman" w:cs="Times New Roman"/>
          <w:sz w:val="24"/>
          <w:szCs w:val="24"/>
        </w:rPr>
      </w:pPr>
      <w:r w:rsidRPr="00DC4842">
        <w:rPr>
          <w:rFonts w:ascii="Times New Roman" w:hAnsi="Times New Roman" w:cs="Times New Roman"/>
          <w:sz w:val="24"/>
          <w:szCs w:val="24"/>
        </w:rPr>
        <w:t>Начало выполнения работ: с момента заключения настоящего Контракта.</w:t>
      </w:r>
    </w:p>
    <w:p w:rsidR="00425076" w:rsidRPr="00DC4842" w:rsidRDefault="00425076" w:rsidP="0042507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Окончание работ: до </w:t>
      </w:r>
      <w:r w:rsidRPr="00B07C4B">
        <w:rPr>
          <w:rFonts w:ascii="Times New Roman" w:hAnsi="Times New Roman" w:cs="Times New Roman"/>
          <w:sz w:val="24"/>
          <w:szCs w:val="24"/>
        </w:rPr>
        <w:t>22.10.2015 года.</w:t>
      </w:r>
    </w:p>
    <w:p w:rsidR="00425076" w:rsidRPr="00DC4842" w:rsidRDefault="00425076" w:rsidP="00425076">
      <w:pPr>
        <w:spacing w:after="0" w:line="240" w:lineRule="auto"/>
        <w:jc w:val="both"/>
        <w:rPr>
          <w:rFonts w:cs="Times New Roman"/>
        </w:rPr>
      </w:pPr>
    </w:p>
    <w:p w:rsidR="00425076" w:rsidRPr="00DC4842" w:rsidRDefault="00425076" w:rsidP="00425076">
      <w:pPr>
        <w:pStyle w:val="ConsNormal"/>
        <w:widowControl/>
        <w:ind w:right="0" w:firstLine="426"/>
        <w:jc w:val="center"/>
        <w:rPr>
          <w:rFonts w:ascii="Times New Roman" w:hAnsi="Times New Roman" w:cs="Times New Roman"/>
          <w:b/>
          <w:sz w:val="24"/>
          <w:szCs w:val="24"/>
        </w:rPr>
      </w:pPr>
      <w:r w:rsidRPr="00DC4842">
        <w:rPr>
          <w:rFonts w:ascii="Times New Roman" w:hAnsi="Times New Roman" w:cs="Times New Roman"/>
          <w:b/>
          <w:sz w:val="24"/>
          <w:szCs w:val="24"/>
        </w:rPr>
        <w:t>6. ПРАВА И ОБЯЗАННОСТИ ПОДРЯДЧИКА.</w:t>
      </w:r>
    </w:p>
    <w:p w:rsidR="00425076" w:rsidRPr="00DC4842" w:rsidRDefault="00425076" w:rsidP="00425076">
      <w:pPr>
        <w:spacing w:after="0" w:line="240" w:lineRule="auto"/>
        <w:ind w:firstLine="426"/>
        <w:jc w:val="both"/>
        <w:rPr>
          <w:rFonts w:cs="Times New Roman"/>
        </w:rPr>
      </w:pPr>
      <w:r w:rsidRPr="00DC4842">
        <w:rPr>
          <w:rFonts w:cs="Times New Roman"/>
        </w:rPr>
        <w:t>6.1. Для выполнения работ по настоящему Контракту Подрядчик обязан:</w:t>
      </w:r>
    </w:p>
    <w:p w:rsidR="00425076" w:rsidRPr="00DC4842" w:rsidRDefault="00425076" w:rsidP="00425076">
      <w:pPr>
        <w:spacing w:after="0" w:line="240" w:lineRule="auto"/>
        <w:ind w:firstLine="425"/>
        <w:jc w:val="both"/>
        <w:rPr>
          <w:rFonts w:cs="Times New Roman"/>
        </w:rPr>
      </w:pPr>
      <w:r w:rsidRPr="00DC4842">
        <w:rPr>
          <w:rFonts w:cs="Times New Roman"/>
        </w:rPr>
        <w:t xml:space="preserve">6.1.1. </w:t>
      </w:r>
      <w:proofErr w:type="gramStart"/>
      <w:r w:rsidRPr="00DC4842">
        <w:rPr>
          <w:rFonts w:cs="Times New Roman"/>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необходимых материалов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425076" w:rsidRPr="00DC4842" w:rsidRDefault="00425076" w:rsidP="00425076">
      <w:pPr>
        <w:spacing w:after="0" w:line="240" w:lineRule="auto"/>
        <w:ind w:firstLine="425"/>
        <w:jc w:val="both"/>
        <w:rPr>
          <w:rFonts w:cs="Times New Roman"/>
        </w:rPr>
      </w:pPr>
      <w:r w:rsidRPr="00DC4842">
        <w:rPr>
          <w:rFonts w:cs="Times New Roman"/>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DC4842">
        <w:rPr>
          <w:rFonts w:cs="Times New Roman"/>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w:t>
      </w:r>
      <w:proofErr w:type="gramEnd"/>
      <w:r w:rsidRPr="00DC4842">
        <w:rPr>
          <w:rFonts w:cs="Times New Roman"/>
        </w:rPr>
        <w:t xml:space="preserve"> по вопросам технического надзора;</w:t>
      </w:r>
    </w:p>
    <w:p w:rsidR="00425076" w:rsidRPr="00DC4842" w:rsidRDefault="00425076" w:rsidP="00425076">
      <w:pPr>
        <w:spacing w:after="0" w:line="240" w:lineRule="auto"/>
        <w:ind w:firstLine="425"/>
        <w:jc w:val="both"/>
        <w:rPr>
          <w:rFonts w:cs="Times New Roman"/>
        </w:rPr>
      </w:pPr>
      <w:r w:rsidRPr="00DC4842">
        <w:rPr>
          <w:rFonts w:cs="Times New Roman"/>
        </w:rPr>
        <w:t>6.1.2.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425076" w:rsidRPr="00DC4842" w:rsidRDefault="00425076" w:rsidP="00425076">
      <w:pPr>
        <w:spacing w:after="0" w:line="240" w:lineRule="auto"/>
        <w:ind w:firstLine="425"/>
        <w:jc w:val="both"/>
        <w:rPr>
          <w:rFonts w:cs="Times New Roman"/>
        </w:rPr>
      </w:pPr>
      <w:r w:rsidRPr="00DC4842">
        <w:rPr>
          <w:rFonts w:cs="Times New Roman"/>
        </w:rPr>
        <w:t xml:space="preserve">6.1.3. Осуществлять приемку, разгрузку и складирование прибывающих на Объект материалов и оборудования. Все поставляемые материалы и оборудование должны иметь соответствующие сертификаты, технические паспорта и другие </w:t>
      </w:r>
      <w:proofErr w:type="gramStart"/>
      <w:r w:rsidRPr="00DC4842">
        <w:rPr>
          <w:rFonts w:cs="Times New Roman"/>
        </w:rPr>
        <w:t>документы</w:t>
      </w:r>
      <w:proofErr w:type="gramEnd"/>
      <w:r w:rsidRPr="00DC4842">
        <w:rPr>
          <w:rFonts w:cs="Times New Roman"/>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425076" w:rsidRPr="00DC4842" w:rsidRDefault="00425076" w:rsidP="00425076">
      <w:pPr>
        <w:spacing w:after="0" w:line="240" w:lineRule="auto"/>
        <w:ind w:firstLine="425"/>
        <w:jc w:val="both"/>
        <w:rPr>
          <w:rFonts w:cs="Times New Roman"/>
        </w:rPr>
      </w:pPr>
      <w:r w:rsidRPr="00DC4842">
        <w:rPr>
          <w:rFonts w:cs="Times New Roman"/>
        </w:rPr>
        <w:t>6.1.4. Перед производством работ вызвать представителей организаций, владеющих коммуникациями, для согласования работ.</w:t>
      </w:r>
    </w:p>
    <w:p w:rsidR="00425076" w:rsidRPr="00DC4842" w:rsidRDefault="00425076" w:rsidP="00425076">
      <w:pPr>
        <w:spacing w:after="0" w:line="240" w:lineRule="auto"/>
        <w:ind w:firstLine="425"/>
        <w:jc w:val="both"/>
        <w:rPr>
          <w:rFonts w:cs="Times New Roman"/>
        </w:rPr>
      </w:pPr>
      <w:r w:rsidRPr="00DC4842">
        <w:rPr>
          <w:rFonts w:cs="Times New Roman"/>
        </w:rPr>
        <w:t xml:space="preserve">6.1.5. За свой счет устранить недостатки и дефекты по выполненным работам, в </w:t>
      </w:r>
      <w:r w:rsidRPr="00DC4842">
        <w:rPr>
          <w:rFonts w:cs="Times New Roman"/>
        </w:rPr>
        <w:lastRenderedPageBreak/>
        <w:t>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425076" w:rsidRPr="00DC4842" w:rsidRDefault="00425076" w:rsidP="00425076">
      <w:pPr>
        <w:spacing w:after="0" w:line="240" w:lineRule="auto"/>
        <w:ind w:firstLine="360"/>
        <w:jc w:val="both"/>
        <w:rPr>
          <w:rFonts w:cs="Times New Roman"/>
        </w:rPr>
      </w:pPr>
      <w:r w:rsidRPr="00DC4842">
        <w:rPr>
          <w:rFonts w:cs="Times New Roman"/>
        </w:rPr>
        <w:t>6.1.6. Обеспечить бесперебойное функционирование инженерных систем при нормальной эксплуатации Объекта в течение гарантийного срока;</w:t>
      </w:r>
    </w:p>
    <w:p w:rsidR="00425076" w:rsidRPr="00DC4842" w:rsidRDefault="00425076" w:rsidP="00425076">
      <w:pPr>
        <w:tabs>
          <w:tab w:val="num" w:pos="720"/>
        </w:tabs>
        <w:spacing w:after="0" w:line="240" w:lineRule="auto"/>
        <w:ind w:firstLine="360"/>
        <w:jc w:val="both"/>
        <w:rPr>
          <w:rFonts w:cs="Times New Roman"/>
        </w:rPr>
      </w:pPr>
      <w:r w:rsidRPr="00DC4842">
        <w:rPr>
          <w:rFonts w:cs="Times New Roman"/>
        </w:rPr>
        <w:t>6.1.7.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425076" w:rsidRPr="00DC4842" w:rsidRDefault="00425076" w:rsidP="00425076">
      <w:pPr>
        <w:tabs>
          <w:tab w:val="num" w:pos="426"/>
        </w:tabs>
        <w:spacing w:after="0" w:line="240" w:lineRule="auto"/>
        <w:jc w:val="both"/>
        <w:rPr>
          <w:rFonts w:cs="Times New Roman"/>
        </w:rPr>
      </w:pPr>
      <w:r w:rsidRPr="00DC4842">
        <w:rPr>
          <w:rFonts w:cs="Times New Roman"/>
        </w:rPr>
        <w:tab/>
        <w:t>6.1.8. Обеспечить содержание и уборку строительной площадки и прилегающей непосредственно к ней территории;</w:t>
      </w:r>
    </w:p>
    <w:p w:rsidR="00425076" w:rsidRPr="00DC4842" w:rsidRDefault="00425076" w:rsidP="00425076">
      <w:pPr>
        <w:spacing w:after="0" w:line="240" w:lineRule="auto"/>
        <w:ind w:firstLine="425"/>
        <w:jc w:val="both"/>
        <w:rPr>
          <w:rFonts w:cs="Times New Roman"/>
        </w:rPr>
      </w:pPr>
      <w:r w:rsidRPr="00DC4842">
        <w:rPr>
          <w:rFonts w:cs="Times New Roman"/>
        </w:rPr>
        <w:t>6.1.9.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425076" w:rsidRPr="00DC4842" w:rsidRDefault="00425076" w:rsidP="00425076">
      <w:pPr>
        <w:spacing w:after="0" w:line="240" w:lineRule="auto"/>
        <w:ind w:firstLine="425"/>
        <w:jc w:val="both"/>
        <w:rPr>
          <w:rFonts w:cs="Times New Roman"/>
        </w:rPr>
      </w:pPr>
      <w:r w:rsidRPr="00DC4842">
        <w:rPr>
          <w:rFonts w:cs="Times New Roman"/>
        </w:rPr>
        <w:t xml:space="preserve">6.1.10.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DC4842">
        <w:rPr>
          <w:rFonts w:cs="Times New Roman"/>
        </w:rPr>
        <w:t>с</w:t>
      </w:r>
      <w:proofErr w:type="gramEnd"/>
      <w:r w:rsidRPr="00DC4842">
        <w:rPr>
          <w:rFonts w:cs="Times New Roman"/>
        </w:rPr>
        <w:t xml:space="preserve"> согласованным в законном порядке </w:t>
      </w:r>
      <w:proofErr w:type="spellStart"/>
      <w:r w:rsidRPr="00DC4842">
        <w:rPr>
          <w:rFonts w:cs="Times New Roman"/>
        </w:rPr>
        <w:t>стройгенпланом</w:t>
      </w:r>
      <w:proofErr w:type="spellEnd"/>
      <w:r w:rsidRPr="00DC4842">
        <w:rPr>
          <w:rFonts w:cs="Times New Roman"/>
        </w:rPr>
        <w:t>;</w:t>
      </w:r>
    </w:p>
    <w:p w:rsidR="00425076" w:rsidRPr="00DC4842" w:rsidRDefault="00425076" w:rsidP="00425076">
      <w:pPr>
        <w:spacing w:after="0" w:line="240" w:lineRule="auto"/>
        <w:ind w:firstLine="425"/>
        <w:jc w:val="both"/>
        <w:rPr>
          <w:rFonts w:cs="Times New Roman"/>
        </w:rPr>
      </w:pPr>
      <w:r w:rsidRPr="00DC4842">
        <w:rPr>
          <w:rFonts w:cs="Times New Roman"/>
        </w:rPr>
        <w:t>6.1.11.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425076" w:rsidRPr="00DC4842" w:rsidRDefault="00425076" w:rsidP="00425076">
      <w:pPr>
        <w:spacing w:after="0" w:line="240" w:lineRule="auto"/>
        <w:ind w:firstLine="425"/>
        <w:jc w:val="both"/>
        <w:rPr>
          <w:rFonts w:cs="Times New Roman"/>
        </w:rPr>
      </w:pPr>
      <w:r w:rsidRPr="00DC4842">
        <w:rPr>
          <w:rFonts w:cs="Times New Roman"/>
        </w:rPr>
        <w:t>6.1.12. В целях обеспечения качества работ, Подрядчик при проведении контроля их качества должен проводить необходимые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425076" w:rsidRPr="00DC4842" w:rsidRDefault="00425076" w:rsidP="00425076">
      <w:pPr>
        <w:spacing w:after="0" w:line="240" w:lineRule="auto"/>
        <w:ind w:firstLine="425"/>
        <w:jc w:val="both"/>
        <w:rPr>
          <w:rFonts w:cs="Times New Roman"/>
        </w:rPr>
      </w:pPr>
      <w:r w:rsidRPr="00DC4842">
        <w:rPr>
          <w:rFonts w:cs="Times New Roman"/>
        </w:rPr>
        <w:t>6.1.13. При готовности Объекта Подрядчик в 5-дневный срок должен известить об этом Заказчика;</w:t>
      </w:r>
    </w:p>
    <w:p w:rsidR="00425076" w:rsidRPr="00DC4842" w:rsidRDefault="00425076" w:rsidP="00425076">
      <w:pPr>
        <w:spacing w:after="0" w:line="240" w:lineRule="auto"/>
        <w:ind w:firstLine="425"/>
        <w:jc w:val="both"/>
        <w:rPr>
          <w:rFonts w:cs="Times New Roman"/>
        </w:rPr>
      </w:pPr>
      <w:r w:rsidRPr="00DC4842">
        <w:rPr>
          <w:rFonts w:cs="Times New Roman"/>
        </w:rPr>
        <w:t>6.1.14. Немедленно известить Заказчика и, до получения от него указаний, приостановить работы при обнаружении:</w:t>
      </w:r>
    </w:p>
    <w:p w:rsidR="00425076" w:rsidRPr="00DC4842" w:rsidRDefault="00425076" w:rsidP="00425076">
      <w:pPr>
        <w:numPr>
          <w:ilvl w:val="0"/>
          <w:numId w:val="6"/>
        </w:numPr>
        <w:tabs>
          <w:tab w:val="num" w:pos="540"/>
        </w:tabs>
        <w:suppressAutoHyphens w:val="0"/>
        <w:autoSpaceDE w:val="0"/>
        <w:autoSpaceDN w:val="0"/>
        <w:adjustRightInd w:val="0"/>
        <w:spacing w:after="0" w:line="240" w:lineRule="auto"/>
        <w:ind w:left="0" w:firstLine="425"/>
        <w:jc w:val="both"/>
        <w:rPr>
          <w:rFonts w:cs="Times New Roman"/>
        </w:rPr>
      </w:pPr>
      <w:r w:rsidRPr="00DC4842">
        <w:rPr>
          <w:rFonts w:cs="Times New Roman"/>
        </w:rPr>
        <w:t>возможных неблагоприятных для Заказчика последствий выполнения его указаний о способе исполнения работы;</w:t>
      </w:r>
    </w:p>
    <w:p w:rsidR="00425076" w:rsidRPr="00DC4842" w:rsidRDefault="00425076" w:rsidP="00425076">
      <w:pPr>
        <w:numPr>
          <w:ilvl w:val="0"/>
          <w:numId w:val="6"/>
        </w:numPr>
        <w:tabs>
          <w:tab w:val="num" w:pos="540"/>
        </w:tabs>
        <w:suppressAutoHyphens w:val="0"/>
        <w:autoSpaceDE w:val="0"/>
        <w:autoSpaceDN w:val="0"/>
        <w:adjustRightInd w:val="0"/>
        <w:spacing w:after="0" w:line="240" w:lineRule="auto"/>
        <w:ind w:left="0" w:firstLine="425"/>
        <w:jc w:val="both"/>
        <w:rPr>
          <w:rFonts w:cs="Times New Roman"/>
        </w:rPr>
      </w:pPr>
      <w:r w:rsidRPr="00DC4842">
        <w:rPr>
          <w:rFonts w:cs="Times New Roman"/>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425076" w:rsidRPr="00DC4842" w:rsidRDefault="00425076" w:rsidP="00425076">
      <w:pPr>
        <w:spacing w:after="0" w:line="240" w:lineRule="auto"/>
        <w:ind w:firstLine="425"/>
        <w:jc w:val="both"/>
        <w:rPr>
          <w:rFonts w:cs="Times New Roman"/>
        </w:rPr>
      </w:pPr>
      <w:r w:rsidRPr="00DC4842">
        <w:rPr>
          <w:rFonts w:cs="Times New Roman"/>
        </w:rPr>
        <w:t>6.1.15.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425076" w:rsidRPr="00DC4842" w:rsidRDefault="00425076" w:rsidP="00425076">
      <w:pPr>
        <w:spacing w:after="0" w:line="240" w:lineRule="auto"/>
        <w:ind w:firstLine="425"/>
        <w:jc w:val="both"/>
        <w:rPr>
          <w:rFonts w:cs="Times New Roman"/>
        </w:rPr>
      </w:pPr>
      <w:r w:rsidRPr="00DC4842">
        <w:rPr>
          <w:rFonts w:cs="Times New Roman"/>
        </w:rPr>
        <w:t>6.1.16.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425076" w:rsidRPr="00DC4842" w:rsidRDefault="00425076" w:rsidP="00425076">
      <w:pPr>
        <w:spacing w:after="0" w:line="240" w:lineRule="auto"/>
        <w:ind w:firstLine="425"/>
        <w:jc w:val="both"/>
        <w:rPr>
          <w:rFonts w:cs="Times New Roman"/>
        </w:rPr>
      </w:pPr>
      <w:r w:rsidRPr="00DC4842">
        <w:rPr>
          <w:rFonts w:cs="Times New Roman"/>
        </w:rPr>
        <w:t>6.1.17. Нести расходы по содержанию Объекта до передачи его эксплуатирующей организации;</w:t>
      </w:r>
    </w:p>
    <w:p w:rsidR="00425076" w:rsidRPr="00DC4842" w:rsidRDefault="00425076" w:rsidP="00425076">
      <w:pPr>
        <w:spacing w:after="0" w:line="240" w:lineRule="auto"/>
        <w:ind w:firstLine="425"/>
        <w:jc w:val="both"/>
        <w:rPr>
          <w:rFonts w:cs="Times New Roman"/>
        </w:rPr>
      </w:pPr>
      <w:r w:rsidRPr="00DC4842">
        <w:rPr>
          <w:rFonts w:cs="Times New Roman"/>
        </w:rPr>
        <w:t>6.1.18. По окончании работ подключить вновь смонтированное оборудование в каскадную схему линий наружного освещения города Иванова;</w:t>
      </w:r>
    </w:p>
    <w:p w:rsidR="00425076" w:rsidRPr="00DC4842" w:rsidRDefault="00425076" w:rsidP="00425076">
      <w:pPr>
        <w:spacing w:after="0" w:line="240" w:lineRule="auto"/>
        <w:ind w:firstLine="426"/>
        <w:jc w:val="both"/>
        <w:rPr>
          <w:rFonts w:cs="Times New Roman"/>
        </w:rPr>
      </w:pPr>
      <w:r w:rsidRPr="00DC4842">
        <w:rPr>
          <w:rFonts w:cs="Times New Roman"/>
        </w:rPr>
        <w:t xml:space="preserve">6.1.19. Подготовить и передать Заказчику пакет документов (справку о выполнении технических условий, а также исполнительную съемку линии наружного освещения, </w:t>
      </w:r>
      <w:r w:rsidRPr="00DC4842">
        <w:rPr>
          <w:rFonts w:cs="Times New Roman"/>
        </w:rPr>
        <w:lastRenderedPageBreak/>
        <w:t>согласованную с управлением архитектуры и градостроительства Администрации города Иванова и с эксплуатирующей организацией, акты допуска и др. разрешительную документацию);</w:t>
      </w:r>
    </w:p>
    <w:p w:rsidR="00425076" w:rsidRPr="00DC4842" w:rsidRDefault="00425076" w:rsidP="00425076">
      <w:pPr>
        <w:spacing w:after="0" w:line="240" w:lineRule="auto"/>
        <w:ind w:firstLine="426"/>
        <w:jc w:val="both"/>
        <w:rPr>
          <w:rFonts w:cs="Times New Roman"/>
        </w:rPr>
      </w:pPr>
      <w:r w:rsidRPr="00DC4842">
        <w:rPr>
          <w:rFonts w:cs="Times New Roman"/>
          <w:color w:val="000000"/>
        </w:rPr>
        <w:t>6.1.20.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DC4842">
        <w:rPr>
          <w:rFonts w:cs="Times New Roman"/>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425076" w:rsidRPr="00DC4842" w:rsidRDefault="00425076" w:rsidP="00425076">
      <w:pPr>
        <w:spacing w:after="0" w:line="240" w:lineRule="auto"/>
        <w:ind w:firstLine="426"/>
        <w:jc w:val="both"/>
        <w:rPr>
          <w:rFonts w:cs="Times New Roman"/>
        </w:rPr>
      </w:pPr>
      <w:r w:rsidRPr="00DC4842">
        <w:rPr>
          <w:rFonts w:cs="Times New Roman"/>
        </w:rPr>
        <w:t>6.1.21. Совместно с Заказчиком выполнить комплекс мероприятий по вводу Объекта в эксплуатацию;</w:t>
      </w:r>
    </w:p>
    <w:p w:rsidR="00425076" w:rsidRPr="00DC4842" w:rsidRDefault="00425076" w:rsidP="00425076">
      <w:pPr>
        <w:spacing w:after="0" w:line="240" w:lineRule="auto"/>
        <w:ind w:firstLine="425"/>
        <w:jc w:val="both"/>
        <w:rPr>
          <w:rFonts w:cs="Times New Roman"/>
        </w:rPr>
      </w:pPr>
      <w:r w:rsidRPr="00DC4842">
        <w:rPr>
          <w:rFonts w:cs="Times New Roman"/>
        </w:rPr>
        <w:t>6.1.22. Выполнить в полном объеме все свои обязательства, предусмотренные в других статьях настоящего Контракта.</w:t>
      </w:r>
    </w:p>
    <w:p w:rsidR="00425076" w:rsidRPr="00DC4842" w:rsidRDefault="00425076" w:rsidP="00425076">
      <w:pPr>
        <w:spacing w:after="0" w:line="240" w:lineRule="auto"/>
        <w:ind w:firstLine="425"/>
        <w:jc w:val="both"/>
        <w:rPr>
          <w:rFonts w:cs="Times New Roman"/>
        </w:rPr>
      </w:pPr>
      <w:r w:rsidRPr="00DC4842">
        <w:rPr>
          <w:rFonts w:cs="Times New Roman"/>
        </w:rPr>
        <w:t>6.1.23.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425076" w:rsidRPr="00DC4842" w:rsidRDefault="00425076" w:rsidP="00425076">
      <w:pPr>
        <w:spacing w:after="0" w:line="240" w:lineRule="auto"/>
        <w:ind w:firstLine="426"/>
        <w:jc w:val="both"/>
        <w:rPr>
          <w:rFonts w:cs="Times New Roman"/>
        </w:rPr>
      </w:pPr>
      <w:r w:rsidRPr="00DC4842">
        <w:rPr>
          <w:rFonts w:cs="Times New Roman"/>
        </w:rPr>
        <w:t>6.2. Риск случайной гибели или случайного повреждения Объекта до его приемки Заказчиком несет Подрядчик.</w:t>
      </w:r>
    </w:p>
    <w:p w:rsidR="00425076" w:rsidRPr="00DC4842" w:rsidRDefault="00425076" w:rsidP="00425076">
      <w:pPr>
        <w:spacing w:after="0" w:line="240" w:lineRule="auto"/>
        <w:ind w:left="360"/>
        <w:jc w:val="both"/>
        <w:rPr>
          <w:rFonts w:cs="Times New Roman"/>
        </w:rPr>
      </w:pPr>
      <w:r w:rsidRPr="00DC4842">
        <w:rPr>
          <w:rFonts w:cs="Times New Roman"/>
        </w:rPr>
        <w:t>6.3. Подрядчик имеет право:</w:t>
      </w:r>
    </w:p>
    <w:p w:rsidR="00425076" w:rsidRPr="00DC4842" w:rsidRDefault="00425076" w:rsidP="00425076">
      <w:pPr>
        <w:spacing w:after="0" w:line="240" w:lineRule="auto"/>
        <w:ind w:firstLine="360"/>
        <w:jc w:val="both"/>
        <w:rPr>
          <w:rFonts w:cs="Times New Roman"/>
        </w:rPr>
      </w:pPr>
      <w:r w:rsidRPr="00DC4842">
        <w:rPr>
          <w:rFonts w:cs="Times New Roman"/>
        </w:rPr>
        <w:t>6.3.1. Завершить работы в более короткий срок, чем предусмотрено контрактом, при согласовании с Заказчиком;</w:t>
      </w:r>
    </w:p>
    <w:p w:rsidR="00425076" w:rsidRPr="00DC4842" w:rsidRDefault="00425076" w:rsidP="00425076">
      <w:pPr>
        <w:spacing w:after="0" w:line="240" w:lineRule="auto"/>
        <w:ind w:firstLine="360"/>
        <w:jc w:val="both"/>
        <w:rPr>
          <w:rFonts w:cs="Times New Roman"/>
        </w:rPr>
      </w:pPr>
      <w:r w:rsidRPr="00DC4842">
        <w:rPr>
          <w:rFonts w:cs="Times New Roman"/>
        </w:rPr>
        <w:t>6.3.2. Самостоятельно выбирать численность необходимого персонала.</w:t>
      </w:r>
    </w:p>
    <w:p w:rsidR="00425076" w:rsidRPr="00DC4842" w:rsidRDefault="00425076" w:rsidP="00425076">
      <w:pPr>
        <w:pStyle w:val="ConsNormal"/>
        <w:widowControl/>
        <w:tabs>
          <w:tab w:val="left" w:pos="540"/>
        </w:tabs>
        <w:ind w:right="0" w:firstLine="0"/>
        <w:jc w:val="both"/>
        <w:rPr>
          <w:rFonts w:ascii="Times New Roman" w:hAnsi="Times New Roman" w:cs="Times New Roman"/>
          <w:sz w:val="24"/>
          <w:szCs w:val="24"/>
        </w:rPr>
      </w:pPr>
    </w:p>
    <w:p w:rsidR="00425076" w:rsidRPr="00DC4842" w:rsidRDefault="00425076" w:rsidP="00425076">
      <w:pPr>
        <w:numPr>
          <w:ilvl w:val="0"/>
          <w:numId w:val="9"/>
        </w:numPr>
        <w:suppressAutoHyphens w:val="0"/>
        <w:autoSpaceDE w:val="0"/>
        <w:autoSpaceDN w:val="0"/>
        <w:adjustRightInd w:val="0"/>
        <w:spacing w:after="0" w:line="240" w:lineRule="auto"/>
        <w:jc w:val="center"/>
        <w:rPr>
          <w:rFonts w:cs="Times New Roman"/>
          <w:b/>
        </w:rPr>
      </w:pPr>
      <w:r w:rsidRPr="00DC4842">
        <w:rPr>
          <w:rFonts w:cs="Times New Roman"/>
          <w:b/>
        </w:rPr>
        <w:t>ПРАВА И ОБЯЗАННОСТИ ЗАКАЗЧИКА.</w:t>
      </w:r>
    </w:p>
    <w:p w:rsidR="00425076" w:rsidRPr="00DC4842" w:rsidRDefault="00425076" w:rsidP="00425076">
      <w:pPr>
        <w:spacing w:after="0" w:line="240" w:lineRule="auto"/>
        <w:ind w:firstLine="425"/>
        <w:jc w:val="both"/>
        <w:rPr>
          <w:rFonts w:cs="Times New Roman"/>
          <w:b/>
        </w:rPr>
      </w:pPr>
      <w:r w:rsidRPr="00DC4842">
        <w:rPr>
          <w:rFonts w:cs="Times New Roman"/>
        </w:rPr>
        <w:t>7.1. Для реализации настоящего Контракта Заказчик обязан:</w:t>
      </w:r>
    </w:p>
    <w:p w:rsidR="00425076" w:rsidRPr="00DC4842" w:rsidRDefault="00425076" w:rsidP="00425076">
      <w:pPr>
        <w:spacing w:after="0" w:line="240" w:lineRule="auto"/>
        <w:ind w:firstLine="425"/>
        <w:jc w:val="both"/>
        <w:rPr>
          <w:rFonts w:cs="Times New Roman"/>
        </w:rPr>
      </w:pPr>
      <w:r w:rsidRPr="00DC4842">
        <w:rPr>
          <w:rFonts w:cs="Times New Roman"/>
        </w:rPr>
        <w:t xml:space="preserve">7.1.1.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1 к Контракту). </w:t>
      </w:r>
    </w:p>
    <w:p w:rsidR="00425076" w:rsidRPr="00DC4842" w:rsidRDefault="00425076" w:rsidP="00425076">
      <w:pPr>
        <w:spacing w:after="0" w:line="240" w:lineRule="auto"/>
        <w:ind w:firstLine="425"/>
        <w:jc w:val="both"/>
        <w:rPr>
          <w:rFonts w:cs="Times New Roman"/>
        </w:rPr>
      </w:pPr>
      <w:r w:rsidRPr="00DC4842">
        <w:rPr>
          <w:rFonts w:cs="Times New Roman"/>
        </w:rPr>
        <w:t>7.1.2.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2 к Контракту).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425076" w:rsidRPr="00DC4842" w:rsidRDefault="00425076" w:rsidP="00425076">
      <w:pPr>
        <w:spacing w:after="0" w:line="240" w:lineRule="auto"/>
        <w:ind w:firstLine="425"/>
        <w:jc w:val="both"/>
        <w:rPr>
          <w:rFonts w:cs="Times New Roman"/>
        </w:rPr>
      </w:pPr>
      <w:r w:rsidRPr="00DC4842">
        <w:rPr>
          <w:rFonts w:cs="Times New Roman"/>
        </w:rPr>
        <w:t>7.1.3.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425076" w:rsidRPr="00DC4842" w:rsidRDefault="00425076" w:rsidP="00425076">
      <w:pPr>
        <w:spacing w:after="0" w:line="240" w:lineRule="auto"/>
        <w:ind w:firstLine="425"/>
        <w:jc w:val="both"/>
        <w:rPr>
          <w:rFonts w:cs="Times New Roman"/>
        </w:rPr>
      </w:pPr>
      <w:r w:rsidRPr="00DC4842">
        <w:rPr>
          <w:rFonts w:cs="Times New Roman"/>
        </w:rPr>
        <w:t xml:space="preserve">7.1.4. Произвести приемку и оплату работ, выполненных Подрядчиком, в порядке, предусмотренном в настоящем Контракте. </w:t>
      </w:r>
    </w:p>
    <w:p w:rsidR="00425076" w:rsidRPr="00DC4842" w:rsidRDefault="00425076" w:rsidP="00425076">
      <w:pPr>
        <w:spacing w:after="0" w:line="240" w:lineRule="auto"/>
        <w:ind w:firstLine="425"/>
        <w:jc w:val="both"/>
        <w:rPr>
          <w:rFonts w:cs="Times New Roman"/>
        </w:rPr>
      </w:pPr>
      <w:r w:rsidRPr="00DC4842">
        <w:rPr>
          <w:rFonts w:cs="Times New Roman"/>
        </w:rPr>
        <w:t xml:space="preserve">7.1.5. Осуществлять </w:t>
      </w:r>
      <w:proofErr w:type="gramStart"/>
      <w:r w:rsidRPr="00DC4842">
        <w:rPr>
          <w:rFonts w:cs="Times New Roman"/>
        </w:rPr>
        <w:t>контроль за</w:t>
      </w:r>
      <w:proofErr w:type="gramEnd"/>
      <w:r w:rsidRPr="00DC4842">
        <w:rPr>
          <w:rFonts w:cs="Times New Roman"/>
        </w:rPr>
        <w:t xml:space="preserve"> ходом и качеством выполняемых работ, соблюдением сроков их выполнения, а также качеством материалов.</w:t>
      </w:r>
    </w:p>
    <w:p w:rsidR="00425076" w:rsidRPr="00DC4842" w:rsidRDefault="00425076" w:rsidP="00425076">
      <w:pPr>
        <w:spacing w:after="0" w:line="240" w:lineRule="auto"/>
        <w:jc w:val="both"/>
        <w:rPr>
          <w:rFonts w:cs="Times New Roman"/>
        </w:rPr>
      </w:pPr>
      <w:r w:rsidRPr="00DC4842">
        <w:rPr>
          <w:rFonts w:cs="Times New Roman"/>
        </w:rPr>
        <w:t xml:space="preserve">       7.1.6.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425076" w:rsidRPr="00DC4842" w:rsidRDefault="00425076" w:rsidP="00425076">
      <w:pPr>
        <w:spacing w:after="0" w:line="240" w:lineRule="auto"/>
        <w:ind w:firstLine="425"/>
        <w:jc w:val="both"/>
        <w:rPr>
          <w:rFonts w:cs="Times New Roman"/>
        </w:rPr>
      </w:pPr>
      <w:r w:rsidRPr="00DC4842">
        <w:rPr>
          <w:rFonts w:cs="Times New Roman"/>
        </w:rPr>
        <w:t xml:space="preserve">7.1.7. Выделять своих представителей для оперативного решения вопросов, возникающих при осуществлении работ в рамках настоящего контракта. </w:t>
      </w:r>
    </w:p>
    <w:p w:rsidR="00425076" w:rsidRPr="00DC4842" w:rsidRDefault="00425076" w:rsidP="00425076">
      <w:pPr>
        <w:spacing w:after="0" w:line="240" w:lineRule="auto"/>
        <w:ind w:firstLine="425"/>
        <w:jc w:val="both"/>
        <w:rPr>
          <w:rFonts w:cs="Times New Roman"/>
        </w:rPr>
      </w:pPr>
      <w:r w:rsidRPr="00DC4842">
        <w:rPr>
          <w:rFonts w:cs="Times New Roman"/>
        </w:rPr>
        <w:t>7.1.8. Обеспечивать финансирование в период осуществления работ по строительству Объекта.</w:t>
      </w:r>
    </w:p>
    <w:p w:rsidR="00425076" w:rsidRPr="00DC4842" w:rsidRDefault="00425076" w:rsidP="00425076">
      <w:pPr>
        <w:spacing w:after="0" w:line="240" w:lineRule="auto"/>
        <w:ind w:firstLine="425"/>
        <w:jc w:val="both"/>
        <w:rPr>
          <w:rFonts w:cs="Times New Roman"/>
        </w:rPr>
      </w:pPr>
      <w:r w:rsidRPr="00DC4842">
        <w:rPr>
          <w:rFonts w:cs="Times New Roman"/>
        </w:rPr>
        <w:t>7.1.9. Выполнить в полном объеме все свои обязательства, предусмотренные настоящим Контрактом;</w:t>
      </w:r>
    </w:p>
    <w:p w:rsidR="00425076" w:rsidRPr="00DC4842" w:rsidRDefault="00425076" w:rsidP="00425076">
      <w:pPr>
        <w:spacing w:after="0" w:line="240" w:lineRule="auto"/>
        <w:ind w:firstLine="425"/>
        <w:jc w:val="both"/>
        <w:rPr>
          <w:rFonts w:cs="Times New Roman"/>
        </w:rPr>
      </w:pPr>
      <w:r w:rsidRPr="00DC4842">
        <w:rPr>
          <w:rFonts w:cs="Times New Roman"/>
        </w:rPr>
        <w:t>7.2. Заказчик имеет право:</w:t>
      </w:r>
    </w:p>
    <w:p w:rsidR="00425076" w:rsidRPr="00DC4842" w:rsidRDefault="00425076" w:rsidP="00425076">
      <w:pPr>
        <w:spacing w:after="0" w:line="240" w:lineRule="auto"/>
        <w:ind w:firstLine="425"/>
        <w:jc w:val="both"/>
        <w:rPr>
          <w:rFonts w:cs="Times New Roman"/>
        </w:rPr>
      </w:pPr>
      <w:r w:rsidRPr="00DC4842">
        <w:rPr>
          <w:rFonts w:cs="Times New Roman"/>
        </w:rPr>
        <w:t>- требовать качественного выполнения работ в установленные сроки, предусмотренных настоящим Контрактом;</w:t>
      </w:r>
    </w:p>
    <w:p w:rsidR="00425076" w:rsidRPr="00DC4842" w:rsidRDefault="00425076" w:rsidP="00425076">
      <w:pPr>
        <w:spacing w:after="0" w:line="240" w:lineRule="auto"/>
        <w:ind w:firstLine="425"/>
        <w:jc w:val="both"/>
        <w:rPr>
          <w:rFonts w:cs="Times New Roman"/>
        </w:rPr>
      </w:pPr>
      <w:r w:rsidRPr="00DC4842">
        <w:rPr>
          <w:rFonts w:cs="Times New Roman"/>
        </w:rPr>
        <w:lastRenderedPageBreak/>
        <w:t>- требовать безвозмездного устранения Подрядчиком выявленных дефектов и недостатков в работе.</w:t>
      </w:r>
    </w:p>
    <w:p w:rsidR="00425076" w:rsidRPr="00DC4842" w:rsidRDefault="00425076" w:rsidP="00425076">
      <w:pPr>
        <w:spacing w:after="0" w:line="240" w:lineRule="auto"/>
        <w:jc w:val="both"/>
        <w:rPr>
          <w:rFonts w:cs="Times New Roman"/>
        </w:rPr>
      </w:pPr>
    </w:p>
    <w:p w:rsidR="00425076" w:rsidRPr="00DC4842" w:rsidRDefault="00425076" w:rsidP="00425076">
      <w:pPr>
        <w:spacing w:after="0" w:line="240" w:lineRule="auto"/>
        <w:ind w:firstLine="425"/>
        <w:jc w:val="center"/>
        <w:rPr>
          <w:rFonts w:cs="Times New Roman"/>
          <w:b/>
        </w:rPr>
      </w:pPr>
      <w:r w:rsidRPr="00DC4842">
        <w:rPr>
          <w:rFonts w:cs="Times New Roman"/>
          <w:b/>
        </w:rPr>
        <w:t>8. ПОРЯДОК ВЫПОЛНЕНИЯ РАБОТ.</w:t>
      </w:r>
    </w:p>
    <w:p w:rsidR="00425076" w:rsidRPr="00DC4842" w:rsidRDefault="00425076" w:rsidP="00425076">
      <w:pPr>
        <w:spacing w:after="0" w:line="240" w:lineRule="auto"/>
        <w:ind w:firstLine="426"/>
        <w:jc w:val="both"/>
        <w:rPr>
          <w:rFonts w:cs="Times New Roman"/>
        </w:rPr>
      </w:pPr>
      <w:r w:rsidRPr="00DC4842">
        <w:rPr>
          <w:rFonts w:cs="Times New Roman"/>
        </w:rPr>
        <w:t>8.1. Подрядчик начинает выполнять работы, предусмотренные п.1.1. настоящего Контракта, после выполнения Заказчиком условия, предусмотренного пунктом 7.1.1. настоящего Контракта;</w:t>
      </w:r>
    </w:p>
    <w:p w:rsidR="00425076" w:rsidRPr="00DC4842" w:rsidRDefault="00425076" w:rsidP="00425076">
      <w:pPr>
        <w:spacing w:after="0" w:line="240" w:lineRule="auto"/>
        <w:ind w:firstLine="426"/>
        <w:jc w:val="both"/>
        <w:rPr>
          <w:rFonts w:cs="Times New Roman"/>
        </w:rPr>
      </w:pPr>
      <w:r w:rsidRPr="00DC4842">
        <w:rPr>
          <w:rFonts w:cs="Times New Roman"/>
        </w:rPr>
        <w:t>8.2.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25076" w:rsidRPr="00DC4842" w:rsidRDefault="00425076" w:rsidP="00425076">
      <w:pPr>
        <w:spacing w:after="0" w:line="240" w:lineRule="auto"/>
        <w:ind w:firstLine="426"/>
        <w:jc w:val="both"/>
        <w:rPr>
          <w:rFonts w:cs="Times New Roman"/>
        </w:rPr>
      </w:pPr>
      <w:r w:rsidRPr="00DC4842">
        <w:rPr>
          <w:rFonts w:cs="Times New Roman"/>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425076" w:rsidRPr="00DC4842" w:rsidRDefault="00425076" w:rsidP="00425076">
      <w:pPr>
        <w:spacing w:after="0" w:line="240" w:lineRule="auto"/>
        <w:ind w:firstLine="426"/>
        <w:jc w:val="both"/>
        <w:rPr>
          <w:rFonts w:cs="Times New Roman"/>
        </w:rPr>
      </w:pPr>
      <w:r w:rsidRPr="00DC4842">
        <w:rPr>
          <w:rFonts w:cs="Times New Roman"/>
          <w:spacing w:val="-1"/>
        </w:rPr>
        <w:t>8.3.</w:t>
      </w:r>
      <w:r w:rsidRPr="00DC4842">
        <w:rPr>
          <w:rFonts w:cs="Times New Roman"/>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425076" w:rsidRPr="00DC4842" w:rsidRDefault="00425076" w:rsidP="00425076">
      <w:pPr>
        <w:spacing w:after="0" w:line="240" w:lineRule="auto"/>
        <w:ind w:firstLine="426"/>
        <w:jc w:val="both"/>
        <w:rPr>
          <w:rFonts w:cs="Times New Roman"/>
        </w:rPr>
      </w:pPr>
      <w:r w:rsidRPr="00DC4842">
        <w:rPr>
          <w:rFonts w:cs="Times New Roman"/>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425076" w:rsidRPr="00DC4842" w:rsidRDefault="00425076" w:rsidP="00425076">
      <w:pPr>
        <w:spacing w:after="0" w:line="240" w:lineRule="auto"/>
        <w:ind w:firstLine="426"/>
        <w:jc w:val="both"/>
        <w:rPr>
          <w:rFonts w:cs="Times New Roman"/>
        </w:rPr>
      </w:pPr>
      <w:r w:rsidRPr="00DC4842">
        <w:rPr>
          <w:rFonts w:cs="Times New Roman"/>
        </w:rPr>
        <w:t xml:space="preserve">8.4.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w:t>
      </w:r>
      <w:proofErr w:type="gramStart"/>
      <w:r w:rsidRPr="00DC4842">
        <w:rPr>
          <w:rFonts w:cs="Times New Roman"/>
        </w:rPr>
        <w:t>контроль за</w:t>
      </w:r>
      <w:proofErr w:type="gramEnd"/>
      <w:r w:rsidRPr="00DC4842">
        <w:rPr>
          <w:rFonts w:cs="Times New Roman"/>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 (Приложение №3 к Контракту)  и проектно-сметной документации.</w:t>
      </w:r>
    </w:p>
    <w:p w:rsidR="00425076" w:rsidRPr="00DC4842" w:rsidRDefault="00425076" w:rsidP="00425076">
      <w:pPr>
        <w:spacing w:after="0" w:line="240" w:lineRule="auto"/>
        <w:ind w:firstLine="426"/>
        <w:jc w:val="both"/>
        <w:rPr>
          <w:rFonts w:cs="Times New Roman"/>
        </w:rPr>
      </w:pPr>
      <w:r w:rsidRPr="00DC4842">
        <w:rPr>
          <w:rFonts w:cs="Times New Roman"/>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425076" w:rsidRPr="00DC4842" w:rsidRDefault="00425076" w:rsidP="00425076">
      <w:pPr>
        <w:spacing w:after="0" w:line="240" w:lineRule="auto"/>
        <w:rPr>
          <w:rFonts w:cs="Times New Roman"/>
          <w:b/>
        </w:rPr>
      </w:pPr>
    </w:p>
    <w:p w:rsidR="00425076" w:rsidRPr="00DC4842" w:rsidRDefault="00425076" w:rsidP="00425076">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СДАЧА, ПРИЕМКА РАБОТ.</w:t>
      </w:r>
    </w:p>
    <w:p w:rsidR="00425076" w:rsidRPr="00DC4842" w:rsidRDefault="00425076" w:rsidP="00425076">
      <w:pPr>
        <w:spacing w:after="0" w:line="240" w:lineRule="auto"/>
        <w:jc w:val="both"/>
        <w:rPr>
          <w:rFonts w:cs="Times New Roman"/>
        </w:rPr>
      </w:pPr>
      <w:r w:rsidRPr="00DC4842">
        <w:rPr>
          <w:rFonts w:cs="Times New Roman"/>
        </w:rPr>
        <w:t xml:space="preserve">       9.1. Заказчик проводит экспертизу предоставленных Подрядчиком результатов работ в части их соответствия условиям Контракта, а также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Экспертиза проводится Заказчиком своими силами путем согласования ответственными лицами по реализации Объекта актов о приемке выполненных работ по форме КС-2 .</w:t>
      </w:r>
    </w:p>
    <w:p w:rsidR="00425076" w:rsidRPr="00DC4842" w:rsidRDefault="00425076" w:rsidP="00425076">
      <w:pPr>
        <w:spacing w:after="0" w:line="240" w:lineRule="auto"/>
        <w:jc w:val="both"/>
        <w:rPr>
          <w:rFonts w:cs="Times New Roman"/>
        </w:rPr>
      </w:pPr>
      <w:r w:rsidRPr="00DC4842">
        <w:rPr>
          <w:rFonts w:cs="Times New Roman"/>
        </w:rPr>
        <w:t xml:space="preserve">       9.2. Приемка Заказчиком результатов выполненных работ предусмотренных п. 1.1. Контракта, выполняется в соответствии с распоряжением Администрации города Иванова от 03.07.2014 №201-р «О порядке приемки работ по новому строительству, реконструкции, техническому перевооружению, сносу зданий и сооружений, попадающих в границы земельных участков, предназначенных для строительства (реконструкции, технического перевооружения), финансирование которых осуществляется полностью или частично за счет средств бюджет города Иванова».</w:t>
      </w:r>
    </w:p>
    <w:p w:rsidR="00425076" w:rsidRPr="00DC4842" w:rsidRDefault="00425076" w:rsidP="00425076">
      <w:pPr>
        <w:spacing w:after="0" w:line="240" w:lineRule="auto"/>
        <w:ind w:firstLine="426"/>
        <w:jc w:val="both"/>
        <w:rPr>
          <w:rFonts w:cs="Times New Roman"/>
        </w:rPr>
      </w:pPr>
      <w:r w:rsidRPr="00DC4842">
        <w:rPr>
          <w:rFonts w:cs="Times New Roman"/>
        </w:rPr>
        <w:t xml:space="preserve">9.3.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425076" w:rsidRPr="00DC4842" w:rsidRDefault="00425076" w:rsidP="00425076">
      <w:pPr>
        <w:spacing w:after="0" w:line="240" w:lineRule="auto"/>
        <w:ind w:firstLine="426"/>
        <w:jc w:val="both"/>
        <w:rPr>
          <w:rFonts w:cs="Times New Roman"/>
        </w:rPr>
      </w:pPr>
      <w:r w:rsidRPr="00DC4842">
        <w:rPr>
          <w:rFonts w:cs="Times New Roman"/>
        </w:rPr>
        <w:t xml:space="preserve">9.4.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п.7.1.3 настоящего Контракта, с письменным подтверждением соответствия переданной </w:t>
      </w:r>
      <w:proofErr w:type="gramStart"/>
      <w:r w:rsidRPr="00DC4842">
        <w:rPr>
          <w:rFonts w:cs="Times New Roman"/>
        </w:rPr>
        <w:t>документации</w:t>
      </w:r>
      <w:proofErr w:type="gramEnd"/>
      <w:r w:rsidRPr="00DC4842">
        <w:rPr>
          <w:rFonts w:cs="Times New Roman"/>
        </w:rPr>
        <w:t xml:space="preserve"> фактически выполненным работам.</w:t>
      </w:r>
    </w:p>
    <w:p w:rsidR="00425076" w:rsidRPr="00DC4842" w:rsidRDefault="00425076" w:rsidP="00425076">
      <w:pPr>
        <w:spacing w:after="0" w:line="240" w:lineRule="auto"/>
        <w:ind w:firstLine="426"/>
        <w:jc w:val="both"/>
        <w:rPr>
          <w:rFonts w:cs="Times New Roman"/>
        </w:rPr>
      </w:pPr>
      <w:r w:rsidRPr="00DC4842">
        <w:rPr>
          <w:rFonts w:cs="Times New Roman"/>
        </w:rPr>
        <w:lastRenderedPageBreak/>
        <w:t>9.5. Подрядчик вправе осуществлять проведение рационализаторских предложений, удешевляющих строительство, если их реализация не ухудшает предусмотренные проектом технические и эксплуатационные характеристики объекта с согласия Заказчика.</w:t>
      </w:r>
    </w:p>
    <w:p w:rsidR="00425076" w:rsidRPr="00DC4842" w:rsidRDefault="00425076" w:rsidP="00425076">
      <w:pPr>
        <w:spacing w:after="0" w:line="240" w:lineRule="auto"/>
        <w:ind w:firstLine="426"/>
        <w:jc w:val="both"/>
        <w:rPr>
          <w:rFonts w:cs="Times New Roman"/>
        </w:rPr>
      </w:pPr>
      <w:r w:rsidRPr="00DC4842">
        <w:rPr>
          <w:rFonts w:cs="Times New Roman"/>
        </w:rPr>
        <w:t>9.6. Работы, выполненные с изменением или отклонением от проекта, не оформленные в установленном порядке, оплате не подлежат.</w:t>
      </w:r>
    </w:p>
    <w:p w:rsidR="00425076" w:rsidRPr="00DC4842" w:rsidRDefault="00425076" w:rsidP="00425076">
      <w:pPr>
        <w:spacing w:after="0" w:line="240" w:lineRule="auto"/>
        <w:jc w:val="both"/>
        <w:rPr>
          <w:rFonts w:cs="Times New Roman"/>
        </w:rPr>
      </w:pPr>
    </w:p>
    <w:p w:rsidR="00425076" w:rsidRPr="00DC4842" w:rsidRDefault="00425076" w:rsidP="00425076">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ГАРАНТИИ КАЧЕСТВА ПО СДАННЫМ РАБОТАМ.</w:t>
      </w:r>
    </w:p>
    <w:p w:rsidR="00425076" w:rsidRPr="00DC4842" w:rsidRDefault="00425076" w:rsidP="00425076">
      <w:pPr>
        <w:spacing w:after="0" w:line="240" w:lineRule="auto"/>
        <w:ind w:firstLine="426"/>
        <w:jc w:val="both"/>
        <w:rPr>
          <w:rFonts w:cs="Times New Roman"/>
        </w:rPr>
      </w:pPr>
      <w:r w:rsidRPr="00DC4842">
        <w:rPr>
          <w:rFonts w:cs="Times New Roman"/>
        </w:rPr>
        <w:t>10.1.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действующих, технических регламентов.</w:t>
      </w:r>
    </w:p>
    <w:p w:rsidR="00425076" w:rsidRPr="00DC4842" w:rsidRDefault="00425076" w:rsidP="00425076">
      <w:pPr>
        <w:spacing w:after="0" w:line="240" w:lineRule="auto"/>
        <w:ind w:firstLine="426"/>
        <w:jc w:val="both"/>
        <w:rPr>
          <w:rFonts w:cs="Times New Roman"/>
        </w:rPr>
      </w:pPr>
      <w:r w:rsidRPr="00DC4842">
        <w:rPr>
          <w:rFonts w:cs="Times New Roman"/>
        </w:rPr>
        <w:t>10.2. Гарантии качества распространяются на все конструктивные элементы и работы, выполненные Подрядчиком по Контракту.</w:t>
      </w:r>
    </w:p>
    <w:p w:rsidR="00425076" w:rsidRPr="00DC4842" w:rsidRDefault="00425076" w:rsidP="00425076">
      <w:pPr>
        <w:spacing w:after="0" w:line="240" w:lineRule="auto"/>
        <w:ind w:firstLine="426"/>
        <w:jc w:val="both"/>
        <w:rPr>
          <w:rFonts w:cs="Times New Roman"/>
        </w:rPr>
      </w:pPr>
      <w:r w:rsidRPr="00DC4842">
        <w:rPr>
          <w:rFonts w:cs="Times New Roman"/>
        </w:rPr>
        <w:t>10.3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10.4 Контракта, и несет ответственность за отступление от них.</w:t>
      </w:r>
    </w:p>
    <w:p w:rsidR="00425076" w:rsidRPr="00DC4842" w:rsidRDefault="00425076" w:rsidP="00425076">
      <w:pPr>
        <w:spacing w:after="0" w:line="240" w:lineRule="auto"/>
        <w:ind w:firstLine="426"/>
        <w:jc w:val="both"/>
        <w:rPr>
          <w:rFonts w:cs="Times New Roman"/>
        </w:rPr>
      </w:pPr>
      <w:r w:rsidRPr="00DC4842">
        <w:rPr>
          <w:rFonts w:cs="Times New Roman"/>
        </w:rPr>
        <w:t xml:space="preserve">10.4.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DC4842">
        <w:rPr>
          <w:rFonts w:cs="Times New Roman"/>
        </w:rPr>
        <w:t>с даты разрешения</w:t>
      </w:r>
      <w:proofErr w:type="gramEnd"/>
      <w:r w:rsidRPr="00DC4842">
        <w:rPr>
          <w:rFonts w:cs="Times New Roman"/>
        </w:rPr>
        <w:t xml:space="preserve"> на ввод Объекта в эксплуатацию и составляет пять лет.</w:t>
      </w:r>
    </w:p>
    <w:p w:rsidR="00425076" w:rsidRPr="00DC4842" w:rsidRDefault="00425076" w:rsidP="00425076">
      <w:pPr>
        <w:spacing w:after="0" w:line="240" w:lineRule="auto"/>
        <w:ind w:firstLine="426"/>
        <w:jc w:val="both"/>
        <w:rPr>
          <w:rFonts w:cs="Times New Roman"/>
        </w:rPr>
      </w:pPr>
      <w:r w:rsidRPr="00DC4842">
        <w:rPr>
          <w:rFonts w:cs="Times New Roman"/>
        </w:rPr>
        <w:t>10.5.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425076" w:rsidRPr="00DC4842" w:rsidRDefault="00425076" w:rsidP="00425076">
      <w:pPr>
        <w:spacing w:after="0" w:line="240" w:lineRule="auto"/>
        <w:ind w:firstLine="426"/>
        <w:jc w:val="both"/>
        <w:rPr>
          <w:rFonts w:cs="Times New Roman"/>
        </w:rPr>
      </w:pPr>
      <w:r w:rsidRPr="00DC4842">
        <w:rPr>
          <w:rFonts w:cs="Times New Roman"/>
        </w:rPr>
        <w:t>10.6. При отказе Подрядчика от составления или подписания акта обнаруженных дефектов Заказчик и будущая эксплуатирующая организация (балансодержатель) составляют акт самостоятельно.</w:t>
      </w:r>
    </w:p>
    <w:p w:rsidR="00425076" w:rsidRPr="00DC4842" w:rsidRDefault="00425076" w:rsidP="00425076">
      <w:pPr>
        <w:spacing w:after="0" w:line="240" w:lineRule="auto"/>
        <w:ind w:firstLine="426"/>
        <w:jc w:val="center"/>
        <w:rPr>
          <w:rFonts w:cs="Times New Roman"/>
        </w:rPr>
      </w:pPr>
    </w:p>
    <w:p w:rsidR="00425076" w:rsidRPr="00DC4842" w:rsidRDefault="00425076" w:rsidP="00425076">
      <w:pPr>
        <w:numPr>
          <w:ilvl w:val="0"/>
          <w:numId w:val="10"/>
        </w:numPr>
        <w:suppressAutoHyphens w:val="0"/>
        <w:autoSpaceDE w:val="0"/>
        <w:autoSpaceDN w:val="0"/>
        <w:adjustRightInd w:val="0"/>
        <w:spacing w:after="0" w:line="240" w:lineRule="auto"/>
        <w:jc w:val="center"/>
        <w:rPr>
          <w:rFonts w:cs="Times New Roman"/>
          <w:b/>
          <w:caps/>
        </w:rPr>
      </w:pPr>
      <w:r w:rsidRPr="00DC4842">
        <w:rPr>
          <w:rFonts w:cs="Times New Roman"/>
          <w:b/>
          <w:caps/>
        </w:rPr>
        <w:t>Контроль и надзор Заказчика за реализацией контракта.</w:t>
      </w:r>
    </w:p>
    <w:p w:rsidR="00425076" w:rsidRPr="00DC4842" w:rsidRDefault="00425076" w:rsidP="00425076">
      <w:pPr>
        <w:spacing w:after="0" w:line="240" w:lineRule="auto"/>
        <w:ind w:firstLine="426"/>
        <w:jc w:val="both"/>
        <w:rPr>
          <w:rFonts w:cs="Times New Roman"/>
        </w:rPr>
      </w:pPr>
      <w:r w:rsidRPr="00DC4842">
        <w:rPr>
          <w:rFonts w:cs="Times New Roman"/>
        </w:rPr>
        <w:t>11.1.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425076" w:rsidRPr="00DC4842" w:rsidRDefault="00425076" w:rsidP="00425076">
      <w:pPr>
        <w:spacing w:after="0" w:line="240" w:lineRule="auto"/>
        <w:ind w:firstLine="426"/>
        <w:jc w:val="both"/>
        <w:rPr>
          <w:rFonts w:cs="Times New Roman"/>
        </w:rPr>
      </w:pPr>
      <w:r w:rsidRPr="00DC4842">
        <w:rPr>
          <w:rFonts w:cs="Times New Roman"/>
        </w:rPr>
        <w:t>11.2.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425076" w:rsidRPr="00DC4842" w:rsidRDefault="00425076" w:rsidP="00425076">
      <w:pPr>
        <w:spacing w:after="0" w:line="240" w:lineRule="auto"/>
        <w:ind w:firstLine="426"/>
        <w:jc w:val="both"/>
        <w:rPr>
          <w:rFonts w:cs="Times New Roman"/>
        </w:rPr>
      </w:pPr>
      <w:r w:rsidRPr="00DC4842">
        <w:rPr>
          <w:rFonts w:cs="Times New Roman"/>
        </w:rPr>
        <w:t>11.3.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425076" w:rsidRPr="00DC4842" w:rsidRDefault="00425076" w:rsidP="00425076">
      <w:pPr>
        <w:spacing w:after="0" w:line="240" w:lineRule="auto"/>
        <w:ind w:firstLine="426"/>
        <w:jc w:val="both"/>
        <w:rPr>
          <w:rFonts w:cs="Times New Roman"/>
        </w:rPr>
      </w:pPr>
    </w:p>
    <w:p w:rsidR="00425076" w:rsidRPr="00DC4842" w:rsidRDefault="00425076" w:rsidP="00425076">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ОТВЕТСТВЕННОСТЬ СТОРОН.</w:t>
      </w:r>
    </w:p>
    <w:p w:rsidR="00425076" w:rsidRPr="00DC4842" w:rsidRDefault="00425076" w:rsidP="00425076">
      <w:pPr>
        <w:spacing w:after="0" w:line="240" w:lineRule="auto"/>
        <w:jc w:val="both"/>
        <w:rPr>
          <w:rFonts w:cs="Times New Roman"/>
        </w:rPr>
      </w:pPr>
      <w:r w:rsidRPr="00DC4842">
        <w:rPr>
          <w:rFonts w:cs="Times New Roman"/>
        </w:rPr>
        <w:t xml:space="preserve">     12.1.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425076" w:rsidRPr="00DC4842" w:rsidRDefault="00425076" w:rsidP="00425076">
      <w:pPr>
        <w:pStyle w:val="a6"/>
        <w:spacing w:after="0" w:line="240" w:lineRule="auto"/>
        <w:jc w:val="both"/>
        <w:rPr>
          <w:rFonts w:cs="Times New Roman"/>
        </w:rPr>
      </w:pPr>
      <w:r w:rsidRPr="00DC4842">
        <w:rPr>
          <w:rFonts w:cs="Times New Roman"/>
        </w:rPr>
        <w:t xml:space="preserve">     12.2. Неустойка (штраф, пени) по Контракту выплачивается только на основании письменного требования (Претензии) Стороны.</w:t>
      </w:r>
    </w:p>
    <w:p w:rsidR="00425076" w:rsidRPr="00DC4842" w:rsidRDefault="00425076" w:rsidP="00425076">
      <w:pPr>
        <w:spacing w:after="0" w:line="240" w:lineRule="auto"/>
        <w:jc w:val="both"/>
        <w:rPr>
          <w:rFonts w:cs="Times New Roman"/>
        </w:rPr>
      </w:pPr>
      <w:r w:rsidRPr="00DC4842">
        <w:rPr>
          <w:rFonts w:cs="Times New Roman"/>
        </w:rPr>
        <w:t xml:space="preserve">      12.3.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w:t>
      </w:r>
      <w:r w:rsidRPr="00DC4842">
        <w:rPr>
          <w:rFonts w:cs="Times New Roman"/>
        </w:rPr>
        <w:lastRenderedPageBreak/>
        <w:t>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425076" w:rsidRPr="00DC4842" w:rsidRDefault="00425076" w:rsidP="00425076">
      <w:pPr>
        <w:spacing w:after="0" w:line="240" w:lineRule="auto"/>
        <w:jc w:val="both"/>
        <w:rPr>
          <w:rFonts w:cs="Times New Roman"/>
        </w:rPr>
      </w:pPr>
      <w:r w:rsidRPr="00DC4842">
        <w:rPr>
          <w:rFonts w:cs="Times New Roman"/>
        </w:rPr>
        <w:t xml:space="preserve">        12.4.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DC4842">
        <w:rPr>
          <w:rFonts w:cs="Times New Roman"/>
        </w:rPr>
        <w:t>Размер штрафа устанавливается в размере</w:t>
      </w:r>
      <w:r>
        <w:rPr>
          <w:rFonts w:cs="Times New Roman"/>
        </w:rPr>
        <w:t xml:space="preserve"> </w:t>
      </w:r>
      <w:r w:rsidR="000D28DE">
        <w:rPr>
          <w:rFonts w:cs="Times New Roman"/>
        </w:rPr>
        <w:t>_____</w:t>
      </w:r>
      <w:r w:rsidRPr="00DC4842">
        <w:rPr>
          <w:rFonts w:cs="Times New Roman"/>
        </w:rPr>
        <w:t>процент</w:t>
      </w:r>
      <w:r>
        <w:rPr>
          <w:rFonts w:cs="Times New Roman"/>
        </w:rPr>
        <w:t>а</w:t>
      </w:r>
      <w:r w:rsidRPr="00DC4842">
        <w:rPr>
          <w:rFonts w:cs="Times New Roman"/>
        </w:rPr>
        <w:t xml:space="preserve"> от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roofErr w:type="gramEnd"/>
    </w:p>
    <w:p w:rsidR="00425076" w:rsidRPr="00DC4842" w:rsidRDefault="00425076" w:rsidP="00425076">
      <w:pPr>
        <w:spacing w:after="0" w:line="240" w:lineRule="auto"/>
        <w:jc w:val="both"/>
        <w:rPr>
          <w:rFonts w:cs="Times New Roman"/>
        </w:rPr>
      </w:pPr>
      <w:r w:rsidRPr="00DC4842">
        <w:rPr>
          <w:rFonts w:cs="Times New Roman"/>
        </w:rPr>
        <w:t xml:space="preserve">        12.5.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425076" w:rsidRDefault="00425076" w:rsidP="00425076">
      <w:pPr>
        <w:spacing w:after="0" w:line="240" w:lineRule="auto"/>
        <w:jc w:val="both"/>
        <w:rPr>
          <w:rFonts w:cs="Times New Roman"/>
        </w:rPr>
      </w:pPr>
      <w:r w:rsidRPr="00DC4842">
        <w:rPr>
          <w:rFonts w:cs="Times New Roman"/>
        </w:rPr>
        <w:t xml:space="preserve">        12.6. </w:t>
      </w:r>
      <w:proofErr w:type="gramStart"/>
      <w:r w:rsidRPr="00DC4842">
        <w:rPr>
          <w:rFonts w:cs="Times New Roman"/>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000D28DE">
        <w:rPr>
          <w:rFonts w:cs="Times New Roman"/>
        </w:rPr>
        <w:t xml:space="preserve">не менее </w:t>
      </w:r>
      <w:r w:rsidRPr="00DC4842">
        <w:rPr>
          <w:rFonts w:cs="Times New Roman"/>
        </w:rPr>
        <w:t>одной 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Пеня определяется по формуле    П = (Ц - В) x</w:t>
      </w:r>
      <w:proofErr w:type="gramStart"/>
      <w:r w:rsidRPr="00C446A1">
        <w:rPr>
          <w:rFonts w:eastAsia="Times New Roman" w:cs="Times New Roman"/>
          <w:lang w:eastAsia="ru-RU"/>
        </w:rPr>
        <w:t xml:space="preserve"> С</w:t>
      </w:r>
      <w:proofErr w:type="gramEnd"/>
      <w:r w:rsidRPr="00C446A1">
        <w:rPr>
          <w:rFonts w:eastAsia="Times New Roman" w:cs="Times New Roman"/>
          <w:lang w:eastAsia="ru-RU"/>
        </w:rPr>
        <w:t>,</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Ц</w:t>
      </w:r>
      <w:proofErr w:type="gramEnd"/>
      <w:r w:rsidRPr="00C446A1">
        <w:rPr>
          <w:rFonts w:eastAsia="Times New Roman" w:cs="Times New Roman"/>
          <w:lang w:eastAsia="ru-RU"/>
        </w:rPr>
        <w:t xml:space="preserve"> - цена контракта;</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С - размер ставки.</w:t>
      </w:r>
    </w:p>
    <w:p w:rsidR="000D28DE" w:rsidRPr="00C446A1" w:rsidRDefault="000D28DE" w:rsidP="000D28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Размер ставки определяется по формуле:</w:t>
      </w:r>
    </w:p>
    <w:p w:rsidR="000D28DE" w:rsidRPr="00C446A1" w:rsidRDefault="000D28DE" w:rsidP="000D28DE">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48386C37" wp14:editId="379C4B5A">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C446A1">
        <w:rPr>
          <w:rFonts w:eastAsia="Times New Roman" w:cs="Times New Roman"/>
          <w:lang w:eastAsia="ru-RU"/>
        </w:rPr>
        <w:t>,</w:t>
      </w:r>
    </w:p>
    <w:p w:rsidR="000D28DE" w:rsidRPr="00C446A1" w:rsidRDefault="000D28DE" w:rsidP="000D28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где:</w:t>
      </w:r>
    </w:p>
    <w:p w:rsidR="000D28DE" w:rsidRPr="00C446A1" w:rsidRDefault="000D28DE" w:rsidP="000D28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02039F94" wp14:editId="600DA91C">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446A1">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w:t>
      </w:r>
    </w:p>
    <w:p w:rsidR="000D28DE" w:rsidRPr="00C446A1" w:rsidRDefault="000D28DE" w:rsidP="000D28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0D28DE" w:rsidRPr="00C446A1" w:rsidRDefault="000D28DE" w:rsidP="000D28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Коэффициент</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определяется по формуле:</w:t>
      </w:r>
    </w:p>
    <w:p w:rsidR="000D28DE" w:rsidRPr="00C446A1" w:rsidRDefault="000D28DE" w:rsidP="000D28DE">
      <w:pPr>
        <w:autoSpaceDE w:val="0"/>
        <w:autoSpaceDN w:val="0"/>
        <w:adjustRightInd w:val="0"/>
        <w:spacing w:after="0" w:line="240" w:lineRule="auto"/>
        <w:ind w:firstLine="540"/>
        <w:jc w:val="both"/>
        <w:outlineLvl w:val="0"/>
        <w:rPr>
          <w:rFonts w:eastAsia="Times New Roman" w:cs="Times New Roman"/>
          <w:lang w:eastAsia="ru-RU"/>
        </w:rPr>
      </w:pPr>
    </w:p>
    <w:p w:rsidR="000D28DE" w:rsidRPr="00C446A1" w:rsidRDefault="000D28DE" w:rsidP="000D28DE">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28"/>
          <w:lang w:eastAsia="ru-RU" w:bidi="ar-SA"/>
        </w:rPr>
        <w:drawing>
          <wp:inline distT="0" distB="0" distL="0" distR="0" wp14:anchorId="071D87CC" wp14:editId="12EF4174">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C446A1">
        <w:rPr>
          <w:rFonts w:eastAsia="Times New Roman" w:cs="Times New Roman"/>
          <w:lang w:eastAsia="ru-RU"/>
        </w:rPr>
        <w:t>,</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ДК - срок исполнения обязательства по контракту (количество дней).</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равном 50 - 100 процентам, размер ставки определяется за каждый день просрочки и принимается равным 0,02 ставки рефинансирования, установленной </w:t>
      </w:r>
      <w:r w:rsidRPr="00C446A1">
        <w:rPr>
          <w:rFonts w:eastAsia="Times New Roman" w:cs="Times New Roman"/>
          <w:lang w:eastAsia="ru-RU"/>
        </w:rPr>
        <w:lastRenderedPageBreak/>
        <w:t>Центральным банком РФ на дату уплаты пени.</w:t>
      </w:r>
    </w:p>
    <w:p w:rsidR="000D28DE" w:rsidRPr="00C446A1" w:rsidRDefault="000D28DE" w:rsidP="000D28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425076" w:rsidRPr="00DC4842" w:rsidRDefault="00425076" w:rsidP="00425076">
      <w:pPr>
        <w:spacing w:after="0" w:line="240" w:lineRule="auto"/>
        <w:jc w:val="both"/>
        <w:rPr>
          <w:rFonts w:cs="Times New Roman"/>
        </w:rPr>
      </w:pPr>
      <w:r w:rsidRPr="00DC4842">
        <w:rPr>
          <w:rFonts w:cs="Times New Roman"/>
        </w:rPr>
        <w:t xml:space="preserve">       12.7.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w:t>
      </w:r>
      <w:proofErr w:type="gramStart"/>
      <w:r w:rsidRPr="00DC4842">
        <w:rPr>
          <w:rFonts w:cs="Times New Roman"/>
        </w:rPr>
        <w:t>Размер штрафа устанавливается в размере</w:t>
      </w:r>
      <w:r>
        <w:rPr>
          <w:rFonts w:cs="Times New Roman"/>
        </w:rPr>
        <w:t xml:space="preserve"> </w:t>
      </w:r>
      <w:r w:rsidR="000D28DE">
        <w:rPr>
          <w:rFonts w:cs="Times New Roman"/>
        </w:rPr>
        <w:t>______</w:t>
      </w:r>
      <w:r w:rsidRPr="00DC4842">
        <w:rPr>
          <w:rFonts w:cs="Times New Roman"/>
        </w:rPr>
        <w:t xml:space="preserve"> (</w:t>
      </w:r>
      <w:r w:rsidR="000D28DE">
        <w:rPr>
          <w:rFonts w:cs="Times New Roman"/>
        </w:rPr>
        <w:t>_______</w:t>
      </w:r>
      <w:r w:rsidRPr="00DC4842">
        <w:rPr>
          <w:rFonts w:cs="Times New Roman"/>
        </w:rPr>
        <w:t xml:space="preserve">) процентов от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    </w:t>
      </w:r>
      <w:proofErr w:type="gramEnd"/>
    </w:p>
    <w:p w:rsidR="00425076" w:rsidRDefault="00425076" w:rsidP="00425076">
      <w:pPr>
        <w:spacing w:after="0" w:line="240" w:lineRule="auto"/>
        <w:jc w:val="both"/>
        <w:rPr>
          <w:rFonts w:cs="Times New Roman"/>
        </w:rPr>
      </w:pPr>
      <w:r w:rsidRPr="00DC4842">
        <w:rPr>
          <w:rFonts w:cs="Times New Roman"/>
        </w:rPr>
        <w:t xml:space="preserve">       12.8. Неустойка (штраф, пени) перечисляется </w:t>
      </w:r>
      <w:r w:rsidRPr="00DC4842">
        <w:rPr>
          <w:rFonts w:cs="Times New Roman"/>
          <w:bCs/>
        </w:rPr>
        <w:t>Сторонами</w:t>
      </w:r>
      <w:r w:rsidRPr="00DC4842">
        <w:rPr>
          <w:rFonts w:cs="Times New Roman"/>
        </w:rPr>
        <w:t xml:space="preserve"> в течение 10 дней с момента выставления соответствующей претензии на расчетный счет </w:t>
      </w:r>
      <w:r w:rsidRPr="00DC4842">
        <w:rPr>
          <w:rFonts w:cs="Times New Roman"/>
          <w:bCs/>
        </w:rPr>
        <w:t>Стороны</w:t>
      </w:r>
      <w:r w:rsidRPr="00DC4842">
        <w:rPr>
          <w:rFonts w:cs="Times New Roman"/>
        </w:rPr>
        <w:t xml:space="preserve">, указанный в претензии. </w:t>
      </w:r>
    </w:p>
    <w:p w:rsidR="000D28DE" w:rsidRPr="00DD1CB0" w:rsidRDefault="000D28DE" w:rsidP="000D28DE">
      <w:pPr>
        <w:spacing w:after="0" w:line="240" w:lineRule="auto"/>
        <w:ind w:firstLine="709"/>
        <w:jc w:val="both"/>
        <w:rPr>
          <w:color w:val="000000"/>
        </w:rPr>
      </w:pPr>
      <w: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425076" w:rsidRPr="00DC4842" w:rsidRDefault="00425076" w:rsidP="00425076">
      <w:pPr>
        <w:pStyle w:val="a6"/>
        <w:spacing w:after="0" w:line="240" w:lineRule="auto"/>
        <w:jc w:val="both"/>
        <w:rPr>
          <w:rFonts w:cs="Times New Roman"/>
        </w:rPr>
      </w:pPr>
      <w:r w:rsidRPr="00DC4842">
        <w:rPr>
          <w:rFonts w:cs="Times New Roman"/>
        </w:rPr>
        <w:t xml:space="preserve">       12.9.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25076" w:rsidRPr="00DC4842" w:rsidRDefault="00425076" w:rsidP="00425076">
      <w:pPr>
        <w:shd w:val="clear" w:color="auto" w:fill="FFFFFF"/>
        <w:tabs>
          <w:tab w:val="left" w:pos="700"/>
        </w:tabs>
        <w:spacing w:after="0" w:line="240" w:lineRule="auto"/>
        <w:jc w:val="both"/>
        <w:rPr>
          <w:rFonts w:cs="Times New Roman"/>
        </w:rPr>
      </w:pPr>
      <w:r w:rsidRPr="00DC4842">
        <w:rPr>
          <w:rFonts w:cs="Times New Roman"/>
        </w:rPr>
        <w:t xml:space="preserve">      12.10.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25076" w:rsidRPr="00DC4842" w:rsidRDefault="00425076" w:rsidP="00425076">
      <w:pPr>
        <w:shd w:val="clear" w:color="auto" w:fill="FFFFFF"/>
        <w:tabs>
          <w:tab w:val="left" w:pos="700"/>
        </w:tabs>
        <w:spacing w:after="0" w:line="240" w:lineRule="auto"/>
        <w:jc w:val="both"/>
        <w:rPr>
          <w:rFonts w:cs="Times New Roman"/>
        </w:rPr>
      </w:pPr>
      <w:r w:rsidRPr="00DC4842">
        <w:rPr>
          <w:rFonts w:cs="Times New Roman"/>
        </w:rPr>
        <w:t xml:space="preserve">       12.11. Выплата неустойки не освобождают Стороны от надлежащего исполнения обязательств по настоящему Контракту.</w:t>
      </w:r>
    </w:p>
    <w:p w:rsidR="00425076" w:rsidRPr="00DC4842" w:rsidRDefault="00425076" w:rsidP="00425076">
      <w:pPr>
        <w:shd w:val="clear" w:color="auto" w:fill="FFFFFF"/>
        <w:tabs>
          <w:tab w:val="left" w:pos="0"/>
        </w:tabs>
        <w:spacing w:after="0" w:line="240" w:lineRule="auto"/>
        <w:jc w:val="both"/>
        <w:rPr>
          <w:rFonts w:eastAsia="MS Mincho" w:cs="Times New Roman"/>
        </w:rPr>
      </w:pPr>
      <w:r w:rsidRPr="00DC4842">
        <w:rPr>
          <w:rFonts w:eastAsia="MS Mincho" w:cs="Times New Roman"/>
        </w:rPr>
        <w:t xml:space="preserve">       12.12. Риск случайной гибели или случайного повреждения результата выполненной работы до ее приемки Заказчиком несет Подрядчик.</w:t>
      </w:r>
    </w:p>
    <w:p w:rsidR="00425076" w:rsidRPr="00DC4842" w:rsidRDefault="00425076" w:rsidP="00425076">
      <w:pPr>
        <w:spacing w:after="0" w:line="240" w:lineRule="auto"/>
        <w:jc w:val="both"/>
        <w:rPr>
          <w:rFonts w:cs="Times New Roman"/>
        </w:rPr>
      </w:pPr>
    </w:p>
    <w:p w:rsidR="00425076" w:rsidRPr="00DC4842" w:rsidRDefault="00425076" w:rsidP="00425076">
      <w:pPr>
        <w:numPr>
          <w:ilvl w:val="0"/>
          <w:numId w:val="10"/>
        </w:numPr>
        <w:suppressAutoHyphens w:val="0"/>
        <w:autoSpaceDE w:val="0"/>
        <w:autoSpaceDN w:val="0"/>
        <w:adjustRightInd w:val="0"/>
        <w:spacing w:after="0" w:line="240" w:lineRule="auto"/>
        <w:jc w:val="center"/>
        <w:rPr>
          <w:rFonts w:cs="Times New Roman"/>
          <w:b/>
        </w:rPr>
      </w:pPr>
      <w:r w:rsidRPr="00DC4842">
        <w:rPr>
          <w:rFonts w:cs="Times New Roman"/>
          <w:b/>
        </w:rPr>
        <w:t>ОХРАНА СТРОИТЕЛЬНОЙ ПЛОЩАДКИ.</w:t>
      </w:r>
    </w:p>
    <w:p w:rsidR="00425076" w:rsidRDefault="00425076" w:rsidP="00425076">
      <w:pPr>
        <w:tabs>
          <w:tab w:val="num" w:pos="426"/>
        </w:tabs>
        <w:spacing w:after="0" w:line="240" w:lineRule="auto"/>
        <w:jc w:val="both"/>
        <w:rPr>
          <w:rFonts w:cs="Times New Roman"/>
        </w:rPr>
      </w:pPr>
      <w:r w:rsidRPr="00DC4842">
        <w:rPr>
          <w:rFonts w:cs="Times New Roman"/>
        </w:rPr>
        <w:tab/>
        <w:t>13.1. Подрядчик обеспечивает охрану Объекта на весь период выполнения работ по настоящему Контракту и охрану строительной пло</w:t>
      </w:r>
      <w:r>
        <w:rPr>
          <w:rFonts w:cs="Times New Roman"/>
        </w:rPr>
        <w:t xml:space="preserve">щадки до даты её освобождения. </w:t>
      </w:r>
    </w:p>
    <w:p w:rsidR="00425076" w:rsidRDefault="00425076" w:rsidP="00425076">
      <w:pPr>
        <w:tabs>
          <w:tab w:val="num" w:pos="786"/>
        </w:tabs>
        <w:spacing w:after="0" w:line="240" w:lineRule="auto"/>
        <w:jc w:val="both"/>
        <w:rPr>
          <w:rFonts w:cs="Times New Roman"/>
        </w:rPr>
      </w:pPr>
    </w:p>
    <w:p w:rsidR="00425076" w:rsidRPr="00DC4842" w:rsidRDefault="00425076" w:rsidP="00425076">
      <w:pPr>
        <w:spacing w:after="0" w:line="240" w:lineRule="auto"/>
        <w:ind w:left="426"/>
        <w:jc w:val="center"/>
        <w:rPr>
          <w:rFonts w:cs="Times New Roman"/>
          <w:b/>
        </w:rPr>
      </w:pPr>
      <w:r w:rsidRPr="00DC4842">
        <w:rPr>
          <w:rFonts w:cs="Times New Roman"/>
          <w:b/>
        </w:rPr>
        <w:t>14.</w:t>
      </w:r>
      <w:r w:rsidRPr="00DC4842">
        <w:rPr>
          <w:rFonts w:cs="Times New Roman"/>
        </w:rPr>
        <w:t xml:space="preserve">  </w:t>
      </w:r>
      <w:r w:rsidRPr="00DC4842">
        <w:rPr>
          <w:rFonts w:cs="Times New Roman"/>
          <w:b/>
        </w:rPr>
        <w:t>СТРАХОВАНИЕ ОБЪЕКТА СТРОИТЕЛЬСТВА  И ПОСЛЕПУСКОВЫХ</w:t>
      </w:r>
      <w:r w:rsidRPr="00DC4842">
        <w:rPr>
          <w:rFonts w:cs="Times New Roman"/>
        </w:rPr>
        <w:t xml:space="preserve"> </w:t>
      </w:r>
      <w:r w:rsidRPr="00DC4842">
        <w:rPr>
          <w:rFonts w:cs="Times New Roman"/>
          <w:b/>
        </w:rPr>
        <w:t xml:space="preserve"> ГАРАНТИЙНЫХ  ОБЯЗАТЕЛЬСТВ.</w:t>
      </w:r>
    </w:p>
    <w:p w:rsidR="00425076" w:rsidRPr="00DC4842" w:rsidRDefault="00425076" w:rsidP="00425076">
      <w:pPr>
        <w:spacing w:after="0" w:line="240" w:lineRule="auto"/>
        <w:ind w:firstLine="425"/>
        <w:jc w:val="both"/>
        <w:rPr>
          <w:rFonts w:cs="Times New Roman"/>
        </w:rPr>
      </w:pPr>
      <w:r w:rsidRPr="00DC4842">
        <w:rPr>
          <w:rFonts w:cs="Times New Roman"/>
        </w:rPr>
        <w:t>14.1. Подрядчик обязан заключить договор комплексного страхования строительных рисков, связанных:</w:t>
      </w:r>
    </w:p>
    <w:p w:rsidR="00425076" w:rsidRPr="00DC4842" w:rsidRDefault="00425076" w:rsidP="00425076">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425076" w:rsidRPr="00DC4842" w:rsidRDefault="00425076" w:rsidP="00425076">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425076" w:rsidRPr="00DC4842" w:rsidRDefault="00425076" w:rsidP="00425076">
      <w:pPr>
        <w:tabs>
          <w:tab w:val="num" w:pos="375"/>
          <w:tab w:val="num" w:pos="1080"/>
          <w:tab w:val="left" w:pos="1134"/>
        </w:tabs>
        <w:spacing w:after="0" w:line="240" w:lineRule="auto"/>
        <w:ind w:firstLine="425"/>
        <w:jc w:val="both"/>
        <w:rPr>
          <w:rFonts w:cs="Times New Roman"/>
          <w:color w:val="000000"/>
        </w:rPr>
      </w:pPr>
      <w:r w:rsidRPr="00DC4842">
        <w:rPr>
          <w:rFonts w:cs="Times New Roman"/>
          <w:color w:val="000000"/>
        </w:rPr>
        <w:t xml:space="preserve">- </w:t>
      </w:r>
      <w:proofErr w:type="spellStart"/>
      <w:r w:rsidRPr="00DC4842">
        <w:rPr>
          <w:rFonts w:cs="Times New Roman"/>
          <w:color w:val="000000"/>
        </w:rPr>
        <w:t>послепусковыми</w:t>
      </w:r>
      <w:proofErr w:type="spellEnd"/>
      <w:r w:rsidRPr="00DC4842">
        <w:rPr>
          <w:rFonts w:cs="Times New Roman"/>
          <w:color w:val="000000"/>
        </w:rPr>
        <w:t xml:space="preserve"> гарантийными обязательствами.</w:t>
      </w:r>
    </w:p>
    <w:p w:rsidR="00425076" w:rsidRPr="00DC4842" w:rsidRDefault="00425076" w:rsidP="00425076">
      <w:pPr>
        <w:spacing w:after="0" w:line="240" w:lineRule="auto"/>
        <w:ind w:firstLine="425"/>
        <w:jc w:val="both"/>
        <w:rPr>
          <w:rFonts w:cs="Times New Roman"/>
        </w:rPr>
      </w:pPr>
      <w:r w:rsidRPr="00DC4842">
        <w:rPr>
          <w:rFonts w:cs="Times New Roman"/>
        </w:rPr>
        <w:t>14.2. Подрядчик передает Заказчику договор страхования, страховой полис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425076" w:rsidRPr="00DC4842" w:rsidRDefault="00425076" w:rsidP="00425076">
      <w:pPr>
        <w:spacing w:after="0" w:line="240" w:lineRule="auto"/>
        <w:ind w:firstLine="425"/>
        <w:jc w:val="both"/>
        <w:rPr>
          <w:rFonts w:cs="Times New Roman"/>
        </w:rPr>
      </w:pPr>
      <w:r w:rsidRPr="00DC4842">
        <w:rPr>
          <w:rFonts w:cs="Times New Roman"/>
        </w:rPr>
        <w:t xml:space="preserve">          Все затраты на осуществление комплексного страхования несет Подрядчик. Возмещение Заказчиком данных затрат не производится.</w:t>
      </w:r>
    </w:p>
    <w:p w:rsidR="00425076" w:rsidRPr="00DC4842" w:rsidRDefault="00425076" w:rsidP="00425076">
      <w:pPr>
        <w:spacing w:after="0" w:line="240" w:lineRule="auto"/>
        <w:ind w:firstLine="426"/>
        <w:jc w:val="both"/>
        <w:rPr>
          <w:rFonts w:cs="Times New Roman"/>
        </w:rPr>
      </w:pPr>
      <w:r w:rsidRPr="00DC4842">
        <w:rPr>
          <w:rFonts w:cs="Times New Roman"/>
        </w:rPr>
        <w:t>14.3. По  комплексному страхованию строительных рисков связанных:</w:t>
      </w:r>
    </w:p>
    <w:p w:rsidR="00425076" w:rsidRPr="00DC4842" w:rsidRDefault="00425076" w:rsidP="00425076">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 xml:space="preserve">со случайной гибелью и/или повреждением имущества, являющегося предметом </w:t>
      </w:r>
      <w:r w:rsidRPr="00DC4842">
        <w:rPr>
          <w:rFonts w:cs="Times New Roman"/>
        </w:rPr>
        <w:lastRenderedPageBreak/>
        <w:t xml:space="preserve">(целью) проведения строительно-монтажных работ, указанных в настоящем Контракте, </w:t>
      </w:r>
    </w:p>
    <w:p w:rsidR="00425076" w:rsidRPr="00DC4842" w:rsidRDefault="00425076" w:rsidP="00425076">
      <w:pPr>
        <w:tabs>
          <w:tab w:val="num" w:pos="375"/>
          <w:tab w:val="num" w:pos="1080"/>
          <w:tab w:val="left" w:pos="1134"/>
        </w:tabs>
        <w:spacing w:after="0" w:line="240" w:lineRule="auto"/>
        <w:ind w:firstLine="425"/>
        <w:jc w:val="both"/>
        <w:rPr>
          <w:rFonts w:cs="Times New Roman"/>
        </w:rPr>
      </w:pPr>
      <w:r w:rsidRPr="00DC4842">
        <w:rPr>
          <w:rFonts w:eastAsia="Verdana" w:cs="Times New Roman"/>
        </w:rPr>
        <w:t xml:space="preserve">- </w:t>
      </w:r>
      <w:r w:rsidRPr="00DC4842">
        <w:rPr>
          <w:rFonts w:cs="Times New Roman"/>
        </w:rPr>
        <w:t>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425076" w:rsidRPr="00DC4842" w:rsidRDefault="00425076" w:rsidP="00425076">
      <w:pPr>
        <w:tabs>
          <w:tab w:val="left" w:pos="426"/>
          <w:tab w:val="left" w:pos="1134"/>
        </w:tabs>
        <w:spacing w:after="0" w:line="240" w:lineRule="auto"/>
        <w:jc w:val="both"/>
        <w:rPr>
          <w:rFonts w:cs="Times New Roman"/>
        </w:rPr>
      </w:pPr>
      <w:r w:rsidRPr="00DC4842">
        <w:rPr>
          <w:rFonts w:cs="Times New Roman"/>
        </w:rPr>
        <w:tab/>
        <w:t xml:space="preserve">14.4. По страхованию </w:t>
      </w:r>
      <w:proofErr w:type="spellStart"/>
      <w:r w:rsidRPr="00DC4842">
        <w:rPr>
          <w:rFonts w:cs="Times New Roman"/>
        </w:rPr>
        <w:t>послепусковых</w:t>
      </w:r>
      <w:proofErr w:type="spellEnd"/>
      <w:r w:rsidRPr="00DC4842">
        <w:rPr>
          <w:rFonts w:cs="Times New Roman"/>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425076" w:rsidRPr="00DC4842" w:rsidRDefault="00425076" w:rsidP="00425076">
      <w:pPr>
        <w:tabs>
          <w:tab w:val="left" w:pos="426"/>
        </w:tabs>
        <w:spacing w:after="0" w:line="240" w:lineRule="auto"/>
        <w:jc w:val="both"/>
        <w:rPr>
          <w:rFonts w:cs="Times New Roman"/>
        </w:rPr>
      </w:pPr>
      <w:r w:rsidRPr="00DC4842">
        <w:rPr>
          <w:rFonts w:cs="Times New Roman"/>
        </w:rPr>
        <w:tab/>
        <w:t>14.5.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425076" w:rsidRPr="00DC4842" w:rsidRDefault="00425076" w:rsidP="00425076">
      <w:pPr>
        <w:shd w:val="clear" w:color="auto" w:fill="FFFFFF"/>
        <w:tabs>
          <w:tab w:val="left" w:pos="700"/>
        </w:tabs>
        <w:spacing w:after="0" w:line="240" w:lineRule="auto"/>
        <w:rPr>
          <w:rFonts w:cs="Times New Roman"/>
          <w:b/>
        </w:rPr>
      </w:pPr>
    </w:p>
    <w:p w:rsidR="00425076" w:rsidRPr="00DC4842" w:rsidRDefault="00425076" w:rsidP="00425076">
      <w:pPr>
        <w:shd w:val="clear" w:color="auto" w:fill="FFFFFF"/>
        <w:tabs>
          <w:tab w:val="left" w:pos="700"/>
        </w:tabs>
        <w:spacing w:after="0" w:line="240" w:lineRule="auto"/>
        <w:ind w:firstLine="720"/>
        <w:jc w:val="center"/>
        <w:rPr>
          <w:rFonts w:cs="Times New Roman"/>
          <w:b/>
        </w:rPr>
      </w:pPr>
      <w:r w:rsidRPr="00DC4842">
        <w:rPr>
          <w:rFonts w:cs="Times New Roman"/>
          <w:b/>
        </w:rPr>
        <w:t>15. ПОРЯДОК УРЕГУЛИРОВАНИЯ СПОРОВ</w:t>
      </w:r>
    </w:p>
    <w:p w:rsidR="00425076" w:rsidRPr="00DC4842" w:rsidRDefault="00425076" w:rsidP="00425076">
      <w:pPr>
        <w:spacing w:after="0" w:line="240" w:lineRule="auto"/>
        <w:jc w:val="both"/>
        <w:rPr>
          <w:rFonts w:cs="Times New Roman"/>
          <w:spacing w:val="2"/>
        </w:rPr>
      </w:pPr>
      <w:r w:rsidRPr="00DC4842">
        <w:rPr>
          <w:rFonts w:cs="Times New Roman"/>
          <w:spacing w:val="2"/>
        </w:rPr>
        <w:t xml:space="preserve">       15.1. Претензионный порядок рассмотрения споров из Контракта является для Сторон обязательным. </w:t>
      </w:r>
    </w:p>
    <w:p w:rsidR="00425076" w:rsidRPr="00DC4842" w:rsidRDefault="00425076" w:rsidP="00425076">
      <w:pPr>
        <w:spacing w:after="0" w:line="240" w:lineRule="auto"/>
        <w:jc w:val="both"/>
        <w:rPr>
          <w:rFonts w:cs="Times New Roman"/>
          <w:spacing w:val="2"/>
        </w:rPr>
      </w:pPr>
      <w:r w:rsidRPr="00DC4842">
        <w:rPr>
          <w:rFonts w:cs="Times New Roman"/>
          <w:spacing w:val="2"/>
        </w:rPr>
        <w:t xml:space="preserve">       15.2.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21 Контракта.</w:t>
      </w:r>
    </w:p>
    <w:p w:rsidR="00425076" w:rsidRPr="00DC4842" w:rsidRDefault="00425076" w:rsidP="00425076">
      <w:pPr>
        <w:spacing w:after="0" w:line="240" w:lineRule="auto"/>
        <w:jc w:val="both"/>
        <w:rPr>
          <w:rFonts w:cs="Times New Roman"/>
          <w:spacing w:val="2"/>
        </w:rPr>
      </w:pPr>
      <w:r w:rsidRPr="00DC4842">
        <w:rPr>
          <w:rFonts w:cs="Times New Roman"/>
          <w:spacing w:val="2"/>
        </w:rPr>
        <w:t xml:space="preserve">       15.3. Направление Сторонами претензионных писем иным способом, чем указано в п.15.2. Контракта не допускается.</w:t>
      </w:r>
    </w:p>
    <w:p w:rsidR="00425076" w:rsidRPr="00DC4842" w:rsidRDefault="00425076" w:rsidP="00425076">
      <w:pPr>
        <w:spacing w:after="0" w:line="240" w:lineRule="auto"/>
        <w:jc w:val="both"/>
        <w:rPr>
          <w:rFonts w:cs="Times New Roman"/>
          <w:spacing w:val="2"/>
        </w:rPr>
      </w:pPr>
      <w:r w:rsidRPr="00DC4842">
        <w:rPr>
          <w:rFonts w:cs="Times New Roman"/>
          <w:spacing w:val="2"/>
        </w:rPr>
        <w:t xml:space="preserve">       15.4. Срок рассмотрения претензионного письма составляет 10 рабочих дней со дня получения последнего адресатом. </w:t>
      </w:r>
    </w:p>
    <w:p w:rsidR="00425076" w:rsidRPr="00DC4842" w:rsidRDefault="00425076" w:rsidP="00425076">
      <w:pPr>
        <w:spacing w:after="0" w:line="240" w:lineRule="auto"/>
        <w:jc w:val="both"/>
        <w:rPr>
          <w:rFonts w:cs="Times New Roman"/>
          <w:spacing w:val="2"/>
        </w:rPr>
      </w:pPr>
      <w:r w:rsidRPr="00DC4842">
        <w:rPr>
          <w:rFonts w:cs="Times New Roman"/>
          <w:spacing w:val="2"/>
        </w:rPr>
        <w:t xml:space="preserve">       15.5.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w:t>
      </w:r>
    </w:p>
    <w:p w:rsidR="00425076" w:rsidRPr="00DC4842" w:rsidRDefault="00425076" w:rsidP="00425076">
      <w:pPr>
        <w:spacing w:after="0" w:line="240" w:lineRule="auto"/>
        <w:ind w:firstLine="720"/>
        <w:jc w:val="both"/>
        <w:rPr>
          <w:rFonts w:cs="Times New Roman"/>
          <w:spacing w:val="2"/>
        </w:rPr>
      </w:pPr>
      <w:r w:rsidRPr="00DC4842">
        <w:rPr>
          <w:rFonts w:cs="Times New Roman"/>
          <w:spacing w:val="2"/>
        </w:rPr>
        <w:t xml:space="preserve">  Расходы на экспертизу несет Подрядчик, за исключением случаев, когда экспертизой установлено отсутствие нарушений Подрядчиком условий Контракта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25076" w:rsidRPr="00DC4842" w:rsidRDefault="00425076" w:rsidP="00425076">
      <w:pPr>
        <w:spacing w:after="0" w:line="240" w:lineRule="auto"/>
        <w:ind w:firstLine="426"/>
        <w:jc w:val="both"/>
        <w:rPr>
          <w:rFonts w:cs="Times New Roman"/>
        </w:rPr>
      </w:pPr>
      <w:r w:rsidRPr="00DC4842">
        <w:rPr>
          <w:rFonts w:cs="Times New Roman"/>
          <w:spacing w:val="2"/>
        </w:rPr>
        <w:t xml:space="preserve">15.6. </w:t>
      </w:r>
      <w:r w:rsidRPr="00DC4842">
        <w:rPr>
          <w:rFonts w:cs="Times New Roman"/>
        </w:rPr>
        <w:t>Если, по мнению одной из сторон, не имеется возможности разрешить возникший между сторонами спор в претензионном порядке, то он разрешается Арбитражным судом Ивановской области в установленном законодательством порядке.</w:t>
      </w:r>
    </w:p>
    <w:p w:rsidR="00425076" w:rsidRDefault="00425076" w:rsidP="00425076">
      <w:pPr>
        <w:spacing w:after="0" w:line="240" w:lineRule="auto"/>
        <w:jc w:val="both"/>
        <w:rPr>
          <w:rFonts w:cs="Times New Roman"/>
        </w:rPr>
      </w:pPr>
    </w:p>
    <w:p w:rsidR="00425076" w:rsidRPr="00DC4842" w:rsidRDefault="00425076" w:rsidP="00425076">
      <w:pPr>
        <w:numPr>
          <w:ilvl w:val="0"/>
          <w:numId w:val="12"/>
        </w:numPr>
        <w:suppressAutoHyphens w:val="0"/>
        <w:autoSpaceDE w:val="0"/>
        <w:autoSpaceDN w:val="0"/>
        <w:adjustRightInd w:val="0"/>
        <w:spacing w:after="0" w:line="240" w:lineRule="auto"/>
        <w:jc w:val="center"/>
        <w:rPr>
          <w:rFonts w:cs="Times New Roman"/>
          <w:b/>
        </w:rPr>
      </w:pPr>
      <w:r w:rsidRPr="00DC4842">
        <w:rPr>
          <w:rFonts w:cs="Times New Roman"/>
          <w:b/>
        </w:rPr>
        <w:t>СРОК ДЕЙСТВИЯ КОНТРАКТА.</w:t>
      </w:r>
    </w:p>
    <w:p w:rsidR="00425076" w:rsidRPr="00DC4842" w:rsidRDefault="00425076" w:rsidP="00425076">
      <w:pPr>
        <w:pStyle w:val="ConsNormal"/>
        <w:widowControl/>
        <w:ind w:right="0" w:firstLine="0"/>
        <w:jc w:val="both"/>
        <w:rPr>
          <w:rFonts w:ascii="Times New Roman" w:eastAsia="MS Mincho" w:hAnsi="Times New Roman" w:cs="Times New Roman"/>
          <w:sz w:val="24"/>
          <w:szCs w:val="24"/>
        </w:rPr>
      </w:pPr>
      <w:r w:rsidRPr="00DC4842">
        <w:rPr>
          <w:rFonts w:ascii="Times New Roman" w:hAnsi="Times New Roman" w:cs="Times New Roman"/>
          <w:sz w:val="24"/>
          <w:szCs w:val="24"/>
        </w:rPr>
        <w:t xml:space="preserve">      16.1. Настоящий Контра</w:t>
      </w:r>
      <w:proofErr w:type="gramStart"/>
      <w:r w:rsidRPr="00DC4842">
        <w:rPr>
          <w:rFonts w:ascii="Times New Roman" w:hAnsi="Times New Roman" w:cs="Times New Roman"/>
          <w:sz w:val="24"/>
          <w:szCs w:val="24"/>
        </w:rPr>
        <w:t>кт вст</w:t>
      </w:r>
      <w:proofErr w:type="gramEnd"/>
      <w:r w:rsidRPr="00DC4842">
        <w:rPr>
          <w:rFonts w:ascii="Times New Roman" w:hAnsi="Times New Roman" w:cs="Times New Roman"/>
          <w:sz w:val="24"/>
          <w:szCs w:val="24"/>
        </w:rPr>
        <w:t xml:space="preserve">упает в силу с момента подписания Заказчиком и </w:t>
      </w:r>
      <w:r>
        <w:rPr>
          <w:rFonts w:ascii="Times New Roman" w:eastAsia="MS Mincho" w:hAnsi="Times New Roman" w:cs="Times New Roman"/>
          <w:sz w:val="24"/>
          <w:szCs w:val="24"/>
        </w:rPr>
        <w:t xml:space="preserve">действует до </w:t>
      </w:r>
      <w:r w:rsidRPr="00B07C4B">
        <w:rPr>
          <w:rFonts w:ascii="Times New Roman" w:eastAsia="MS Mincho" w:hAnsi="Times New Roman" w:cs="Times New Roman"/>
          <w:sz w:val="24"/>
          <w:szCs w:val="24"/>
        </w:rPr>
        <w:t>30.12.2015</w:t>
      </w:r>
      <w:r w:rsidRPr="00DC4842">
        <w:rPr>
          <w:rFonts w:ascii="Times New Roman" w:eastAsia="MS Mincho" w:hAnsi="Times New Roman" w:cs="Times New Roman"/>
          <w:sz w:val="24"/>
          <w:szCs w:val="24"/>
        </w:rPr>
        <w:t xml:space="preserve"> года, при условии полного и надлежащего исполнения Сторонами своих обязательств.</w:t>
      </w:r>
    </w:p>
    <w:p w:rsidR="00425076" w:rsidRPr="00DC4842" w:rsidRDefault="00425076" w:rsidP="00425076">
      <w:pPr>
        <w:spacing w:after="0" w:line="240" w:lineRule="auto"/>
        <w:ind w:firstLine="540"/>
        <w:jc w:val="both"/>
        <w:rPr>
          <w:rFonts w:cs="Times New Roman"/>
        </w:rPr>
      </w:pPr>
      <w:r w:rsidRPr="00DC4842">
        <w:rPr>
          <w:rFonts w:cs="Times New Roman"/>
        </w:rPr>
        <w:t>Окончание срока действия Контракта не влечет прекращение неисполненных обязатель</w:t>
      </w:r>
      <w:proofErr w:type="gramStart"/>
      <w:r w:rsidRPr="00DC4842">
        <w:rPr>
          <w:rFonts w:cs="Times New Roman"/>
        </w:rPr>
        <w:t>ств Ст</w:t>
      </w:r>
      <w:proofErr w:type="gramEnd"/>
      <w:r w:rsidRPr="00DC4842">
        <w:rPr>
          <w:rFonts w:cs="Times New Roman"/>
        </w:rPr>
        <w:t>орон по Контракту, в том числе гарантийных обязательств Подрядчика.</w:t>
      </w:r>
    </w:p>
    <w:p w:rsidR="00425076" w:rsidRPr="00DC4842" w:rsidRDefault="00425076" w:rsidP="00425076">
      <w:pPr>
        <w:spacing w:after="0" w:line="240" w:lineRule="auto"/>
        <w:jc w:val="both"/>
        <w:rPr>
          <w:rFonts w:eastAsia="MS Mincho" w:cs="Times New Roman"/>
        </w:rPr>
      </w:pPr>
      <w:r w:rsidRPr="00DC4842">
        <w:rPr>
          <w:rFonts w:eastAsia="MS Mincho" w:cs="Times New Roman"/>
        </w:rPr>
        <w:t xml:space="preserve">      16.2. Заказчик в течение трех рабочих дней со дня исполнения Контракта (исполнения этапа Контракта), расторжения Контракта направляет через официальный сайт сведения об исполнении (о расторжении) Контракта для включения их в реестр контрактов.</w:t>
      </w:r>
    </w:p>
    <w:p w:rsidR="00425076" w:rsidRPr="00DC4842" w:rsidRDefault="00425076" w:rsidP="00425076">
      <w:pPr>
        <w:spacing w:after="0" w:line="240" w:lineRule="auto"/>
        <w:ind w:firstLine="720"/>
        <w:jc w:val="both"/>
        <w:rPr>
          <w:rFonts w:eastAsia="MS Mincho" w:cs="Times New Roman"/>
        </w:rPr>
      </w:pPr>
      <w:r w:rsidRPr="00DC4842">
        <w:rPr>
          <w:rFonts w:eastAsia="MS Mincho" w:cs="Times New Roman"/>
        </w:rPr>
        <w:t xml:space="preserve">Сведения, направляемые в реестр контрактов через официальный сайт, подписываются электронной подписью уполномоченного лица Заказчика. </w:t>
      </w:r>
    </w:p>
    <w:p w:rsidR="00425076" w:rsidRPr="00DC4842" w:rsidRDefault="00425076" w:rsidP="00425076">
      <w:pPr>
        <w:spacing w:after="0" w:line="240" w:lineRule="auto"/>
        <w:jc w:val="both"/>
        <w:rPr>
          <w:rFonts w:eastAsia="MS Mincho" w:cs="Times New Roman"/>
        </w:rPr>
      </w:pPr>
      <w:r w:rsidRPr="00DC4842">
        <w:rPr>
          <w:rFonts w:eastAsia="MS Mincho" w:cs="Times New Roman"/>
        </w:rPr>
        <w:t xml:space="preserve">      16.3. 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ЭП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 </w:t>
      </w:r>
    </w:p>
    <w:p w:rsidR="00425076" w:rsidRPr="00DC4842" w:rsidRDefault="00425076" w:rsidP="00425076">
      <w:pPr>
        <w:spacing w:after="0" w:line="240" w:lineRule="auto"/>
        <w:jc w:val="both"/>
        <w:rPr>
          <w:rFonts w:cs="Times New Roman"/>
        </w:rPr>
      </w:pPr>
    </w:p>
    <w:p w:rsidR="00425076" w:rsidRPr="00DC4842" w:rsidRDefault="00425076" w:rsidP="00425076">
      <w:pPr>
        <w:widowControl/>
        <w:numPr>
          <w:ilvl w:val="0"/>
          <w:numId w:val="11"/>
        </w:numPr>
        <w:suppressAutoHyphens w:val="0"/>
        <w:spacing w:after="0" w:line="240" w:lineRule="auto"/>
        <w:jc w:val="center"/>
        <w:rPr>
          <w:rFonts w:cs="Times New Roman"/>
          <w:b/>
        </w:rPr>
      </w:pPr>
      <w:r w:rsidRPr="00DC4842">
        <w:rPr>
          <w:rFonts w:cs="Times New Roman"/>
          <w:b/>
        </w:rPr>
        <w:lastRenderedPageBreak/>
        <w:t>ИЗМЕНЕНИЕ И РАСТОРЖЕНИЕ КОНТРАКТА</w:t>
      </w:r>
    </w:p>
    <w:p w:rsidR="00425076" w:rsidRPr="00DC4842" w:rsidRDefault="00425076" w:rsidP="00425076">
      <w:pPr>
        <w:spacing w:after="0" w:line="240" w:lineRule="auto"/>
        <w:jc w:val="both"/>
        <w:rPr>
          <w:rFonts w:cs="Times New Roman"/>
        </w:rPr>
      </w:pPr>
      <w:r w:rsidRPr="00DC4842">
        <w:rPr>
          <w:rFonts w:cs="Times New Roman"/>
        </w:rPr>
        <w:t xml:space="preserve">      17.1. Заказчик вправе вносить изменения в техническую документацию при условии, если вызываемые этим работы по стоимости не превышают стоимость строительства и не меняют исполнение работ, предусмотренных в настоящем Контракте. При этом изменение цены Контракта определено п. 2.2., а так же п. 17.3. Контракта.</w:t>
      </w:r>
    </w:p>
    <w:p w:rsidR="00425076" w:rsidRPr="00DC4842" w:rsidRDefault="00425076" w:rsidP="00425076">
      <w:pPr>
        <w:tabs>
          <w:tab w:val="left" w:pos="700"/>
        </w:tabs>
        <w:spacing w:after="0" w:line="240" w:lineRule="auto"/>
        <w:jc w:val="both"/>
        <w:rPr>
          <w:rFonts w:cs="Times New Roman"/>
        </w:rPr>
      </w:pPr>
      <w:r w:rsidRPr="00DC4842">
        <w:rPr>
          <w:rFonts w:cs="Times New Roman"/>
        </w:rPr>
        <w:t xml:space="preserve">       17.2. При заключении и исполнении настоящего Контракта изменение существенных условий Контракта по соглашению сторон и в одностороннем порядке не допускается.</w:t>
      </w:r>
    </w:p>
    <w:p w:rsidR="00425076" w:rsidRPr="00DC4842" w:rsidRDefault="00425076" w:rsidP="00425076">
      <w:pPr>
        <w:tabs>
          <w:tab w:val="left" w:pos="700"/>
        </w:tabs>
        <w:spacing w:after="0" w:line="240" w:lineRule="auto"/>
        <w:jc w:val="both"/>
        <w:rPr>
          <w:rFonts w:cs="Times New Roman"/>
        </w:rPr>
      </w:pPr>
      <w:r w:rsidRPr="00DC4842">
        <w:rPr>
          <w:rFonts w:eastAsia="MS Mincho" w:cs="Times New Roman"/>
        </w:rPr>
        <w:t xml:space="preserve">       17.3</w:t>
      </w:r>
      <w:r w:rsidRPr="00DC4842">
        <w:rPr>
          <w:rFonts w:cs="Times New Roman"/>
        </w:rPr>
        <w:t xml:space="preserve">  Изменения настоящего Контракта допускаются в случаях, если по предложению Заказчика увеличиваются предусмотренные Контрактом объемы работ не более чем на десять процентов или уменьшается предусмотренный Контрактом объем выполняемой работы не более чем на десять процентов.</w:t>
      </w:r>
    </w:p>
    <w:p w:rsidR="00425076" w:rsidRPr="00DC4842" w:rsidRDefault="00425076" w:rsidP="00425076">
      <w:pPr>
        <w:tabs>
          <w:tab w:val="num" w:pos="0"/>
          <w:tab w:val="left" w:pos="540"/>
        </w:tabs>
        <w:spacing w:after="0" w:line="240" w:lineRule="auto"/>
        <w:jc w:val="both"/>
        <w:rPr>
          <w:rFonts w:cs="Times New Roman"/>
          <w:highlight w:val="yellow"/>
        </w:rPr>
      </w:pPr>
      <w:r w:rsidRPr="00DC4842">
        <w:rPr>
          <w:rFonts w:cs="Times New Roman"/>
        </w:rPr>
        <w:t xml:space="preserve">        17.4. Контракт может быть изменен или приостановлен по соглашению сторон, в соответствии с действующим гражданским законодательством Российской Федерации.</w:t>
      </w:r>
    </w:p>
    <w:p w:rsidR="00425076" w:rsidRPr="00DC4842" w:rsidRDefault="00425076" w:rsidP="00425076">
      <w:pPr>
        <w:shd w:val="clear" w:color="auto" w:fill="FFFFFF"/>
        <w:tabs>
          <w:tab w:val="left" w:pos="700"/>
        </w:tabs>
        <w:spacing w:after="0" w:line="240" w:lineRule="auto"/>
        <w:jc w:val="both"/>
        <w:rPr>
          <w:rFonts w:eastAsia="MS Mincho" w:cs="Times New Roman"/>
        </w:rPr>
      </w:pPr>
      <w:r w:rsidRPr="00DC4842">
        <w:rPr>
          <w:rFonts w:eastAsia="MS Mincho" w:cs="Times New Roman"/>
        </w:rPr>
        <w:t xml:space="preserve">        17.5. Все изменения и дополнения к настоящему Контракту, не противоречащие действующему законодательству Российской Федерации, оформляются путем подписания Сторонами дополнительного соглашения, являющегося неотъемлемой частью Контракта.</w:t>
      </w:r>
    </w:p>
    <w:p w:rsidR="00425076" w:rsidRPr="00DC4842" w:rsidRDefault="00425076" w:rsidP="00425076">
      <w:pPr>
        <w:tabs>
          <w:tab w:val="num" w:pos="0"/>
          <w:tab w:val="left" w:pos="540"/>
        </w:tabs>
        <w:spacing w:after="0" w:line="240" w:lineRule="auto"/>
        <w:jc w:val="both"/>
        <w:rPr>
          <w:rFonts w:cs="Times New Roman"/>
        </w:rPr>
      </w:pPr>
      <w:r w:rsidRPr="00DC4842">
        <w:rPr>
          <w:rFonts w:cs="Times New Roman"/>
        </w:rPr>
        <w:t xml:space="preserve">         17.6.</w:t>
      </w:r>
      <w:r w:rsidRPr="00DC4842">
        <w:rPr>
          <w:rFonts w:eastAsia="MS Mincho" w:cs="Times New Roman"/>
        </w:rPr>
        <w:t xml:space="preserve">  </w:t>
      </w:r>
      <w:r w:rsidRPr="00DC4842">
        <w:rPr>
          <w:rFonts w:cs="Times New Roman"/>
        </w:rPr>
        <w:t xml:space="preserve">Настоящий </w:t>
      </w:r>
      <w:proofErr w:type="gramStart"/>
      <w:r w:rsidRPr="00DC4842">
        <w:rPr>
          <w:rFonts w:cs="Times New Roman"/>
        </w:rPr>
        <w:t>Контракт</w:t>
      </w:r>
      <w:proofErr w:type="gramEnd"/>
      <w:r w:rsidRPr="00DC4842">
        <w:rPr>
          <w:rFonts w:cs="Times New Roman"/>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425076" w:rsidRPr="00DC4842" w:rsidRDefault="00425076" w:rsidP="00425076">
      <w:pPr>
        <w:widowControl/>
        <w:tabs>
          <w:tab w:val="left" w:pos="540"/>
        </w:tabs>
        <w:spacing w:after="0" w:line="240" w:lineRule="auto"/>
        <w:jc w:val="both"/>
        <w:rPr>
          <w:rFonts w:cs="Times New Roman"/>
          <w:bCs/>
        </w:rPr>
      </w:pPr>
      <w:r w:rsidRPr="00DC4842">
        <w:rPr>
          <w:rFonts w:cs="Times New Roman"/>
          <w:bCs/>
        </w:rPr>
        <w:t xml:space="preserve">         17.7.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w:t>
      </w:r>
      <w:r w:rsidRPr="00DC4842">
        <w:rPr>
          <w:rFonts w:eastAsia="Calibri" w:cs="Times New Roman"/>
        </w:rPr>
        <w:t>(на официальном сайте</w:t>
      </w:r>
      <w:r w:rsidRPr="00DC4842">
        <w:rPr>
          <w:rStyle w:val="afc"/>
          <w:rFonts w:cs="Times New Roman"/>
          <w:bCs/>
        </w:rPr>
        <w:t xml:space="preserve"> </w:t>
      </w:r>
      <w:hyperlink r:id="rId34" w:history="1">
        <w:r w:rsidRPr="00DC4842">
          <w:rPr>
            <w:rStyle w:val="afc"/>
            <w:rFonts w:cs="Times New Roman"/>
          </w:rPr>
          <w:t>www.zakupki.gov.ru</w:t>
        </w:r>
      </w:hyperlink>
      <w:r w:rsidRPr="00DC4842">
        <w:rPr>
          <w:rFonts w:eastAsia="Calibri" w:cs="Times New Roman"/>
        </w:rPr>
        <w:t>)</w:t>
      </w:r>
      <w:r w:rsidRPr="00DC4842">
        <w:rPr>
          <w:rFonts w:cs="Times New Roman"/>
          <w:bCs/>
        </w:rPr>
        <w:t xml:space="preserve"> в течение одного рабочего дня, следующего за датой изменения контракта или расторжения контракта.</w:t>
      </w:r>
    </w:p>
    <w:p w:rsidR="00425076" w:rsidRPr="00DC4842" w:rsidRDefault="00425076" w:rsidP="00425076">
      <w:pPr>
        <w:shd w:val="clear" w:color="auto" w:fill="FFFFFF"/>
        <w:tabs>
          <w:tab w:val="left" w:pos="700"/>
        </w:tabs>
        <w:spacing w:after="0" w:line="240" w:lineRule="auto"/>
        <w:jc w:val="both"/>
        <w:rPr>
          <w:rFonts w:cs="Times New Roman"/>
        </w:rPr>
      </w:pPr>
    </w:p>
    <w:p w:rsidR="00425076" w:rsidRPr="00DC4842" w:rsidRDefault="00425076" w:rsidP="00425076">
      <w:pPr>
        <w:numPr>
          <w:ilvl w:val="0"/>
          <w:numId w:val="11"/>
        </w:numPr>
        <w:suppressAutoHyphens w:val="0"/>
        <w:autoSpaceDE w:val="0"/>
        <w:autoSpaceDN w:val="0"/>
        <w:adjustRightInd w:val="0"/>
        <w:spacing w:after="0" w:line="240" w:lineRule="auto"/>
        <w:jc w:val="center"/>
        <w:rPr>
          <w:rFonts w:cs="Times New Roman"/>
          <w:b/>
        </w:rPr>
      </w:pPr>
      <w:r w:rsidRPr="00DC4842">
        <w:rPr>
          <w:rFonts w:cs="Times New Roman"/>
          <w:b/>
        </w:rPr>
        <w:t>ОБСТОЯТЕЛЬСТВА НЕПРЕОДОЛИМОЙ СИЛЫ.</w:t>
      </w:r>
    </w:p>
    <w:p w:rsidR="00425076" w:rsidRPr="00DC4842" w:rsidRDefault="00425076" w:rsidP="00425076">
      <w:pPr>
        <w:spacing w:after="0" w:line="240" w:lineRule="auto"/>
        <w:ind w:firstLine="426"/>
        <w:jc w:val="both"/>
        <w:rPr>
          <w:rFonts w:cs="Times New Roman"/>
        </w:rPr>
      </w:pPr>
      <w:r w:rsidRPr="00DC4842">
        <w:rPr>
          <w:rFonts w:cs="Times New Roman"/>
        </w:rPr>
        <w:t xml:space="preserve">18.1. </w:t>
      </w:r>
      <w:proofErr w:type="gramStart"/>
      <w:r w:rsidRPr="00DC4842">
        <w:rPr>
          <w:rFonts w:cs="Times New Roman"/>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425076" w:rsidRPr="00DC4842" w:rsidRDefault="00425076" w:rsidP="00425076">
      <w:pPr>
        <w:spacing w:after="0" w:line="240" w:lineRule="auto"/>
        <w:ind w:firstLine="426"/>
        <w:jc w:val="both"/>
        <w:rPr>
          <w:rFonts w:cs="Times New Roman"/>
        </w:rPr>
      </w:pPr>
      <w:r w:rsidRPr="00DC4842">
        <w:rPr>
          <w:rFonts w:cs="Times New Roman"/>
        </w:rPr>
        <w:t>18.2.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425076" w:rsidRPr="00DC4842" w:rsidRDefault="00425076" w:rsidP="00425076">
      <w:pPr>
        <w:spacing w:after="0" w:line="240" w:lineRule="auto"/>
        <w:ind w:firstLine="426"/>
        <w:jc w:val="both"/>
        <w:rPr>
          <w:rFonts w:cs="Times New Roman"/>
        </w:rPr>
      </w:pPr>
      <w:r w:rsidRPr="00DC4842">
        <w:rPr>
          <w:rFonts w:cs="Times New Roman"/>
        </w:rPr>
        <w:t>18.3.</w:t>
      </w:r>
      <w:r w:rsidRPr="00DC4842">
        <w:rPr>
          <w:rFonts w:cs="Times New Roman"/>
          <w:b/>
        </w:rPr>
        <w:t xml:space="preserve"> </w:t>
      </w:r>
      <w:r w:rsidRPr="00DC4842">
        <w:rPr>
          <w:rFonts w:cs="Times New Roman"/>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425076" w:rsidRPr="00DC4842" w:rsidRDefault="00425076" w:rsidP="00425076">
      <w:pPr>
        <w:spacing w:after="0" w:line="240" w:lineRule="auto"/>
        <w:jc w:val="center"/>
        <w:rPr>
          <w:rFonts w:cs="Times New Roman"/>
        </w:rPr>
      </w:pPr>
    </w:p>
    <w:p w:rsidR="00425076" w:rsidRPr="00DC4842" w:rsidRDefault="00425076" w:rsidP="00425076">
      <w:pPr>
        <w:numPr>
          <w:ilvl w:val="0"/>
          <w:numId w:val="11"/>
        </w:numPr>
        <w:suppressAutoHyphens w:val="0"/>
        <w:autoSpaceDE w:val="0"/>
        <w:autoSpaceDN w:val="0"/>
        <w:adjustRightInd w:val="0"/>
        <w:spacing w:after="0" w:line="240" w:lineRule="auto"/>
        <w:jc w:val="center"/>
        <w:rPr>
          <w:rFonts w:cs="Times New Roman"/>
          <w:b/>
        </w:rPr>
      </w:pPr>
      <w:r w:rsidRPr="00DC4842">
        <w:rPr>
          <w:rFonts w:cs="Times New Roman"/>
          <w:b/>
        </w:rPr>
        <w:t>ОСОБЫЕ УСЛОВИЯ.</w:t>
      </w:r>
    </w:p>
    <w:p w:rsidR="00425076" w:rsidRPr="00DC4842" w:rsidRDefault="00425076" w:rsidP="00425076">
      <w:pPr>
        <w:spacing w:after="0" w:line="240" w:lineRule="auto"/>
        <w:ind w:firstLine="426"/>
        <w:jc w:val="both"/>
        <w:rPr>
          <w:rFonts w:cs="Times New Roman"/>
        </w:rPr>
      </w:pPr>
      <w:r w:rsidRPr="00DC4842">
        <w:rPr>
          <w:rFonts w:cs="Times New Roman"/>
        </w:rPr>
        <w:t>19.1.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425076" w:rsidRPr="00DC4842" w:rsidRDefault="00425076" w:rsidP="00425076">
      <w:pPr>
        <w:spacing w:after="0" w:line="240" w:lineRule="auto"/>
        <w:ind w:firstLine="426"/>
        <w:jc w:val="both"/>
        <w:rPr>
          <w:rFonts w:cs="Times New Roman"/>
        </w:rPr>
      </w:pPr>
      <w:r w:rsidRPr="00DC4842">
        <w:rPr>
          <w:rFonts w:cs="Times New Roman"/>
        </w:rPr>
        <w:t>19.2.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425076" w:rsidRPr="00DC4842" w:rsidRDefault="00425076" w:rsidP="00425076">
      <w:pPr>
        <w:tabs>
          <w:tab w:val="left" w:pos="180"/>
          <w:tab w:val="left" w:pos="540"/>
        </w:tabs>
        <w:spacing w:after="0" w:line="240" w:lineRule="auto"/>
        <w:ind w:firstLine="426"/>
        <w:jc w:val="both"/>
        <w:rPr>
          <w:rFonts w:cs="Times New Roman"/>
        </w:rPr>
      </w:pPr>
      <w:r w:rsidRPr="00DC4842">
        <w:rPr>
          <w:rFonts w:cs="Times New Roman"/>
        </w:rPr>
        <w:t>19.3. Контракт составлен в 2-х экземплярах, имеющих одинаковую юридическую силу: по одному экземпляру для каждой из сторон.</w:t>
      </w:r>
    </w:p>
    <w:p w:rsidR="00425076" w:rsidRPr="00DC4842" w:rsidRDefault="00425076" w:rsidP="00425076">
      <w:pPr>
        <w:spacing w:after="0" w:line="240" w:lineRule="auto"/>
        <w:ind w:firstLine="426"/>
        <w:jc w:val="both"/>
        <w:rPr>
          <w:rFonts w:cs="Times New Roman"/>
        </w:rPr>
      </w:pPr>
      <w:r w:rsidRPr="00DC4842">
        <w:rPr>
          <w:rFonts w:cs="Times New Roman"/>
        </w:rPr>
        <w:t>19.4. Все указанные в Контракте приложения являются его неотъемлемой частью.</w:t>
      </w:r>
    </w:p>
    <w:p w:rsidR="00425076" w:rsidRPr="00DC4842" w:rsidRDefault="00425076" w:rsidP="00425076">
      <w:pPr>
        <w:spacing w:after="0" w:line="240" w:lineRule="auto"/>
        <w:ind w:firstLine="426"/>
        <w:jc w:val="both"/>
        <w:rPr>
          <w:rFonts w:cs="Times New Roman"/>
        </w:rPr>
      </w:pPr>
      <w:r w:rsidRPr="00DC4842">
        <w:rPr>
          <w:rFonts w:cs="Times New Roman"/>
        </w:rPr>
        <w:t xml:space="preserve">19.5. В случае изменения у </w:t>
      </w:r>
      <w:proofErr w:type="gramStart"/>
      <w:r w:rsidRPr="00DC4842">
        <w:rPr>
          <w:rFonts w:cs="Times New Roman"/>
        </w:rPr>
        <w:t>какой-либо</w:t>
      </w:r>
      <w:proofErr w:type="gramEnd"/>
      <w:r w:rsidRPr="00DC4842">
        <w:rPr>
          <w:rFonts w:cs="Times New Roman"/>
        </w:rPr>
        <w:t xml:space="preserve"> из Сторон местонахождения, наименования, банковских и прочих реквизитов она обязана в течение 3-х дней письменной известить об </w:t>
      </w:r>
      <w:r w:rsidRPr="00DC4842">
        <w:rPr>
          <w:rFonts w:cs="Times New Roman"/>
        </w:rPr>
        <w:lastRenderedPageBreak/>
        <w:t>этом другую сторону.</w:t>
      </w:r>
    </w:p>
    <w:p w:rsidR="00425076" w:rsidRPr="00DC4842" w:rsidRDefault="00425076" w:rsidP="00425076">
      <w:pPr>
        <w:spacing w:after="0" w:line="240" w:lineRule="auto"/>
        <w:ind w:firstLine="426"/>
        <w:jc w:val="both"/>
        <w:rPr>
          <w:rFonts w:cs="Times New Roman"/>
        </w:rPr>
      </w:pPr>
      <w:r w:rsidRPr="00DC4842">
        <w:rPr>
          <w:rFonts w:cs="Times New Roman"/>
        </w:rPr>
        <w:t xml:space="preserve">19.6. </w:t>
      </w:r>
      <w:proofErr w:type="gramStart"/>
      <w:r w:rsidRPr="00DC4842">
        <w:rPr>
          <w:rFonts w:cs="Times New Roman"/>
        </w:rPr>
        <w:t>Все вопросы, не урегулированные настоящим Контрактом решаются</w:t>
      </w:r>
      <w:proofErr w:type="gramEnd"/>
      <w:r w:rsidRPr="00DC4842">
        <w:rPr>
          <w:rFonts w:cs="Times New Roman"/>
        </w:rPr>
        <w:t xml:space="preserve"> в соответствии с действующим законодательством РФ.</w:t>
      </w:r>
    </w:p>
    <w:p w:rsidR="00425076" w:rsidRPr="00DC4842" w:rsidRDefault="00425076" w:rsidP="00425076">
      <w:pPr>
        <w:spacing w:after="0" w:line="240" w:lineRule="auto"/>
        <w:rPr>
          <w:rFonts w:cs="Times New Roman"/>
          <w:b/>
          <w:caps/>
        </w:rPr>
      </w:pPr>
    </w:p>
    <w:p w:rsidR="00425076" w:rsidRPr="00DC4842" w:rsidRDefault="00425076" w:rsidP="00425076">
      <w:pPr>
        <w:widowControl/>
        <w:numPr>
          <w:ilvl w:val="0"/>
          <w:numId w:val="11"/>
        </w:numPr>
        <w:suppressAutoHyphens w:val="0"/>
        <w:autoSpaceDE w:val="0"/>
        <w:autoSpaceDN w:val="0"/>
        <w:adjustRightInd w:val="0"/>
        <w:spacing w:after="0" w:line="240" w:lineRule="auto"/>
        <w:jc w:val="center"/>
        <w:rPr>
          <w:rFonts w:cs="Times New Roman"/>
          <w:b/>
          <w:caps/>
        </w:rPr>
      </w:pPr>
      <w:r w:rsidRPr="00DC4842">
        <w:rPr>
          <w:rFonts w:cs="Times New Roman"/>
          <w:b/>
          <w:caps/>
        </w:rPr>
        <w:t xml:space="preserve">Перечень документов, прилагаемых </w:t>
      </w:r>
    </w:p>
    <w:p w:rsidR="00425076" w:rsidRPr="00DC4842" w:rsidRDefault="00425076" w:rsidP="00425076">
      <w:pPr>
        <w:spacing w:after="0" w:line="240" w:lineRule="auto"/>
        <w:ind w:left="426"/>
        <w:jc w:val="center"/>
        <w:rPr>
          <w:rFonts w:cs="Times New Roman"/>
          <w:b/>
          <w:caps/>
        </w:rPr>
      </w:pPr>
      <w:r w:rsidRPr="00DC4842">
        <w:rPr>
          <w:rFonts w:cs="Times New Roman"/>
          <w:b/>
          <w:caps/>
        </w:rPr>
        <w:t>к настоящему контракту.</w:t>
      </w:r>
    </w:p>
    <w:p w:rsidR="00425076" w:rsidRPr="00DC4842" w:rsidRDefault="00425076" w:rsidP="00425076">
      <w:pPr>
        <w:spacing w:after="0" w:line="240" w:lineRule="auto"/>
        <w:ind w:firstLine="425"/>
        <w:jc w:val="both"/>
        <w:rPr>
          <w:rFonts w:cs="Times New Roman"/>
        </w:rPr>
      </w:pPr>
      <w:r w:rsidRPr="00DC4842">
        <w:rPr>
          <w:rFonts w:cs="Times New Roman"/>
        </w:rPr>
        <w:t>Приложения к настоящему Контракту:</w:t>
      </w:r>
    </w:p>
    <w:p w:rsidR="00425076" w:rsidRPr="00DC4842" w:rsidRDefault="00425076" w:rsidP="00425076">
      <w:pPr>
        <w:spacing w:after="0" w:line="240" w:lineRule="auto"/>
        <w:ind w:firstLine="425"/>
        <w:jc w:val="both"/>
        <w:rPr>
          <w:rFonts w:cs="Times New Roman"/>
        </w:rPr>
      </w:pPr>
      <w:r w:rsidRPr="00DC4842">
        <w:rPr>
          <w:rFonts w:cs="Times New Roman"/>
        </w:rPr>
        <w:t>1) Акт приема - передачи строительной площадки</w:t>
      </w:r>
    </w:p>
    <w:p w:rsidR="00425076" w:rsidRPr="00DC4842" w:rsidRDefault="00425076" w:rsidP="00425076">
      <w:pPr>
        <w:spacing w:after="0" w:line="240" w:lineRule="auto"/>
        <w:ind w:firstLine="425"/>
        <w:jc w:val="both"/>
        <w:rPr>
          <w:rFonts w:cs="Times New Roman"/>
        </w:rPr>
      </w:pPr>
      <w:r w:rsidRPr="00DC4842">
        <w:rPr>
          <w:rFonts w:cs="Times New Roman"/>
        </w:rPr>
        <w:t>2) Акт приема - передачи проектно- сметной документации</w:t>
      </w:r>
    </w:p>
    <w:p w:rsidR="00425076" w:rsidRPr="00966489" w:rsidRDefault="00425076" w:rsidP="00425076">
      <w:pPr>
        <w:spacing w:after="0" w:line="240" w:lineRule="auto"/>
        <w:ind w:firstLine="425"/>
        <w:jc w:val="both"/>
        <w:rPr>
          <w:rFonts w:cs="Times New Roman"/>
        </w:rPr>
      </w:pPr>
      <w:r w:rsidRPr="00DC4842">
        <w:rPr>
          <w:rFonts w:cs="Times New Roman"/>
        </w:rPr>
        <w:t xml:space="preserve">3) </w:t>
      </w:r>
      <w:r w:rsidRPr="00966489">
        <w:rPr>
          <w:iCs/>
          <w:lang w:eastAsia="ar-SA"/>
        </w:rPr>
        <w:t>Требования к материалам, используемым при выполнении работ</w:t>
      </w:r>
    </w:p>
    <w:p w:rsidR="00425076" w:rsidRPr="00DC4842" w:rsidRDefault="00425076" w:rsidP="00425076">
      <w:pPr>
        <w:spacing w:after="0" w:line="240" w:lineRule="auto"/>
        <w:rPr>
          <w:rFonts w:cs="Times New Roman"/>
          <w:b/>
        </w:rPr>
      </w:pPr>
    </w:p>
    <w:p w:rsidR="00425076" w:rsidRPr="00A117D5" w:rsidRDefault="00425076" w:rsidP="00425076">
      <w:pPr>
        <w:pStyle w:val="af0"/>
        <w:numPr>
          <w:ilvl w:val="0"/>
          <w:numId w:val="11"/>
        </w:numPr>
        <w:spacing w:after="0" w:line="240" w:lineRule="auto"/>
        <w:jc w:val="center"/>
        <w:rPr>
          <w:rFonts w:cs="Times New Roman"/>
          <w:b/>
        </w:rPr>
      </w:pPr>
      <w:r w:rsidRPr="00A117D5">
        <w:rPr>
          <w:rFonts w:cs="Times New Roman"/>
          <w:b/>
        </w:rPr>
        <w:t>АДРЕСА И ПЛАТЕЖНЫЕ РЕКВИЗИТЫ СТОРОН.</w:t>
      </w:r>
    </w:p>
    <w:p w:rsidR="00425076" w:rsidRPr="00A117D5" w:rsidRDefault="00425076" w:rsidP="00425076">
      <w:pPr>
        <w:pStyle w:val="af0"/>
        <w:spacing w:after="0" w:line="240" w:lineRule="auto"/>
        <w:rPr>
          <w:rFonts w:cs="Times New Roman"/>
          <w:b/>
        </w:rPr>
      </w:pPr>
    </w:p>
    <w:p w:rsidR="00425076" w:rsidRPr="00DC4842" w:rsidRDefault="00425076" w:rsidP="00425076">
      <w:pPr>
        <w:spacing w:after="0" w:line="240" w:lineRule="auto"/>
        <w:ind w:firstLine="426"/>
        <w:jc w:val="both"/>
        <w:rPr>
          <w:rFonts w:cs="Times New Roman"/>
        </w:rPr>
      </w:pPr>
      <w:r w:rsidRPr="00DC4842">
        <w:rPr>
          <w:rFonts w:cs="Times New Roman"/>
        </w:rPr>
        <w:t>Заказчик:</w:t>
      </w:r>
    </w:p>
    <w:p w:rsidR="00425076" w:rsidRPr="00DC4842" w:rsidRDefault="00425076" w:rsidP="00425076">
      <w:pPr>
        <w:spacing w:after="0" w:line="240" w:lineRule="auto"/>
        <w:ind w:firstLine="426"/>
        <w:jc w:val="both"/>
        <w:rPr>
          <w:rFonts w:cs="Times New Roman"/>
          <w:b/>
        </w:rPr>
      </w:pPr>
      <w:r w:rsidRPr="00DC4842">
        <w:rPr>
          <w:rFonts w:cs="Times New Roman"/>
          <w:b/>
        </w:rPr>
        <w:t>Управление капитального строительства Администрации города Иванова</w:t>
      </w:r>
    </w:p>
    <w:p w:rsidR="00425076" w:rsidRPr="00DC4842" w:rsidRDefault="00425076" w:rsidP="00425076">
      <w:pPr>
        <w:spacing w:after="0" w:line="240" w:lineRule="auto"/>
        <w:jc w:val="both"/>
        <w:rPr>
          <w:rFonts w:cs="Times New Roman"/>
        </w:rPr>
      </w:pPr>
      <w:r w:rsidRPr="00DC4842">
        <w:rPr>
          <w:rFonts w:cs="Times New Roman"/>
        </w:rPr>
        <w:t xml:space="preserve">       Адрес: г. Иваново, </w:t>
      </w:r>
      <w:proofErr w:type="spellStart"/>
      <w:r w:rsidRPr="00DC4842">
        <w:rPr>
          <w:rFonts w:cs="Times New Roman"/>
        </w:rPr>
        <w:t>пл</w:t>
      </w:r>
      <w:proofErr w:type="gramStart"/>
      <w:r w:rsidRPr="00DC4842">
        <w:rPr>
          <w:rFonts w:cs="Times New Roman"/>
        </w:rPr>
        <w:t>.Р</w:t>
      </w:r>
      <w:proofErr w:type="gramEnd"/>
      <w:r w:rsidRPr="00DC4842">
        <w:rPr>
          <w:rFonts w:cs="Times New Roman"/>
        </w:rPr>
        <w:t>еволюции</w:t>
      </w:r>
      <w:proofErr w:type="spellEnd"/>
      <w:r w:rsidRPr="00DC4842">
        <w:rPr>
          <w:rFonts w:cs="Times New Roman"/>
        </w:rPr>
        <w:t>, д. 4, ком.24, 25.</w:t>
      </w:r>
    </w:p>
    <w:p w:rsidR="00425076" w:rsidRPr="00DC4842" w:rsidRDefault="00425076" w:rsidP="00425076">
      <w:pPr>
        <w:spacing w:after="0" w:line="240" w:lineRule="auto"/>
        <w:ind w:firstLine="425"/>
        <w:jc w:val="both"/>
        <w:rPr>
          <w:rFonts w:cs="Times New Roman"/>
        </w:rPr>
      </w:pPr>
      <w:r w:rsidRPr="00DC4842">
        <w:rPr>
          <w:rFonts w:cs="Times New Roman"/>
        </w:rPr>
        <w:t>ИНН 3702093636 КПП 370201001</w:t>
      </w:r>
    </w:p>
    <w:p w:rsidR="00425076" w:rsidRPr="00DC4842" w:rsidRDefault="00425076" w:rsidP="00425076">
      <w:pPr>
        <w:spacing w:after="0" w:line="240" w:lineRule="auto"/>
        <w:ind w:firstLine="425"/>
        <w:jc w:val="both"/>
        <w:rPr>
          <w:rFonts w:cs="Times New Roman"/>
        </w:rPr>
      </w:pPr>
      <w:r w:rsidRPr="00DC4842">
        <w:rPr>
          <w:rFonts w:cs="Times New Roman"/>
        </w:rPr>
        <w:t>Банковские реквизиты:</w:t>
      </w:r>
    </w:p>
    <w:p w:rsidR="00425076" w:rsidRPr="00DC4842" w:rsidRDefault="00425076" w:rsidP="00425076">
      <w:pPr>
        <w:spacing w:after="0" w:line="240" w:lineRule="auto"/>
        <w:ind w:firstLine="425"/>
        <w:jc w:val="both"/>
        <w:rPr>
          <w:rFonts w:cs="Times New Roman"/>
        </w:rPr>
      </w:pPr>
      <w:proofErr w:type="gramStart"/>
      <w:r w:rsidRPr="00DC4842">
        <w:rPr>
          <w:rFonts w:cs="Times New Roman"/>
        </w:rPr>
        <w:t>Р</w:t>
      </w:r>
      <w:proofErr w:type="gramEnd"/>
      <w:r w:rsidRPr="00DC4842">
        <w:rPr>
          <w:rFonts w:cs="Times New Roman"/>
        </w:rPr>
        <w:t>/</w:t>
      </w:r>
      <w:proofErr w:type="spellStart"/>
      <w:r w:rsidRPr="00DC4842">
        <w:rPr>
          <w:rFonts w:cs="Times New Roman"/>
        </w:rPr>
        <w:t>сч</w:t>
      </w:r>
      <w:proofErr w:type="spellEnd"/>
      <w:r w:rsidRPr="00DC4842">
        <w:rPr>
          <w:rFonts w:cs="Times New Roman"/>
        </w:rPr>
        <w:t>. № 40204810800000000054</w:t>
      </w:r>
    </w:p>
    <w:p w:rsidR="00425076" w:rsidRDefault="00425076" w:rsidP="00425076">
      <w:pPr>
        <w:spacing w:after="0" w:line="240" w:lineRule="auto"/>
        <w:ind w:firstLine="425"/>
        <w:jc w:val="both"/>
        <w:rPr>
          <w:rFonts w:cs="Times New Roman"/>
        </w:rPr>
      </w:pPr>
      <w:r w:rsidRPr="00DC4842">
        <w:rPr>
          <w:rFonts w:cs="Times New Roman"/>
        </w:rPr>
        <w:t>ОТДЕЛЕНИЕ И</w:t>
      </w:r>
      <w:r>
        <w:rPr>
          <w:rFonts w:cs="Times New Roman"/>
        </w:rPr>
        <w:t>ВАНОВО г. Иваново БИК 042406001</w:t>
      </w:r>
    </w:p>
    <w:p w:rsidR="00425076" w:rsidRPr="00DC4842" w:rsidRDefault="00425076" w:rsidP="00425076">
      <w:pPr>
        <w:spacing w:after="0" w:line="240" w:lineRule="auto"/>
        <w:ind w:firstLine="425"/>
        <w:jc w:val="both"/>
        <w:rPr>
          <w:rFonts w:cs="Times New Roman"/>
        </w:rPr>
      </w:pPr>
    </w:p>
    <w:p w:rsidR="00425076" w:rsidRDefault="00425076" w:rsidP="00425076">
      <w:pPr>
        <w:spacing w:after="0" w:line="240" w:lineRule="auto"/>
        <w:ind w:firstLine="426"/>
        <w:jc w:val="both"/>
        <w:rPr>
          <w:rFonts w:cs="Times New Roman"/>
        </w:rPr>
      </w:pPr>
      <w:r w:rsidRPr="00DC4842">
        <w:rPr>
          <w:rFonts w:cs="Times New Roman"/>
        </w:rPr>
        <w:t>Подрядчик:</w:t>
      </w:r>
    </w:p>
    <w:p w:rsidR="00425076" w:rsidRPr="00DC4842" w:rsidRDefault="00425076" w:rsidP="00425076">
      <w:pPr>
        <w:spacing w:after="0" w:line="240" w:lineRule="auto"/>
        <w:ind w:firstLine="426"/>
        <w:jc w:val="both"/>
        <w:rPr>
          <w:rFonts w:cs="Times New Roman"/>
        </w:rPr>
      </w:pPr>
    </w:p>
    <w:p w:rsidR="00425076" w:rsidRDefault="00425076" w:rsidP="00425076">
      <w:pPr>
        <w:spacing w:after="0" w:line="240" w:lineRule="auto"/>
        <w:ind w:firstLine="426"/>
        <w:jc w:val="both"/>
        <w:rPr>
          <w:rFonts w:cs="Times New Roman"/>
          <w:b/>
        </w:rPr>
      </w:pPr>
      <w:r w:rsidRPr="00DC4842">
        <w:rPr>
          <w:rFonts w:cs="Times New Roman"/>
          <w:b/>
        </w:rPr>
        <w:t>ПОДПИСИ СТОРОН:</w:t>
      </w:r>
    </w:p>
    <w:p w:rsidR="00425076" w:rsidRPr="00DC4842" w:rsidRDefault="00425076" w:rsidP="00425076">
      <w:pPr>
        <w:spacing w:after="0" w:line="240" w:lineRule="auto"/>
        <w:ind w:firstLine="426"/>
        <w:jc w:val="both"/>
        <w:rPr>
          <w:rFonts w:cs="Times New Roman"/>
          <w:b/>
        </w:rPr>
      </w:pPr>
    </w:p>
    <w:p w:rsidR="00425076" w:rsidRPr="00DC4842" w:rsidRDefault="00425076" w:rsidP="00425076">
      <w:pPr>
        <w:spacing w:after="0" w:line="240" w:lineRule="auto"/>
        <w:ind w:firstLine="426"/>
        <w:jc w:val="both"/>
        <w:rPr>
          <w:rFonts w:cs="Times New Roman"/>
        </w:rPr>
      </w:pPr>
      <w:r w:rsidRPr="00DC4842">
        <w:rPr>
          <w:rFonts w:cs="Times New Roman"/>
        </w:rPr>
        <w:t xml:space="preserve">Заказчик:                                                                       </w:t>
      </w:r>
      <w:r>
        <w:rPr>
          <w:rFonts w:cs="Times New Roman"/>
        </w:rPr>
        <w:t xml:space="preserve">            </w:t>
      </w:r>
    </w:p>
    <w:p w:rsidR="00425076" w:rsidRPr="00DC4842" w:rsidRDefault="00425076" w:rsidP="00425076">
      <w:pPr>
        <w:pStyle w:val="ConsNonformat"/>
        <w:widowControl/>
        <w:ind w:right="0"/>
        <w:jc w:val="both"/>
        <w:rPr>
          <w:rFonts w:ascii="Times New Roman" w:hAnsi="Times New Roman" w:cs="Times New Roman"/>
          <w:sz w:val="24"/>
          <w:szCs w:val="24"/>
        </w:rPr>
      </w:pPr>
      <w:r w:rsidRPr="00DC4842">
        <w:rPr>
          <w:rFonts w:ascii="Times New Roman" w:hAnsi="Times New Roman" w:cs="Times New Roman"/>
          <w:sz w:val="24"/>
          <w:szCs w:val="24"/>
        </w:rPr>
        <w:t xml:space="preserve">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н</w:t>
      </w:r>
      <w:r w:rsidRPr="00DC4842">
        <w:rPr>
          <w:rFonts w:ascii="Times New Roman" w:hAnsi="Times New Roman" w:cs="Times New Roman"/>
          <w:sz w:val="24"/>
          <w:szCs w:val="24"/>
        </w:rPr>
        <w:t>ачальник</w:t>
      </w:r>
      <w:r>
        <w:rPr>
          <w:rFonts w:ascii="Times New Roman" w:hAnsi="Times New Roman" w:cs="Times New Roman"/>
          <w:sz w:val="24"/>
          <w:szCs w:val="24"/>
        </w:rPr>
        <w:t>а</w:t>
      </w:r>
      <w:r w:rsidRPr="00DC4842">
        <w:rPr>
          <w:rFonts w:ascii="Times New Roman" w:hAnsi="Times New Roman" w:cs="Times New Roman"/>
          <w:sz w:val="24"/>
          <w:szCs w:val="24"/>
        </w:rPr>
        <w:t xml:space="preserve"> Управления капитального строительства </w:t>
      </w:r>
    </w:p>
    <w:p w:rsidR="00425076" w:rsidRPr="00DC4842" w:rsidRDefault="00425076" w:rsidP="00425076">
      <w:pPr>
        <w:spacing w:after="0" w:line="240" w:lineRule="auto"/>
        <w:jc w:val="both"/>
        <w:rPr>
          <w:rFonts w:cs="Times New Roman"/>
        </w:rPr>
      </w:pPr>
      <w:r w:rsidRPr="00DC4842">
        <w:rPr>
          <w:rFonts w:cs="Times New Roman"/>
        </w:rPr>
        <w:t xml:space="preserve">       Администрации  города Иванова                                       </w:t>
      </w:r>
      <w:r>
        <w:rPr>
          <w:rFonts w:cs="Times New Roman"/>
        </w:rPr>
        <w:t xml:space="preserve">                               А.Н</w:t>
      </w:r>
      <w:r w:rsidRPr="00DC4842">
        <w:rPr>
          <w:rFonts w:cs="Times New Roman"/>
        </w:rPr>
        <w:t xml:space="preserve">. </w:t>
      </w:r>
      <w:r>
        <w:rPr>
          <w:rFonts w:cs="Times New Roman"/>
        </w:rPr>
        <w:t>Жуков</w:t>
      </w:r>
    </w:p>
    <w:p w:rsidR="00425076" w:rsidRPr="00DC4842" w:rsidRDefault="00425076" w:rsidP="00425076">
      <w:pPr>
        <w:spacing w:after="0" w:line="240" w:lineRule="auto"/>
        <w:ind w:firstLine="426"/>
        <w:jc w:val="both"/>
        <w:rPr>
          <w:rFonts w:cs="Times New Roman"/>
        </w:rPr>
      </w:pPr>
      <w:r w:rsidRPr="00DC4842">
        <w:rPr>
          <w:rFonts w:cs="Times New Roman"/>
        </w:rPr>
        <w:t xml:space="preserve">                                                   </w:t>
      </w:r>
    </w:p>
    <w:p w:rsidR="00425076" w:rsidRDefault="00425076" w:rsidP="00425076">
      <w:pPr>
        <w:spacing w:after="0" w:line="240" w:lineRule="auto"/>
        <w:ind w:firstLine="426"/>
        <w:jc w:val="both"/>
        <w:rPr>
          <w:rFonts w:cs="Times New Roman"/>
        </w:rPr>
      </w:pPr>
      <w:r w:rsidRPr="00DC4842">
        <w:rPr>
          <w:rFonts w:cs="Times New Roman"/>
        </w:rPr>
        <w:t xml:space="preserve">Подрядчик: </w:t>
      </w:r>
    </w:p>
    <w:p w:rsidR="00425076" w:rsidRPr="00DC4842" w:rsidRDefault="00425076" w:rsidP="00425076">
      <w:pPr>
        <w:spacing w:after="0" w:line="240" w:lineRule="auto"/>
        <w:outlineLvl w:val="0"/>
        <w:rPr>
          <w:rFonts w:cs="Times New Roman"/>
          <w:b/>
        </w:rPr>
      </w:pPr>
    </w:p>
    <w:p w:rsidR="00425076" w:rsidRDefault="00425076" w:rsidP="00425076">
      <w:pPr>
        <w:spacing w:after="0" w:line="240" w:lineRule="auto"/>
        <w:rPr>
          <w:rFonts w:cs="Times New Roman"/>
          <w:b/>
        </w:rPr>
      </w:pPr>
      <w:r>
        <w:rPr>
          <w:rFonts w:cs="Times New Roman"/>
          <w:b/>
        </w:rPr>
        <w:t xml:space="preserve">                                                                                                    </w:t>
      </w:r>
    </w:p>
    <w:p w:rsidR="00425076" w:rsidRDefault="00425076" w:rsidP="00425076">
      <w:pPr>
        <w:spacing w:after="0" w:line="240" w:lineRule="auto"/>
        <w:rPr>
          <w:rFonts w:cs="Times New Roman"/>
          <w:b/>
        </w:rPr>
      </w:pPr>
    </w:p>
    <w:p w:rsidR="00425076" w:rsidRDefault="00425076" w:rsidP="00425076">
      <w:pPr>
        <w:spacing w:after="0" w:line="240" w:lineRule="auto"/>
        <w:rPr>
          <w:rFonts w:cs="Times New Roman"/>
          <w:b/>
        </w:rPr>
      </w:pPr>
    </w:p>
    <w:p w:rsidR="00425076" w:rsidRDefault="00425076" w:rsidP="00425076">
      <w:pPr>
        <w:spacing w:after="0" w:line="240" w:lineRule="auto"/>
        <w:rPr>
          <w:rFonts w:cs="Times New Roman"/>
          <w:b/>
        </w:rPr>
      </w:pPr>
    </w:p>
    <w:p w:rsidR="00425076" w:rsidRDefault="00425076" w:rsidP="00425076">
      <w:pPr>
        <w:spacing w:after="0" w:line="240" w:lineRule="auto"/>
        <w:rPr>
          <w:rFonts w:cs="Times New Roman"/>
          <w:b/>
        </w:rPr>
      </w:pPr>
    </w:p>
    <w:p w:rsidR="00425076" w:rsidRDefault="00425076" w:rsidP="00425076">
      <w:pPr>
        <w:spacing w:after="0" w:line="240" w:lineRule="auto"/>
        <w:rPr>
          <w:rFonts w:cs="Times New Roman"/>
          <w:b/>
        </w:rPr>
      </w:pPr>
    </w:p>
    <w:p w:rsidR="00DC4842" w:rsidRPr="00DC4842" w:rsidRDefault="00DC4842" w:rsidP="00DC4842">
      <w:pPr>
        <w:spacing w:after="0" w:line="240" w:lineRule="auto"/>
        <w:ind w:firstLine="426"/>
        <w:jc w:val="both"/>
        <w:rPr>
          <w:rFonts w:cs="Times New Roman"/>
        </w:rPr>
      </w:pPr>
    </w:p>
    <w:p w:rsidR="00DC4842" w:rsidRPr="00DC4842" w:rsidRDefault="00DC4842" w:rsidP="00DC4842">
      <w:pPr>
        <w:spacing w:after="0" w:line="240" w:lineRule="auto"/>
        <w:ind w:firstLine="426"/>
        <w:jc w:val="both"/>
        <w:rPr>
          <w:rFonts w:cs="Times New Roman"/>
        </w:rPr>
      </w:pPr>
    </w:p>
    <w:p w:rsidR="00DC4842" w:rsidRPr="00DC4842" w:rsidRDefault="00DC4842" w:rsidP="00DC4842">
      <w:pPr>
        <w:spacing w:after="0" w:line="240" w:lineRule="auto"/>
        <w:ind w:firstLine="426"/>
        <w:jc w:val="both"/>
        <w:rPr>
          <w:rFonts w:cs="Times New Roman"/>
        </w:rPr>
      </w:pPr>
    </w:p>
    <w:p w:rsidR="00DC4842" w:rsidRPr="00DC4842" w:rsidRDefault="00DC4842" w:rsidP="00DC4842">
      <w:pPr>
        <w:spacing w:after="0" w:line="240" w:lineRule="auto"/>
        <w:ind w:firstLine="426"/>
        <w:jc w:val="both"/>
        <w:rPr>
          <w:rFonts w:cs="Times New Roman"/>
        </w:rPr>
      </w:pPr>
    </w:p>
    <w:p w:rsidR="00DC4842" w:rsidRPr="00DC4842" w:rsidRDefault="00DC4842" w:rsidP="00BA34ED">
      <w:pPr>
        <w:tabs>
          <w:tab w:val="left" w:pos="6096"/>
        </w:tabs>
        <w:spacing w:after="0" w:line="240" w:lineRule="auto"/>
        <w:rPr>
          <w:rFonts w:cs="Times New Roman"/>
        </w:rPr>
      </w:pPr>
    </w:p>
    <w:p w:rsidR="00DC4842" w:rsidRPr="00DC4842" w:rsidRDefault="00DC4842" w:rsidP="00DC4842">
      <w:pPr>
        <w:tabs>
          <w:tab w:val="left" w:pos="6096"/>
        </w:tabs>
        <w:spacing w:after="0" w:line="240" w:lineRule="auto"/>
        <w:jc w:val="center"/>
        <w:rPr>
          <w:rFonts w:cs="Times New Roman"/>
        </w:rPr>
      </w:pPr>
    </w:p>
    <w:p w:rsidR="004546CF" w:rsidRDefault="00DC4842" w:rsidP="00DC4842">
      <w:pPr>
        <w:spacing w:after="0" w:line="240" w:lineRule="auto"/>
        <w:jc w:val="center"/>
        <w:rPr>
          <w:rFonts w:cs="Times New Roman"/>
          <w:b/>
        </w:rPr>
      </w:pPr>
      <w:r w:rsidRPr="00DC4842">
        <w:rPr>
          <w:rFonts w:cs="Times New Roman"/>
          <w:b/>
        </w:rPr>
        <w:t xml:space="preserve">                                                                           </w:t>
      </w:r>
    </w:p>
    <w:p w:rsidR="004546CF" w:rsidRDefault="004546CF">
      <w:pPr>
        <w:widowControl/>
        <w:suppressAutoHyphens w:val="0"/>
        <w:rPr>
          <w:rFonts w:cs="Times New Roman"/>
          <w:b/>
        </w:rPr>
      </w:pPr>
      <w:r>
        <w:rPr>
          <w:rFonts w:cs="Times New Roman"/>
          <w:b/>
        </w:rPr>
        <w:br w:type="page"/>
      </w:r>
    </w:p>
    <w:p w:rsidR="00DC4842" w:rsidRPr="004546CF" w:rsidRDefault="00DC4842" w:rsidP="004546CF">
      <w:pPr>
        <w:spacing w:after="0" w:line="240" w:lineRule="auto"/>
        <w:jc w:val="right"/>
        <w:rPr>
          <w:rFonts w:cs="Times New Roman"/>
        </w:rPr>
      </w:pPr>
      <w:r w:rsidRPr="004546CF">
        <w:rPr>
          <w:rFonts w:cs="Times New Roman"/>
        </w:rPr>
        <w:lastRenderedPageBreak/>
        <w:t>Приложение №1</w:t>
      </w:r>
    </w:p>
    <w:p w:rsidR="00DC4842" w:rsidRPr="004546CF" w:rsidRDefault="00DC4842" w:rsidP="00DC4842">
      <w:pPr>
        <w:spacing w:after="0" w:line="240" w:lineRule="auto"/>
        <w:jc w:val="center"/>
        <w:rPr>
          <w:rFonts w:cs="Times New Roman"/>
        </w:rPr>
      </w:pPr>
      <w:r w:rsidRPr="004546CF">
        <w:rPr>
          <w:rFonts w:cs="Times New Roman"/>
        </w:rPr>
        <w:t xml:space="preserve">                                                                                                     к  муниципальному Контракту</w:t>
      </w:r>
    </w:p>
    <w:p w:rsidR="00DC4842" w:rsidRPr="004546CF" w:rsidRDefault="00DC4842" w:rsidP="00DC4842">
      <w:pPr>
        <w:spacing w:after="0" w:line="240" w:lineRule="auto"/>
        <w:jc w:val="center"/>
        <w:rPr>
          <w:rFonts w:cs="Times New Roman"/>
        </w:rPr>
      </w:pPr>
      <w:r w:rsidRPr="004546CF">
        <w:rPr>
          <w:rFonts w:cs="Times New Roman"/>
        </w:rPr>
        <w:t xml:space="preserve">                                                                                                   №__от «___» __________2015 г </w:t>
      </w: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p>
    <w:p w:rsidR="00DC4842" w:rsidRPr="00DC4842" w:rsidRDefault="00DC4842" w:rsidP="00DC4842">
      <w:pPr>
        <w:spacing w:after="0" w:line="240" w:lineRule="auto"/>
        <w:jc w:val="center"/>
        <w:rPr>
          <w:rFonts w:cs="Times New Roman"/>
          <w:b/>
        </w:rPr>
      </w:pPr>
      <w:r w:rsidRPr="00DC4842">
        <w:rPr>
          <w:rFonts w:cs="Times New Roman"/>
          <w:b/>
        </w:rPr>
        <w:t>А К Т</w:t>
      </w:r>
    </w:p>
    <w:p w:rsidR="00DC4842" w:rsidRPr="00DC4842" w:rsidRDefault="00DC4842" w:rsidP="00DC4842">
      <w:pPr>
        <w:spacing w:after="0" w:line="240" w:lineRule="auto"/>
        <w:jc w:val="center"/>
        <w:rPr>
          <w:rFonts w:cs="Times New Roman"/>
          <w:b/>
        </w:rPr>
      </w:pPr>
      <w:r w:rsidRPr="00DC4842">
        <w:rPr>
          <w:rFonts w:cs="Times New Roman"/>
          <w:b/>
        </w:rPr>
        <w:t xml:space="preserve">приема-передачи строительной площадки </w:t>
      </w:r>
    </w:p>
    <w:p w:rsidR="004546CF" w:rsidRPr="00C5134C" w:rsidRDefault="004546CF" w:rsidP="004546CF">
      <w:pPr>
        <w:rPr>
          <w:b/>
        </w:rPr>
      </w:pPr>
    </w:p>
    <w:p w:rsidR="004546CF" w:rsidRPr="00C5134C" w:rsidRDefault="004546CF" w:rsidP="004546CF">
      <w:pPr>
        <w:jc w:val="center"/>
        <w:rPr>
          <w:b/>
        </w:rPr>
      </w:pPr>
    </w:p>
    <w:p w:rsidR="004546CF" w:rsidRPr="00C5134C" w:rsidRDefault="004546CF" w:rsidP="004546CF">
      <w:pPr>
        <w:jc w:val="center"/>
      </w:pPr>
      <w:r w:rsidRPr="00C5134C">
        <w:t xml:space="preserve">                                                                                    «__»_____________201</w:t>
      </w:r>
      <w:r>
        <w:t>5 г.</w:t>
      </w:r>
    </w:p>
    <w:p w:rsidR="004546CF" w:rsidRPr="00C5134C" w:rsidRDefault="004546CF" w:rsidP="004546CF">
      <w:pPr>
        <w:jc w:val="center"/>
      </w:pPr>
    </w:p>
    <w:p w:rsidR="004546CF" w:rsidRPr="00C5134C" w:rsidRDefault="004546CF" w:rsidP="004546CF">
      <w:pPr>
        <w:rPr>
          <w:u w:val="single"/>
        </w:rPr>
      </w:pPr>
      <w:r w:rsidRPr="00C5134C">
        <w:t xml:space="preserve">От заказчика    </w:t>
      </w:r>
      <w:r w:rsidRPr="00C5134C">
        <w:rPr>
          <w:u w:val="single"/>
        </w:rPr>
        <w:t>________________________________________________________________</w:t>
      </w:r>
    </w:p>
    <w:p w:rsidR="004546CF" w:rsidRPr="00C5134C" w:rsidRDefault="004546CF" w:rsidP="004546CF">
      <w:pPr>
        <w:jc w:val="center"/>
      </w:pPr>
      <w:r w:rsidRPr="00C5134C">
        <w:t>(Фамилия, имя, отчество, должность, наименование организации, № телефона и адрес)</w:t>
      </w:r>
    </w:p>
    <w:p w:rsidR="004546CF" w:rsidRPr="00C5134C" w:rsidRDefault="004546CF" w:rsidP="004546CF">
      <w:pPr>
        <w:rPr>
          <w:u w:val="single"/>
        </w:rPr>
      </w:pPr>
      <w:r w:rsidRPr="00C5134C">
        <w:t xml:space="preserve">От подрядчика   </w:t>
      </w:r>
      <w:r w:rsidRPr="00C5134C">
        <w:rPr>
          <w:u w:val="single"/>
        </w:rPr>
        <w:t>________________________________</w:t>
      </w:r>
    </w:p>
    <w:p w:rsidR="004546CF" w:rsidRPr="00C5134C" w:rsidRDefault="004546CF" w:rsidP="004546CF">
      <w:pPr>
        <w:jc w:val="center"/>
      </w:pPr>
      <w:r w:rsidRPr="00C5134C">
        <w:t xml:space="preserve">           (Наименование организации, № телефона и адрес)</w:t>
      </w:r>
    </w:p>
    <w:p w:rsidR="004546CF" w:rsidRPr="00C5134C" w:rsidRDefault="004546CF" w:rsidP="004546CF">
      <w:r w:rsidRPr="00C5134C">
        <w:t xml:space="preserve">Адрес строительной площадки     </w:t>
      </w:r>
      <w:r w:rsidRPr="00C5134C">
        <w:rPr>
          <w:u w:val="single"/>
        </w:rPr>
        <w:t>___________________________________________</w:t>
      </w:r>
    </w:p>
    <w:p w:rsidR="004546CF" w:rsidRPr="00C5134C" w:rsidRDefault="004546CF" w:rsidP="004546CF">
      <w:pPr>
        <w:jc w:val="center"/>
      </w:pPr>
      <w:r w:rsidRPr="00C5134C">
        <w:t xml:space="preserve"> (Район города, подрайон, квартал, (микрорайон), наименование улиц, проездов)</w:t>
      </w:r>
    </w:p>
    <w:p w:rsidR="004546CF" w:rsidRPr="00C5134C" w:rsidRDefault="004546CF" w:rsidP="004546CF">
      <w:pPr>
        <w:jc w:val="center"/>
      </w:pPr>
    </w:p>
    <w:p w:rsidR="004546CF" w:rsidRPr="00C5134C" w:rsidRDefault="004546CF" w:rsidP="004546CF">
      <w:pPr>
        <w:ind w:firstLine="708"/>
      </w:pPr>
      <w:r w:rsidRPr="00C5134C">
        <w:t>Строительная площадка подготовлена к строительству согласно п.2.14 ВСН -200-83  и принята ______________________________________________________________________</w:t>
      </w:r>
    </w:p>
    <w:p w:rsidR="004546CF" w:rsidRPr="00C5134C" w:rsidRDefault="004546CF" w:rsidP="004546CF">
      <w:pPr>
        <w:ind w:firstLine="708"/>
      </w:pPr>
    </w:p>
    <w:p w:rsidR="004546CF" w:rsidRPr="00C5134C" w:rsidRDefault="004546CF" w:rsidP="004546CF">
      <w:r w:rsidRPr="00C5134C">
        <w:t>Краткая характеристика строительной площа</w:t>
      </w:r>
      <w:r>
        <w:t>дки:</w:t>
      </w:r>
    </w:p>
    <w:p w:rsidR="004546CF" w:rsidRDefault="004546CF" w:rsidP="004546CF"/>
    <w:p w:rsidR="004546CF" w:rsidRDefault="004546CF" w:rsidP="004546CF"/>
    <w:p w:rsidR="0015275F" w:rsidRDefault="0015275F" w:rsidP="004546CF"/>
    <w:p w:rsidR="0015275F" w:rsidRDefault="0015275F" w:rsidP="004546CF"/>
    <w:p w:rsidR="0015275F" w:rsidRPr="00C5134C" w:rsidRDefault="0015275F" w:rsidP="004546CF"/>
    <w:p w:rsidR="004546CF" w:rsidRPr="00C5134C" w:rsidRDefault="004546CF" w:rsidP="004546CF">
      <w:r w:rsidRPr="00C5134C">
        <w:t>Представитель заказчика   ______________________________</w:t>
      </w:r>
    </w:p>
    <w:p w:rsidR="004546CF" w:rsidRPr="00C5134C" w:rsidRDefault="004546CF" w:rsidP="004546CF"/>
    <w:p w:rsidR="004546CF" w:rsidRPr="00C5134C" w:rsidRDefault="004546CF" w:rsidP="004546CF">
      <w:r w:rsidRPr="00C5134C">
        <w:t>Представитель подрядчика _______________________________</w:t>
      </w:r>
    </w:p>
    <w:p w:rsidR="004546CF" w:rsidRPr="00C5134C" w:rsidRDefault="004546CF" w:rsidP="004546CF">
      <w:pPr>
        <w:jc w:val="right"/>
      </w:pPr>
    </w:p>
    <w:p w:rsidR="00DC4842" w:rsidRPr="00DC4842" w:rsidRDefault="00DC4842" w:rsidP="00DC4842">
      <w:pPr>
        <w:spacing w:after="0" w:line="240" w:lineRule="auto"/>
        <w:jc w:val="right"/>
        <w:rPr>
          <w:rFonts w:cs="Times New Roman"/>
        </w:rPr>
      </w:pPr>
    </w:p>
    <w:p w:rsidR="0015275F" w:rsidRDefault="00DC4842" w:rsidP="00DC4842">
      <w:pPr>
        <w:spacing w:after="0" w:line="240" w:lineRule="auto"/>
        <w:rPr>
          <w:rFonts w:cs="Times New Roman"/>
          <w:b/>
        </w:rPr>
      </w:pPr>
      <w:r w:rsidRPr="00DC4842">
        <w:rPr>
          <w:rFonts w:cs="Times New Roman"/>
        </w:rPr>
        <w:t xml:space="preserve">                           </w:t>
      </w:r>
      <w:r w:rsidR="0015275F">
        <w:rPr>
          <w:rFonts w:cs="Times New Roman"/>
        </w:rPr>
        <w:t xml:space="preserve">                           </w:t>
      </w:r>
      <w:r w:rsidRPr="00DC4842">
        <w:rPr>
          <w:rFonts w:cs="Times New Roman"/>
          <w:b/>
        </w:rPr>
        <w:t xml:space="preserve">                                                                                                                             </w:t>
      </w:r>
    </w:p>
    <w:p w:rsidR="0015275F" w:rsidRDefault="0015275F">
      <w:pPr>
        <w:widowControl/>
        <w:suppressAutoHyphens w:val="0"/>
        <w:rPr>
          <w:rFonts w:cs="Times New Roman"/>
          <w:b/>
        </w:rPr>
      </w:pPr>
      <w:r>
        <w:rPr>
          <w:rFonts w:cs="Times New Roman"/>
          <w:b/>
        </w:rPr>
        <w:br w:type="page"/>
      </w:r>
    </w:p>
    <w:p w:rsidR="00DC4842" w:rsidRPr="0015275F" w:rsidRDefault="00DC4842" w:rsidP="0015275F">
      <w:pPr>
        <w:spacing w:after="0" w:line="240" w:lineRule="auto"/>
        <w:jc w:val="right"/>
        <w:rPr>
          <w:rFonts w:cs="Times New Roman"/>
        </w:rPr>
      </w:pPr>
      <w:r w:rsidRPr="00DC4842">
        <w:rPr>
          <w:rFonts w:cs="Times New Roman"/>
          <w:b/>
        </w:rPr>
        <w:lastRenderedPageBreak/>
        <w:t xml:space="preserve"> </w:t>
      </w:r>
      <w:r w:rsidRPr="0015275F">
        <w:rPr>
          <w:rFonts w:cs="Times New Roman"/>
        </w:rPr>
        <w:t>Приложение №2</w:t>
      </w:r>
    </w:p>
    <w:p w:rsidR="00DC4842" w:rsidRPr="0015275F" w:rsidRDefault="00DC4842" w:rsidP="00DC4842">
      <w:pPr>
        <w:spacing w:after="0" w:line="240" w:lineRule="auto"/>
        <w:jc w:val="center"/>
        <w:rPr>
          <w:rFonts w:cs="Times New Roman"/>
        </w:rPr>
      </w:pPr>
      <w:r w:rsidRPr="0015275F">
        <w:rPr>
          <w:rFonts w:cs="Times New Roman"/>
        </w:rPr>
        <w:t xml:space="preserve">                                                                                                     к  муниципальному Контракту</w:t>
      </w:r>
    </w:p>
    <w:p w:rsidR="00DC4842" w:rsidRPr="0015275F" w:rsidRDefault="00DC4842" w:rsidP="00DC4842">
      <w:pPr>
        <w:spacing w:after="0" w:line="240" w:lineRule="auto"/>
        <w:jc w:val="center"/>
        <w:rPr>
          <w:rFonts w:cs="Times New Roman"/>
        </w:rPr>
      </w:pPr>
      <w:r w:rsidRPr="0015275F">
        <w:rPr>
          <w:rFonts w:cs="Times New Roman"/>
        </w:rPr>
        <w:t xml:space="preserve">                                                                                                   №__от «___» __________2015 г </w:t>
      </w:r>
    </w:p>
    <w:p w:rsidR="00DC4842" w:rsidRPr="00DC4842" w:rsidRDefault="00DC4842" w:rsidP="00DC4842">
      <w:pPr>
        <w:spacing w:after="0" w:line="240" w:lineRule="auto"/>
        <w:rPr>
          <w:rFonts w:cs="Times New Roman"/>
          <w:b/>
        </w:rPr>
      </w:pPr>
    </w:p>
    <w:p w:rsidR="00DC4842" w:rsidRPr="00DC4842" w:rsidRDefault="00DC4842" w:rsidP="00DC4842">
      <w:pPr>
        <w:spacing w:after="0" w:line="240" w:lineRule="auto"/>
        <w:rPr>
          <w:rFonts w:cs="Times New Roman"/>
          <w:b/>
        </w:rPr>
      </w:pPr>
    </w:p>
    <w:p w:rsidR="00DC4842" w:rsidRPr="00DC4842" w:rsidRDefault="00DC4842" w:rsidP="00DC4842">
      <w:pPr>
        <w:spacing w:after="0" w:line="240" w:lineRule="auto"/>
        <w:rPr>
          <w:rFonts w:cs="Times New Roman"/>
        </w:rPr>
      </w:pPr>
    </w:p>
    <w:p w:rsidR="0015275F" w:rsidRPr="00C5134C" w:rsidRDefault="0015275F" w:rsidP="0015275F">
      <w:pPr>
        <w:spacing w:after="0"/>
        <w:jc w:val="center"/>
        <w:rPr>
          <w:b/>
        </w:rPr>
      </w:pPr>
      <w:r w:rsidRPr="00C5134C">
        <w:rPr>
          <w:b/>
        </w:rPr>
        <w:t>АКТ</w:t>
      </w:r>
    </w:p>
    <w:p w:rsidR="0015275F" w:rsidRPr="00C5134C" w:rsidRDefault="0015275F" w:rsidP="0015275F">
      <w:pPr>
        <w:spacing w:after="0"/>
        <w:jc w:val="center"/>
        <w:rPr>
          <w:b/>
        </w:rPr>
      </w:pPr>
      <w:r w:rsidRPr="00C5134C">
        <w:rPr>
          <w:b/>
        </w:rPr>
        <w:t>приема-передачи проектно-сметной документации</w:t>
      </w:r>
    </w:p>
    <w:p w:rsidR="0015275F" w:rsidRPr="00C5134C" w:rsidRDefault="0015275F" w:rsidP="0015275F">
      <w:pPr>
        <w:spacing w:after="0"/>
        <w:jc w:val="center"/>
        <w:rPr>
          <w:b/>
        </w:rPr>
      </w:pPr>
    </w:p>
    <w:p w:rsidR="0015275F" w:rsidRPr="00C5134C" w:rsidRDefault="0015275F" w:rsidP="0015275F">
      <w:pPr>
        <w:spacing w:after="0"/>
        <w:jc w:val="center"/>
        <w:rPr>
          <w:b/>
        </w:rPr>
      </w:pPr>
    </w:p>
    <w:p w:rsidR="0015275F" w:rsidRPr="00C5134C" w:rsidRDefault="0015275F" w:rsidP="0015275F">
      <w:pPr>
        <w:spacing w:after="0"/>
        <w:jc w:val="both"/>
      </w:pPr>
      <w:proofErr w:type="spellStart"/>
      <w:r w:rsidRPr="00C5134C">
        <w:t>г</w:t>
      </w:r>
      <w:proofErr w:type="gramStart"/>
      <w:r w:rsidRPr="00C5134C">
        <w:t>.И</w:t>
      </w:r>
      <w:proofErr w:type="gramEnd"/>
      <w:r w:rsidRPr="00C5134C">
        <w:t>ваново</w:t>
      </w:r>
      <w:proofErr w:type="spellEnd"/>
      <w:r w:rsidRPr="00C5134C">
        <w:t xml:space="preserve">                                             </w:t>
      </w:r>
      <w:r>
        <w:t xml:space="preserve">                           </w:t>
      </w:r>
      <w:r w:rsidRPr="00C5134C">
        <w:t xml:space="preserve">             «____» ___________ 201</w:t>
      </w:r>
      <w:r>
        <w:t>5</w:t>
      </w:r>
      <w:r w:rsidRPr="00C5134C">
        <w:t xml:space="preserve"> г.</w:t>
      </w:r>
    </w:p>
    <w:p w:rsidR="0015275F" w:rsidRPr="00C5134C" w:rsidRDefault="0015275F" w:rsidP="0015275F">
      <w:pPr>
        <w:spacing w:after="0"/>
        <w:jc w:val="both"/>
      </w:pPr>
    </w:p>
    <w:p w:rsidR="0015275F" w:rsidRPr="00C5134C" w:rsidRDefault="0015275F" w:rsidP="0015275F">
      <w:pPr>
        <w:spacing w:after="0"/>
        <w:jc w:val="both"/>
      </w:pPr>
    </w:p>
    <w:p w:rsidR="0015275F" w:rsidRPr="00C5134C" w:rsidRDefault="0015275F" w:rsidP="0015275F">
      <w:pPr>
        <w:spacing w:after="0"/>
        <w:ind w:firstLine="708"/>
        <w:jc w:val="both"/>
      </w:pPr>
      <w:proofErr w:type="gramStart"/>
      <w:r w:rsidRPr="00C5134C">
        <w:t xml:space="preserve">Управление капитального строительства Администрации города Иванова, именуемое в дальнейшем «Заказчик», в лице </w:t>
      </w:r>
      <w:proofErr w:type="spellStart"/>
      <w:r>
        <w:t>и.о</w:t>
      </w:r>
      <w:proofErr w:type="spellEnd"/>
      <w:r>
        <w:t xml:space="preserve">. </w:t>
      </w:r>
      <w:r w:rsidRPr="00C5134C">
        <w:t xml:space="preserve">начальника Управления </w:t>
      </w:r>
      <w:r>
        <w:t>Жукова Александра Николаевича</w:t>
      </w:r>
      <w:r w:rsidRPr="00C5134C">
        <w:t xml:space="preserve">, </w:t>
      </w:r>
      <w:r>
        <w:t xml:space="preserve">действующего на основании распоряжения Администрации г. Иваново от 25.03.2015 № 61-рл, </w:t>
      </w:r>
      <w:r>
        <w:rPr>
          <w:color w:val="000000"/>
        </w:rPr>
        <w:t>Положения</w:t>
      </w:r>
      <w:r w:rsidRPr="00C5134C">
        <w:t>,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w:t>
      </w:r>
      <w:proofErr w:type="gramEnd"/>
      <w:r w:rsidRPr="00C5134C">
        <w:t xml:space="preserve"> Контракта, следующей проектно-сметной документации:</w:t>
      </w:r>
    </w:p>
    <w:p w:rsidR="0015275F" w:rsidRPr="00C5134C" w:rsidRDefault="0015275F" w:rsidP="0015275F">
      <w:pPr>
        <w:spacing w:after="0"/>
        <w:jc w:val="both"/>
      </w:pPr>
      <w:r w:rsidRPr="00C5134C">
        <w:t>1.______________________________________________________</w:t>
      </w:r>
      <w:r>
        <w:t>____________________</w:t>
      </w:r>
    </w:p>
    <w:p w:rsidR="0015275F" w:rsidRPr="00C5134C" w:rsidRDefault="0015275F" w:rsidP="0015275F">
      <w:pPr>
        <w:spacing w:after="0"/>
        <w:jc w:val="both"/>
      </w:pPr>
      <w:r w:rsidRPr="00C5134C">
        <w:t>2.____________________________________________</w:t>
      </w:r>
      <w:r>
        <w:t>______________________________</w:t>
      </w:r>
    </w:p>
    <w:p w:rsidR="0015275F" w:rsidRPr="00C5134C" w:rsidRDefault="0015275F" w:rsidP="0015275F">
      <w:pPr>
        <w:spacing w:after="0"/>
        <w:jc w:val="both"/>
      </w:pPr>
      <w:r w:rsidRPr="00C5134C">
        <w:t>3.____________________________________________</w:t>
      </w:r>
      <w:r>
        <w:t>______________________________</w:t>
      </w:r>
    </w:p>
    <w:p w:rsidR="0015275F" w:rsidRPr="00C5134C" w:rsidRDefault="0015275F" w:rsidP="0015275F">
      <w:pPr>
        <w:spacing w:after="0"/>
        <w:jc w:val="both"/>
      </w:pPr>
      <w:r w:rsidRPr="00C5134C">
        <w:t>4._________________________________________________________________________</w:t>
      </w:r>
      <w:r>
        <w:t>_</w:t>
      </w:r>
    </w:p>
    <w:p w:rsidR="0015275F" w:rsidRPr="00C5134C" w:rsidRDefault="0015275F" w:rsidP="0015275F">
      <w:pPr>
        <w:spacing w:after="0"/>
        <w:jc w:val="both"/>
      </w:pPr>
      <w:r w:rsidRPr="00C5134C">
        <w:t>5.____________________________________________</w:t>
      </w:r>
      <w:r>
        <w:t>______________________________</w:t>
      </w:r>
    </w:p>
    <w:p w:rsidR="0015275F" w:rsidRPr="00C5134C" w:rsidRDefault="0015275F" w:rsidP="0015275F">
      <w:pPr>
        <w:spacing w:after="0"/>
        <w:jc w:val="both"/>
      </w:pPr>
    </w:p>
    <w:p w:rsidR="0015275F" w:rsidRPr="00C5134C" w:rsidRDefault="0015275F" w:rsidP="0015275F">
      <w:pPr>
        <w:spacing w:after="0"/>
        <w:ind w:firstLine="708"/>
        <w:jc w:val="both"/>
      </w:pPr>
      <w:r w:rsidRPr="00C5134C">
        <w:t>Настоящий акт составлен в 2-х экземплярах: один экземпляр – Подрядчику, второй  экземпляр – Заказчику.</w:t>
      </w:r>
    </w:p>
    <w:p w:rsidR="0015275F" w:rsidRPr="00C5134C" w:rsidRDefault="0015275F" w:rsidP="0015275F">
      <w:pPr>
        <w:spacing w:after="0"/>
        <w:jc w:val="both"/>
      </w:pPr>
    </w:p>
    <w:p w:rsidR="0015275F" w:rsidRPr="00C5134C" w:rsidRDefault="0015275F" w:rsidP="0015275F">
      <w:pPr>
        <w:pStyle w:val="ConsNonformat"/>
        <w:widowControl/>
        <w:ind w:right="0"/>
        <w:jc w:val="both"/>
        <w:rPr>
          <w:rFonts w:ascii="Times New Roman" w:hAnsi="Times New Roman"/>
          <w:sz w:val="24"/>
          <w:szCs w:val="24"/>
        </w:rPr>
      </w:pPr>
      <w:r w:rsidRPr="00C5134C">
        <w:rPr>
          <w:rFonts w:ascii="Times New Roman" w:hAnsi="Times New Roman"/>
          <w:sz w:val="24"/>
          <w:szCs w:val="24"/>
        </w:rPr>
        <w:t xml:space="preserve">Заказчик: </w:t>
      </w:r>
    </w:p>
    <w:p w:rsidR="0015275F" w:rsidRPr="00C5134C" w:rsidRDefault="0015275F" w:rsidP="0015275F">
      <w:pPr>
        <w:pStyle w:val="ConsNonformat"/>
        <w:widowControl/>
        <w:ind w:right="0"/>
        <w:jc w:val="both"/>
        <w:rPr>
          <w:rFonts w:ascii="Times New Roman" w:hAnsi="Times New Roman"/>
          <w:sz w:val="24"/>
          <w:szCs w:val="24"/>
        </w:rPr>
      </w:pPr>
      <w:r w:rsidRPr="00C5134C">
        <w:rPr>
          <w:rFonts w:ascii="Times New Roman" w:hAnsi="Times New Roman"/>
          <w:sz w:val="24"/>
          <w:szCs w:val="24"/>
        </w:rPr>
        <w:t xml:space="preserve">         </w:t>
      </w:r>
    </w:p>
    <w:p w:rsidR="0015275F" w:rsidRPr="00C5134C" w:rsidRDefault="0015275F" w:rsidP="0015275F">
      <w:pPr>
        <w:pStyle w:val="ConsNonformat"/>
        <w:widowControl/>
        <w:ind w:right="0"/>
        <w:jc w:val="both"/>
        <w:rPr>
          <w:rFonts w:ascii="Times New Roman" w:hAnsi="Times New Roman"/>
          <w:sz w:val="24"/>
          <w:szCs w:val="24"/>
        </w:rPr>
      </w:pPr>
      <w:r w:rsidRPr="00C5134C">
        <w:rPr>
          <w:rFonts w:ascii="Times New Roman" w:hAnsi="Times New Roman"/>
          <w:sz w:val="24"/>
          <w:szCs w:val="24"/>
        </w:rPr>
        <w:t xml:space="preserve">                                                                       </w:t>
      </w:r>
    </w:p>
    <w:p w:rsidR="0015275F" w:rsidRPr="00C5134C" w:rsidRDefault="0015275F" w:rsidP="0015275F">
      <w:pPr>
        <w:pStyle w:val="ConsNonformat"/>
        <w:widowControl/>
        <w:ind w:right="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н</w:t>
      </w:r>
      <w:r w:rsidRPr="00C5134C">
        <w:rPr>
          <w:rFonts w:ascii="Times New Roman" w:hAnsi="Times New Roman"/>
          <w:sz w:val="24"/>
          <w:szCs w:val="24"/>
        </w:rPr>
        <w:t>ачальник</w:t>
      </w:r>
      <w:r>
        <w:rPr>
          <w:rFonts w:ascii="Times New Roman" w:hAnsi="Times New Roman"/>
          <w:sz w:val="24"/>
          <w:szCs w:val="24"/>
        </w:rPr>
        <w:t>а</w:t>
      </w:r>
      <w:r w:rsidRPr="00C5134C">
        <w:rPr>
          <w:rFonts w:ascii="Times New Roman" w:hAnsi="Times New Roman"/>
          <w:sz w:val="24"/>
          <w:szCs w:val="24"/>
        </w:rPr>
        <w:t xml:space="preserve"> Управления капитального строительства </w:t>
      </w:r>
    </w:p>
    <w:p w:rsidR="0015275F" w:rsidRPr="00C5134C" w:rsidRDefault="0015275F" w:rsidP="0015275F">
      <w:pPr>
        <w:pStyle w:val="ConsNonformat"/>
        <w:widowControl/>
        <w:ind w:right="0"/>
        <w:jc w:val="both"/>
        <w:rPr>
          <w:rFonts w:ascii="Times New Roman" w:hAnsi="Times New Roman"/>
          <w:sz w:val="24"/>
          <w:szCs w:val="24"/>
        </w:rPr>
      </w:pPr>
      <w:r w:rsidRPr="00C5134C">
        <w:rPr>
          <w:rFonts w:ascii="Times New Roman" w:hAnsi="Times New Roman"/>
          <w:sz w:val="24"/>
          <w:szCs w:val="24"/>
        </w:rPr>
        <w:t xml:space="preserve">Администрации  города Иванова                                                           </w:t>
      </w:r>
      <w:r>
        <w:rPr>
          <w:rFonts w:ascii="Times New Roman" w:hAnsi="Times New Roman"/>
          <w:sz w:val="24"/>
          <w:szCs w:val="24"/>
        </w:rPr>
        <w:t xml:space="preserve">           </w:t>
      </w:r>
      <w:r w:rsidRPr="00C5134C">
        <w:rPr>
          <w:rFonts w:ascii="Times New Roman" w:hAnsi="Times New Roman"/>
          <w:sz w:val="24"/>
          <w:szCs w:val="24"/>
        </w:rPr>
        <w:t xml:space="preserve"> </w:t>
      </w:r>
      <w:r>
        <w:rPr>
          <w:rFonts w:ascii="Times New Roman" w:hAnsi="Times New Roman"/>
          <w:sz w:val="24"/>
          <w:szCs w:val="24"/>
        </w:rPr>
        <w:t>А.Н</w:t>
      </w:r>
      <w:r w:rsidRPr="00C5134C">
        <w:rPr>
          <w:rFonts w:ascii="Times New Roman" w:hAnsi="Times New Roman"/>
          <w:sz w:val="24"/>
          <w:szCs w:val="24"/>
        </w:rPr>
        <w:t xml:space="preserve">. </w:t>
      </w:r>
      <w:r>
        <w:rPr>
          <w:rFonts w:ascii="Times New Roman" w:hAnsi="Times New Roman"/>
          <w:sz w:val="24"/>
          <w:szCs w:val="24"/>
        </w:rPr>
        <w:t>Жуков</w:t>
      </w:r>
    </w:p>
    <w:p w:rsidR="0015275F" w:rsidRPr="00C5134C" w:rsidRDefault="0015275F" w:rsidP="0015275F">
      <w:pPr>
        <w:pStyle w:val="ConsNonformat"/>
        <w:widowControl/>
        <w:ind w:right="0" w:firstLine="426"/>
        <w:jc w:val="both"/>
        <w:rPr>
          <w:rFonts w:ascii="Times New Roman" w:hAnsi="Times New Roman"/>
          <w:sz w:val="24"/>
          <w:szCs w:val="24"/>
        </w:rPr>
      </w:pPr>
    </w:p>
    <w:p w:rsidR="0015275F" w:rsidRPr="00C5134C" w:rsidRDefault="0015275F" w:rsidP="0015275F">
      <w:pPr>
        <w:pStyle w:val="ConsNonformat"/>
        <w:widowControl/>
        <w:ind w:right="0" w:firstLine="426"/>
        <w:jc w:val="both"/>
        <w:rPr>
          <w:rFonts w:ascii="Times New Roman" w:hAnsi="Times New Roman"/>
          <w:sz w:val="24"/>
          <w:szCs w:val="24"/>
        </w:rPr>
      </w:pPr>
      <w:r w:rsidRPr="00C5134C">
        <w:rPr>
          <w:rFonts w:ascii="Times New Roman" w:hAnsi="Times New Roman"/>
          <w:sz w:val="24"/>
          <w:szCs w:val="24"/>
        </w:rPr>
        <w:t xml:space="preserve">                                                   </w:t>
      </w:r>
    </w:p>
    <w:p w:rsidR="0015275F" w:rsidRDefault="0015275F" w:rsidP="0015275F">
      <w:pPr>
        <w:pStyle w:val="ConsNonformat"/>
        <w:widowControl/>
        <w:ind w:right="0"/>
        <w:jc w:val="both"/>
        <w:rPr>
          <w:rFonts w:ascii="Times New Roman" w:hAnsi="Times New Roman"/>
          <w:sz w:val="24"/>
          <w:szCs w:val="24"/>
        </w:rPr>
      </w:pPr>
    </w:p>
    <w:p w:rsidR="0015275F" w:rsidRDefault="0015275F" w:rsidP="0015275F">
      <w:pPr>
        <w:pStyle w:val="ConsNonformat"/>
        <w:widowControl/>
        <w:ind w:right="0"/>
        <w:jc w:val="both"/>
        <w:rPr>
          <w:rFonts w:ascii="Times New Roman" w:hAnsi="Times New Roman"/>
          <w:sz w:val="24"/>
          <w:szCs w:val="24"/>
        </w:rPr>
      </w:pPr>
    </w:p>
    <w:p w:rsidR="0015275F" w:rsidRDefault="0015275F" w:rsidP="0015275F">
      <w:pPr>
        <w:pStyle w:val="ConsNonformat"/>
        <w:widowControl/>
        <w:ind w:right="0"/>
        <w:jc w:val="both"/>
        <w:rPr>
          <w:rFonts w:ascii="Times New Roman" w:hAnsi="Times New Roman"/>
          <w:sz w:val="24"/>
          <w:szCs w:val="24"/>
        </w:rPr>
      </w:pPr>
    </w:p>
    <w:p w:rsidR="0015275F" w:rsidRPr="00C5134C" w:rsidRDefault="0015275F" w:rsidP="0015275F">
      <w:pPr>
        <w:pStyle w:val="ConsNonformat"/>
        <w:widowControl/>
        <w:ind w:right="0"/>
        <w:jc w:val="both"/>
        <w:rPr>
          <w:rFonts w:ascii="Times New Roman" w:hAnsi="Times New Roman"/>
          <w:sz w:val="24"/>
          <w:szCs w:val="24"/>
        </w:rPr>
      </w:pPr>
      <w:r w:rsidRPr="00C5134C">
        <w:rPr>
          <w:rFonts w:ascii="Times New Roman" w:hAnsi="Times New Roman"/>
          <w:sz w:val="24"/>
          <w:szCs w:val="24"/>
        </w:rPr>
        <w:t xml:space="preserve">Подрядчик:                                                        </w:t>
      </w: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ind w:firstLine="709"/>
        <w:jc w:val="center"/>
        <w:outlineLvl w:val="0"/>
        <w:rPr>
          <w:rFonts w:cs="Times New Roman"/>
          <w:b/>
        </w:rPr>
      </w:pPr>
    </w:p>
    <w:p w:rsidR="00DC4842" w:rsidRPr="00DC4842" w:rsidRDefault="00DC4842" w:rsidP="00DC4842">
      <w:pPr>
        <w:spacing w:after="0" w:line="240" w:lineRule="auto"/>
        <w:outlineLvl w:val="0"/>
        <w:rPr>
          <w:rFonts w:cs="Times New Roman"/>
          <w:b/>
        </w:rPr>
      </w:pPr>
    </w:p>
    <w:p w:rsidR="00D85581" w:rsidRDefault="00BA34ED" w:rsidP="00BA34ED">
      <w:pPr>
        <w:spacing w:after="0" w:line="240" w:lineRule="auto"/>
        <w:rPr>
          <w:rFonts w:cs="Times New Roman"/>
          <w:b/>
        </w:rPr>
      </w:pPr>
      <w:r>
        <w:rPr>
          <w:rFonts w:cs="Times New Roman"/>
          <w:b/>
        </w:rPr>
        <w:t xml:space="preserve">                                                                                                                                </w:t>
      </w:r>
    </w:p>
    <w:p w:rsidR="00D85581" w:rsidRDefault="00D85581">
      <w:pPr>
        <w:widowControl/>
        <w:suppressAutoHyphens w:val="0"/>
        <w:rPr>
          <w:rFonts w:cs="Times New Roman"/>
          <w:b/>
        </w:rPr>
      </w:pPr>
      <w:r>
        <w:rPr>
          <w:rFonts w:cs="Times New Roman"/>
          <w:b/>
        </w:rPr>
        <w:br w:type="page"/>
      </w:r>
    </w:p>
    <w:p w:rsidR="00BA34ED" w:rsidRPr="00D85581" w:rsidRDefault="00BA34ED" w:rsidP="00D85581">
      <w:pPr>
        <w:spacing w:after="0" w:line="240" w:lineRule="auto"/>
        <w:jc w:val="right"/>
        <w:rPr>
          <w:rFonts w:cs="Times New Roman"/>
        </w:rPr>
      </w:pPr>
      <w:r w:rsidRPr="00D85581">
        <w:rPr>
          <w:rFonts w:cs="Times New Roman"/>
        </w:rPr>
        <w:lastRenderedPageBreak/>
        <w:t>Приложение №3</w:t>
      </w:r>
    </w:p>
    <w:p w:rsidR="00BA34ED" w:rsidRPr="00D85581" w:rsidRDefault="00BA34ED" w:rsidP="00D85581">
      <w:pPr>
        <w:spacing w:after="0" w:line="240" w:lineRule="auto"/>
        <w:jc w:val="right"/>
        <w:rPr>
          <w:rFonts w:cs="Times New Roman"/>
        </w:rPr>
      </w:pPr>
      <w:r w:rsidRPr="00D85581">
        <w:rPr>
          <w:rFonts w:cs="Times New Roman"/>
        </w:rPr>
        <w:t xml:space="preserve">                                                                                                     к  муниципальному Контракту</w:t>
      </w:r>
    </w:p>
    <w:p w:rsidR="00BA34ED" w:rsidRPr="00D85581" w:rsidRDefault="00BA34ED" w:rsidP="00D85581">
      <w:pPr>
        <w:spacing w:after="0" w:line="240" w:lineRule="auto"/>
        <w:jc w:val="right"/>
        <w:rPr>
          <w:rFonts w:cs="Times New Roman"/>
        </w:rPr>
      </w:pPr>
      <w:r w:rsidRPr="00D85581">
        <w:rPr>
          <w:rFonts w:cs="Times New Roman"/>
        </w:rPr>
        <w:t xml:space="preserve">                                                                                                   №__от «___» __________2015 г </w:t>
      </w:r>
    </w:p>
    <w:p w:rsidR="000C7A0E" w:rsidRDefault="00BA34ED" w:rsidP="00BA34ED">
      <w:pPr>
        <w:spacing w:after="0" w:line="240" w:lineRule="auto"/>
        <w:jc w:val="right"/>
      </w:pPr>
      <w:r>
        <w:t xml:space="preserve">  </w:t>
      </w: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BA34ED" w:rsidRDefault="00BA34ED" w:rsidP="009E548D">
      <w:pPr>
        <w:suppressAutoHyphens w:val="0"/>
        <w:autoSpaceDE w:val="0"/>
        <w:autoSpaceDN w:val="0"/>
        <w:adjustRightInd w:val="0"/>
        <w:spacing w:after="0" w:line="240" w:lineRule="auto"/>
        <w:jc w:val="cente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ED6E6D" w:rsidRDefault="00DD285D" w:rsidP="00457996">
      <w:pPr>
        <w:spacing w:after="0" w:line="240" w:lineRule="auto"/>
        <w:ind w:right="153"/>
        <w:jc w:val="center"/>
        <w:rPr>
          <w:b/>
          <w:bCs/>
        </w:rPr>
      </w:pPr>
      <w:r w:rsidRPr="00ED6E6D">
        <w:rPr>
          <w:b/>
          <w:bCs/>
        </w:rPr>
        <w:t>1. Технические характеристики работ, объем работ.</w:t>
      </w:r>
    </w:p>
    <w:p w:rsidR="00C34BA6" w:rsidRDefault="00DD285D" w:rsidP="00254C69">
      <w:pPr>
        <w:spacing w:after="0" w:line="240" w:lineRule="auto"/>
        <w:ind w:firstLine="425"/>
        <w:jc w:val="both"/>
      </w:pPr>
      <w:r w:rsidRPr="00960FA1">
        <w:t>Все работы выполняются в соответствии с</w:t>
      </w:r>
      <w:r w:rsidR="00162402">
        <w:t xml:space="preserve"> проектом </w:t>
      </w:r>
      <w:r w:rsidRPr="00960FA1">
        <w:t>контракт</w:t>
      </w:r>
      <w:r w:rsidR="00162402">
        <w:t>а</w:t>
      </w:r>
      <w:r w:rsidRPr="00960FA1">
        <w:t>,</w:t>
      </w:r>
      <w:r w:rsidR="006C57C9">
        <w:t xml:space="preserve"> </w:t>
      </w:r>
      <w:r w:rsidR="00162402">
        <w:t>проектно-сметной документацией</w:t>
      </w:r>
      <w:r w:rsidR="00E3263D" w:rsidRPr="00960FA1">
        <w:t>, размещенн</w:t>
      </w:r>
      <w:r w:rsidR="00162402">
        <w:t>ой</w:t>
      </w:r>
      <w:r w:rsidRPr="00960FA1">
        <w:t xml:space="preserve"> на сайте </w:t>
      </w:r>
      <w:hyperlink r:id="rId35" w:history="1">
        <w:r w:rsidRPr="00960FA1">
          <w:rPr>
            <w:rStyle w:val="afc"/>
            <w:lang w:val="en-US"/>
          </w:rPr>
          <w:t>www</w:t>
        </w:r>
        <w:r w:rsidRPr="00960FA1">
          <w:rPr>
            <w:rStyle w:val="afc"/>
          </w:rPr>
          <w:t>.zakupki.gov.ru</w:t>
        </w:r>
      </w:hyperlink>
      <w:r w:rsidR="00E51C42">
        <w:t>.</w:t>
      </w:r>
    </w:p>
    <w:p w:rsidR="00E51C42" w:rsidRDefault="00E51C42" w:rsidP="00162402">
      <w:pPr>
        <w:tabs>
          <w:tab w:val="left" w:pos="0"/>
        </w:tabs>
        <w:spacing w:after="120" w:line="240" w:lineRule="atLeast"/>
        <w:rPr>
          <w:b/>
          <w:iCs/>
          <w:lang w:eastAsia="ar-SA"/>
        </w:rPr>
      </w:pPr>
    </w:p>
    <w:p w:rsidR="00E51C42" w:rsidRDefault="00162402" w:rsidP="00E51C42">
      <w:pPr>
        <w:tabs>
          <w:tab w:val="left" w:pos="0"/>
        </w:tabs>
        <w:spacing w:after="0" w:line="240" w:lineRule="auto"/>
        <w:ind w:left="-426"/>
        <w:jc w:val="center"/>
        <w:rPr>
          <w:b/>
          <w:iCs/>
          <w:lang w:eastAsia="ar-SA"/>
        </w:rPr>
      </w:pPr>
      <w:r>
        <w:rPr>
          <w:b/>
          <w:iCs/>
          <w:lang w:eastAsia="ar-SA"/>
        </w:rPr>
        <w:t>2</w:t>
      </w:r>
      <w:r w:rsidR="00E51C42">
        <w:rPr>
          <w:b/>
          <w:iCs/>
          <w:lang w:eastAsia="ar-SA"/>
        </w:rPr>
        <w:t>.</w:t>
      </w:r>
      <w:r w:rsidR="00E51C42" w:rsidRPr="00CA078B">
        <w:rPr>
          <w:b/>
          <w:iCs/>
          <w:lang w:eastAsia="ar-SA"/>
        </w:rPr>
        <w:t>Требования к материалам, используемым при выполнении работ</w:t>
      </w:r>
      <w:r w:rsidR="00E51C42">
        <w:rPr>
          <w:b/>
          <w:iCs/>
          <w:lang w:eastAsia="ar-SA"/>
        </w:rPr>
        <w:t>.</w:t>
      </w:r>
    </w:p>
    <w:p w:rsidR="00E51C42" w:rsidRDefault="00E51C42" w:rsidP="00E51C42">
      <w:pPr>
        <w:tabs>
          <w:tab w:val="left" w:pos="567"/>
        </w:tabs>
        <w:spacing w:after="0" w:line="240" w:lineRule="auto"/>
        <w:ind w:left="-426"/>
        <w:jc w:val="both"/>
      </w:pPr>
      <w:r>
        <w:tab/>
        <w:t>Подрядчик должен гарантировать, что качество строительных материалов применяемых им для строительства, будет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11"/>
        <w:gridCol w:w="3752"/>
        <w:gridCol w:w="3119"/>
      </w:tblGrid>
      <w:tr w:rsidR="00931225" w:rsidRPr="00931225" w:rsidTr="00694192">
        <w:tc>
          <w:tcPr>
            <w:tcW w:w="567" w:type="dxa"/>
            <w:tcBorders>
              <w:top w:val="single" w:sz="4" w:space="0" w:color="auto"/>
              <w:left w:val="single" w:sz="4" w:space="0" w:color="auto"/>
              <w:bottom w:val="single" w:sz="4" w:space="0" w:color="auto"/>
              <w:right w:val="single" w:sz="4" w:space="0" w:color="auto"/>
            </w:tcBorders>
          </w:tcPr>
          <w:p w:rsidR="00931225" w:rsidRPr="0065416D" w:rsidRDefault="00931225" w:rsidP="00931225">
            <w:pPr>
              <w:spacing w:after="0" w:line="240" w:lineRule="auto"/>
              <w:jc w:val="center"/>
              <w:rPr>
                <w:rFonts w:cs="Times New Roman"/>
                <w:sz w:val="22"/>
                <w:szCs w:val="22"/>
              </w:rPr>
            </w:pPr>
            <w:r w:rsidRPr="0065416D">
              <w:rPr>
                <w:rFonts w:cs="Times New Roman"/>
                <w:sz w:val="22"/>
                <w:szCs w:val="22"/>
              </w:rPr>
              <w:t xml:space="preserve">№ </w:t>
            </w:r>
            <w:proofErr w:type="gramStart"/>
            <w:r w:rsidRPr="0065416D">
              <w:rPr>
                <w:rFonts w:cs="Times New Roman"/>
                <w:sz w:val="22"/>
                <w:szCs w:val="22"/>
              </w:rPr>
              <w:t>п</w:t>
            </w:r>
            <w:proofErr w:type="gramEnd"/>
            <w:r w:rsidRPr="0065416D">
              <w:rPr>
                <w:rFonts w:cs="Times New Roman"/>
                <w:sz w:val="22"/>
                <w:szCs w:val="22"/>
              </w:rPr>
              <w:t>/п</w:t>
            </w:r>
          </w:p>
        </w:tc>
        <w:tc>
          <w:tcPr>
            <w:tcW w:w="2911" w:type="dxa"/>
            <w:tcBorders>
              <w:top w:val="single" w:sz="4" w:space="0" w:color="auto"/>
              <w:left w:val="single" w:sz="4" w:space="0" w:color="auto"/>
              <w:bottom w:val="single" w:sz="4" w:space="0" w:color="auto"/>
              <w:right w:val="single" w:sz="4" w:space="0" w:color="auto"/>
            </w:tcBorders>
            <w:hideMark/>
          </w:tcPr>
          <w:p w:rsidR="00931225" w:rsidRPr="0065416D" w:rsidRDefault="00931225" w:rsidP="00931225">
            <w:pPr>
              <w:spacing w:after="0" w:line="240" w:lineRule="auto"/>
              <w:jc w:val="center"/>
              <w:rPr>
                <w:b/>
                <w:sz w:val="22"/>
                <w:szCs w:val="22"/>
              </w:rPr>
            </w:pPr>
            <w:r w:rsidRPr="0065416D">
              <w:rPr>
                <w:rFonts w:cs="Times New Roman"/>
                <w:sz w:val="22"/>
                <w:szCs w:val="22"/>
              </w:rPr>
              <w:t>Наименование товаров (товарный знак) (при его наличии), наименование страны происхождения товаров, используемых при выполнении работ</w:t>
            </w:r>
          </w:p>
        </w:tc>
        <w:tc>
          <w:tcPr>
            <w:tcW w:w="3752" w:type="dxa"/>
            <w:tcBorders>
              <w:top w:val="single" w:sz="4" w:space="0" w:color="auto"/>
              <w:left w:val="single" w:sz="4" w:space="0" w:color="auto"/>
              <w:bottom w:val="single" w:sz="4" w:space="0" w:color="auto"/>
              <w:right w:val="single" w:sz="4" w:space="0" w:color="auto"/>
            </w:tcBorders>
            <w:hideMark/>
          </w:tcPr>
          <w:p w:rsidR="00931225" w:rsidRPr="00931225" w:rsidRDefault="00931225" w:rsidP="00931225">
            <w:pPr>
              <w:spacing w:after="0" w:line="240" w:lineRule="auto"/>
              <w:jc w:val="center"/>
              <w:rPr>
                <w:b/>
                <w:sz w:val="22"/>
                <w:szCs w:val="22"/>
              </w:rPr>
            </w:pPr>
            <w:r w:rsidRPr="00931225">
              <w:rPr>
                <w:b/>
                <w:sz w:val="22"/>
                <w:szCs w:val="22"/>
              </w:rPr>
              <w:t>Показатели</w:t>
            </w:r>
          </w:p>
        </w:tc>
        <w:tc>
          <w:tcPr>
            <w:tcW w:w="3119" w:type="dxa"/>
            <w:tcBorders>
              <w:top w:val="single" w:sz="4" w:space="0" w:color="auto"/>
              <w:left w:val="single" w:sz="4" w:space="0" w:color="auto"/>
              <w:bottom w:val="single" w:sz="4" w:space="0" w:color="auto"/>
              <w:right w:val="single" w:sz="4" w:space="0" w:color="auto"/>
            </w:tcBorders>
            <w:hideMark/>
          </w:tcPr>
          <w:p w:rsidR="00931225" w:rsidRPr="00931225" w:rsidRDefault="00931225" w:rsidP="00931225">
            <w:pPr>
              <w:spacing w:after="0" w:line="240" w:lineRule="auto"/>
              <w:jc w:val="center"/>
              <w:rPr>
                <w:b/>
                <w:sz w:val="22"/>
                <w:szCs w:val="22"/>
              </w:rPr>
            </w:pPr>
            <w:r w:rsidRPr="00931225">
              <w:rPr>
                <w:b/>
                <w:sz w:val="22"/>
                <w:szCs w:val="22"/>
              </w:rPr>
              <w:t>Значения показателей</w:t>
            </w:r>
          </w:p>
        </w:tc>
      </w:tr>
      <w:tr w:rsidR="00694192" w:rsidRPr="00931225" w:rsidTr="00694192">
        <w:trPr>
          <w:trHeight w:val="245"/>
        </w:trPr>
        <w:tc>
          <w:tcPr>
            <w:tcW w:w="567" w:type="dxa"/>
            <w:vMerge w:val="restart"/>
            <w:tcBorders>
              <w:top w:val="single" w:sz="4" w:space="0" w:color="auto"/>
              <w:left w:val="single" w:sz="4" w:space="0" w:color="auto"/>
              <w:right w:val="single" w:sz="4" w:space="0" w:color="auto"/>
            </w:tcBorders>
          </w:tcPr>
          <w:p w:rsidR="00694192" w:rsidRPr="00931225" w:rsidRDefault="00694192" w:rsidP="00931225">
            <w:pPr>
              <w:spacing w:after="0" w:line="240" w:lineRule="auto"/>
              <w:rPr>
                <w:sz w:val="22"/>
                <w:szCs w:val="22"/>
              </w:rPr>
            </w:pPr>
            <w:r>
              <w:rPr>
                <w:sz w:val="22"/>
                <w:szCs w:val="22"/>
              </w:rPr>
              <w:t>1.</w:t>
            </w:r>
          </w:p>
        </w:tc>
        <w:tc>
          <w:tcPr>
            <w:tcW w:w="2911" w:type="dxa"/>
            <w:vMerge w:val="restart"/>
            <w:tcBorders>
              <w:top w:val="single" w:sz="4" w:space="0" w:color="auto"/>
              <w:left w:val="single" w:sz="4" w:space="0" w:color="auto"/>
              <w:right w:val="single" w:sz="4" w:space="0" w:color="auto"/>
            </w:tcBorders>
            <w:hideMark/>
          </w:tcPr>
          <w:p w:rsidR="00694192" w:rsidRPr="00931225" w:rsidRDefault="00694192" w:rsidP="00931225">
            <w:pPr>
              <w:spacing w:after="0" w:line="240" w:lineRule="auto"/>
              <w:rPr>
                <w:sz w:val="22"/>
                <w:szCs w:val="22"/>
              </w:rPr>
            </w:pPr>
            <w:r w:rsidRPr="00931225">
              <w:rPr>
                <w:sz w:val="22"/>
                <w:szCs w:val="22"/>
              </w:rPr>
              <w:t xml:space="preserve"> Стойки железобетонные  </w:t>
            </w:r>
            <w:proofErr w:type="spellStart"/>
            <w:r w:rsidRPr="00931225">
              <w:rPr>
                <w:sz w:val="22"/>
                <w:szCs w:val="22"/>
              </w:rPr>
              <w:t>вибрированные</w:t>
            </w:r>
            <w:proofErr w:type="spellEnd"/>
            <w:r w:rsidRPr="00931225">
              <w:rPr>
                <w:sz w:val="22"/>
                <w:szCs w:val="22"/>
              </w:rPr>
              <w:t xml:space="preserve">   для опор освещения</w:t>
            </w:r>
          </w:p>
          <w:p w:rsidR="00694192" w:rsidRPr="00931225" w:rsidRDefault="00694192" w:rsidP="00931225">
            <w:pPr>
              <w:spacing w:after="0" w:line="240" w:lineRule="auto"/>
              <w:rPr>
                <w:b/>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bCs/>
                <w:sz w:val="22"/>
                <w:szCs w:val="22"/>
                <w:shd w:val="clear" w:color="auto" w:fill="FFFFFF"/>
              </w:rPr>
              <w:t xml:space="preserve">Высота (размер </w:t>
            </w:r>
            <w:r w:rsidRPr="00931225">
              <w:rPr>
                <w:bCs/>
                <w:sz w:val="22"/>
                <w:szCs w:val="22"/>
                <w:shd w:val="clear" w:color="auto" w:fill="FFFFFF"/>
                <w:lang w:val="en-US"/>
              </w:rPr>
              <w:t>L</w:t>
            </w:r>
            <w:r w:rsidRPr="00931225">
              <w:rPr>
                <w:bCs/>
                <w:sz w:val="22"/>
                <w:szCs w:val="22"/>
                <w:shd w:val="clear" w:color="auto" w:fill="FFFFFF"/>
              </w:rPr>
              <w:t>), мм</w:t>
            </w:r>
          </w:p>
        </w:tc>
        <w:tc>
          <w:tcPr>
            <w:tcW w:w="3119"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shd w:val="clear" w:color="auto" w:fill="FFFFFF"/>
              </w:rPr>
              <w:t>Не более 11000</w:t>
            </w:r>
          </w:p>
        </w:tc>
      </w:tr>
      <w:tr w:rsidR="00694192" w:rsidRPr="00931225" w:rsidTr="00694192">
        <w:trPr>
          <w:trHeight w:val="278"/>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bCs/>
                <w:sz w:val="22"/>
                <w:szCs w:val="22"/>
                <w:shd w:val="clear" w:color="auto" w:fill="FFFFFF"/>
              </w:rPr>
            </w:pPr>
            <w:r w:rsidRPr="00931225">
              <w:rPr>
                <w:sz w:val="22"/>
                <w:szCs w:val="22"/>
                <w:shd w:val="clear" w:color="auto" w:fill="FFFFFF"/>
              </w:rPr>
              <w:t xml:space="preserve">Масса, </w:t>
            </w:r>
            <w:proofErr w:type="gramStart"/>
            <w:r w:rsidRPr="00931225">
              <w:rPr>
                <w:sz w:val="22"/>
                <w:szCs w:val="22"/>
                <w:shd w:val="clear" w:color="auto" w:fill="FFFFFF"/>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не более 1200</w:t>
            </w:r>
          </w:p>
        </w:tc>
      </w:tr>
      <w:tr w:rsidR="00694192" w:rsidRPr="00931225" w:rsidTr="00694192">
        <w:trPr>
          <w:trHeight w:val="545"/>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 xml:space="preserve">Расчетный изгибающий момент в плоскости большей жесткости, </w:t>
            </w:r>
            <w:proofErr w:type="spellStart"/>
            <w:r w:rsidRPr="00931225">
              <w:rPr>
                <w:sz w:val="22"/>
                <w:szCs w:val="22"/>
                <w:shd w:val="clear" w:color="auto" w:fill="FFFFFF"/>
              </w:rPr>
              <w:t>кНм</w:t>
            </w:r>
            <w:proofErr w:type="spellEnd"/>
          </w:p>
        </w:tc>
        <w:tc>
          <w:tcPr>
            <w:tcW w:w="3119"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не менее 35</w:t>
            </w:r>
          </w:p>
          <w:p w:rsidR="00694192" w:rsidRPr="00931225" w:rsidRDefault="00694192" w:rsidP="00931225">
            <w:pPr>
              <w:spacing w:after="0" w:line="240" w:lineRule="auto"/>
              <w:rPr>
                <w:sz w:val="22"/>
                <w:szCs w:val="22"/>
                <w:shd w:val="clear" w:color="auto" w:fill="FFFFFF"/>
              </w:rPr>
            </w:pPr>
          </w:p>
        </w:tc>
      </w:tr>
      <w:tr w:rsidR="00694192" w:rsidRPr="00931225" w:rsidTr="00694192">
        <w:trPr>
          <w:trHeight w:val="553"/>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 xml:space="preserve">Расчетный изгибающий момент в плоскости меньшей жесткости, </w:t>
            </w:r>
            <w:proofErr w:type="spellStart"/>
            <w:r w:rsidRPr="00931225">
              <w:rPr>
                <w:sz w:val="22"/>
                <w:szCs w:val="22"/>
                <w:shd w:val="clear" w:color="auto" w:fill="FFFFFF"/>
              </w:rPr>
              <w:t>кНм</w:t>
            </w:r>
            <w:proofErr w:type="spellEnd"/>
          </w:p>
        </w:tc>
        <w:tc>
          <w:tcPr>
            <w:tcW w:w="3119"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не менее 24</w:t>
            </w:r>
          </w:p>
          <w:p w:rsidR="00694192" w:rsidRPr="00931225" w:rsidRDefault="00694192" w:rsidP="00931225">
            <w:pPr>
              <w:spacing w:after="0" w:line="240" w:lineRule="auto"/>
              <w:rPr>
                <w:sz w:val="22"/>
                <w:szCs w:val="22"/>
                <w:shd w:val="clear" w:color="auto" w:fill="FFFFFF"/>
              </w:rPr>
            </w:pPr>
          </w:p>
        </w:tc>
      </w:tr>
      <w:tr w:rsidR="00694192" w:rsidRPr="00931225" w:rsidTr="00694192">
        <w:trPr>
          <w:trHeight w:val="721"/>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Комлевая часть</w:t>
            </w:r>
          </w:p>
          <w:p w:rsidR="00694192" w:rsidRPr="00931225" w:rsidRDefault="00694192" w:rsidP="00931225">
            <w:pPr>
              <w:spacing w:after="0" w:line="240" w:lineRule="auto"/>
              <w:rPr>
                <w:sz w:val="22"/>
                <w:szCs w:val="22"/>
                <w:shd w:val="clear" w:color="auto" w:fill="FFFFFF"/>
              </w:rPr>
            </w:pPr>
          </w:p>
          <w:p w:rsidR="00694192" w:rsidRPr="00931225" w:rsidRDefault="00694192" w:rsidP="00931225">
            <w:pPr>
              <w:spacing w:after="0" w:line="240" w:lineRule="auto"/>
              <w:rPr>
                <w:sz w:val="22"/>
                <w:szCs w:val="22"/>
                <w:shd w:val="clear" w:color="auto" w:fill="FFFFFF"/>
              </w:rPr>
            </w:pPr>
          </w:p>
        </w:tc>
        <w:tc>
          <w:tcPr>
            <w:tcW w:w="3119"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с защитой на длину 3 м толстостенным (мастичным) покрытием или без защиты</w:t>
            </w:r>
          </w:p>
        </w:tc>
      </w:tr>
      <w:tr w:rsidR="00694192" w:rsidRPr="00931225" w:rsidTr="00694192">
        <w:trPr>
          <w:trHeight w:val="501"/>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Бетон для изготовления стоек</w:t>
            </w:r>
            <w:r>
              <w:rPr>
                <w:sz w:val="22"/>
                <w:szCs w:val="22"/>
                <w:shd w:val="clear" w:color="auto" w:fill="FFFFFF"/>
              </w:rPr>
              <w:t>:</w:t>
            </w:r>
            <w:r w:rsidRPr="00931225">
              <w:rPr>
                <w:sz w:val="22"/>
                <w:szCs w:val="22"/>
                <w:shd w:val="clear" w:color="auto" w:fill="FFFFFF"/>
              </w:rPr>
              <w:t xml:space="preserve"> </w:t>
            </w:r>
          </w:p>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класс по прочности на сжатие</w:t>
            </w:r>
          </w:p>
        </w:tc>
        <w:tc>
          <w:tcPr>
            <w:tcW w:w="3119"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не менее В30</w:t>
            </w:r>
          </w:p>
        </w:tc>
      </w:tr>
      <w:tr w:rsidR="00694192" w:rsidRPr="00931225" w:rsidTr="00694192">
        <w:trPr>
          <w:trHeight w:val="298"/>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марка по морозостойкости</w:t>
            </w:r>
          </w:p>
        </w:tc>
        <w:tc>
          <w:tcPr>
            <w:tcW w:w="3119" w:type="dxa"/>
            <w:tcBorders>
              <w:top w:val="single" w:sz="4" w:space="0" w:color="auto"/>
              <w:left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shd w:val="clear" w:color="auto" w:fill="FFFFFF"/>
              </w:rPr>
              <w:t xml:space="preserve">не менее </w:t>
            </w:r>
            <w:r w:rsidRPr="00931225">
              <w:rPr>
                <w:sz w:val="22"/>
                <w:szCs w:val="22"/>
                <w:shd w:val="clear" w:color="auto" w:fill="FFFFFF"/>
                <w:lang w:val="en-US"/>
              </w:rPr>
              <w:t>F</w:t>
            </w:r>
            <w:r w:rsidRPr="00931225">
              <w:rPr>
                <w:sz w:val="22"/>
                <w:szCs w:val="22"/>
                <w:shd w:val="clear" w:color="auto" w:fill="FFFFFF"/>
              </w:rPr>
              <w:t>200</w:t>
            </w:r>
          </w:p>
        </w:tc>
      </w:tr>
      <w:tr w:rsidR="00694192" w:rsidRPr="00931225" w:rsidTr="00694192">
        <w:trPr>
          <w:trHeight w:val="203"/>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rPr>
              <w:t>марка по</w:t>
            </w:r>
            <w:r>
              <w:rPr>
                <w:sz w:val="22"/>
                <w:szCs w:val="22"/>
              </w:rPr>
              <w:t xml:space="preserve"> </w:t>
            </w:r>
            <w:r w:rsidRPr="00931225">
              <w:rPr>
                <w:sz w:val="22"/>
                <w:szCs w:val="22"/>
              </w:rPr>
              <w:t>водонепроницаемости</w:t>
            </w:r>
          </w:p>
        </w:tc>
        <w:tc>
          <w:tcPr>
            <w:tcW w:w="3119" w:type="dxa"/>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shd w:val="clear" w:color="auto" w:fill="FFFFFF"/>
              </w:rPr>
            </w:pPr>
            <w:r w:rsidRPr="00931225">
              <w:rPr>
                <w:sz w:val="22"/>
                <w:szCs w:val="22"/>
              </w:rPr>
              <w:t xml:space="preserve">не менее </w:t>
            </w:r>
            <w:r w:rsidRPr="00931225">
              <w:rPr>
                <w:sz w:val="22"/>
                <w:szCs w:val="22"/>
                <w:lang w:val="en-US"/>
              </w:rPr>
              <w:t>W</w:t>
            </w:r>
            <w:r w:rsidRPr="00931225">
              <w:rPr>
                <w:sz w:val="22"/>
                <w:szCs w:val="22"/>
              </w:rPr>
              <w:t>6</w:t>
            </w:r>
          </w:p>
        </w:tc>
      </w:tr>
      <w:tr w:rsidR="00694192" w:rsidRPr="00931225" w:rsidTr="00694192">
        <w:trPr>
          <w:trHeight w:val="462"/>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 xml:space="preserve">максимальная крупность заполнителя, </w:t>
            </w:r>
            <w:proofErr w:type="gramStart"/>
            <w:r w:rsidRPr="00931225">
              <w:rPr>
                <w:sz w:val="22"/>
                <w:szCs w:val="22"/>
              </w:rPr>
              <w:t>мм</w:t>
            </w:r>
            <w:proofErr w:type="gramEnd"/>
          </w:p>
        </w:tc>
        <w:tc>
          <w:tcPr>
            <w:tcW w:w="3119" w:type="dxa"/>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до 20</w:t>
            </w:r>
          </w:p>
        </w:tc>
      </w:tr>
      <w:tr w:rsidR="00694192" w:rsidRPr="00931225" w:rsidTr="00694192">
        <w:trPr>
          <w:trHeight w:val="842"/>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Крупный заполнитель в составе бетона (щебень):</w:t>
            </w:r>
          </w:p>
          <w:p w:rsidR="00694192" w:rsidRPr="00931225" w:rsidRDefault="00694192" w:rsidP="00931225">
            <w:pPr>
              <w:spacing w:after="0" w:line="240" w:lineRule="auto"/>
              <w:rPr>
                <w:sz w:val="22"/>
                <w:szCs w:val="22"/>
              </w:rPr>
            </w:pPr>
          </w:p>
        </w:tc>
        <w:tc>
          <w:tcPr>
            <w:tcW w:w="3119" w:type="dxa"/>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из изверженных или метаморфических или осадочных пород группы 1-4</w:t>
            </w:r>
          </w:p>
        </w:tc>
      </w:tr>
      <w:tr w:rsidR="00694192" w:rsidRPr="00931225" w:rsidTr="00694192">
        <w:trPr>
          <w:trHeight w:val="747"/>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содержание пылевидных и глинистых частиц в крупном заполнителе, % массы</w:t>
            </w:r>
          </w:p>
        </w:tc>
        <w:tc>
          <w:tcPr>
            <w:tcW w:w="3119" w:type="dxa"/>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не более 3</w:t>
            </w:r>
          </w:p>
          <w:p w:rsidR="00694192" w:rsidRPr="00931225" w:rsidRDefault="00694192" w:rsidP="00931225">
            <w:pPr>
              <w:spacing w:after="0" w:line="240" w:lineRule="auto"/>
              <w:rPr>
                <w:sz w:val="22"/>
                <w:szCs w:val="22"/>
              </w:rPr>
            </w:pPr>
          </w:p>
          <w:p w:rsidR="00694192" w:rsidRPr="00931225" w:rsidRDefault="00694192" w:rsidP="00931225">
            <w:pPr>
              <w:spacing w:after="0" w:line="240" w:lineRule="auto"/>
              <w:rPr>
                <w:sz w:val="22"/>
                <w:szCs w:val="22"/>
              </w:rPr>
            </w:pPr>
          </w:p>
        </w:tc>
      </w:tr>
      <w:tr w:rsidR="00694192" w:rsidRPr="00931225" w:rsidTr="00694192">
        <w:trPr>
          <w:trHeight w:val="801"/>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содержание зерен пластинчатой (лещадной) и игловатой формы в крупном заполнителе, % массы</w:t>
            </w:r>
          </w:p>
        </w:tc>
        <w:tc>
          <w:tcPr>
            <w:tcW w:w="3119" w:type="dxa"/>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не более 35</w:t>
            </w:r>
          </w:p>
          <w:p w:rsidR="00694192" w:rsidRPr="00931225" w:rsidRDefault="00694192" w:rsidP="00931225">
            <w:pPr>
              <w:spacing w:after="0" w:line="240" w:lineRule="auto"/>
              <w:rPr>
                <w:sz w:val="22"/>
                <w:szCs w:val="22"/>
              </w:rPr>
            </w:pPr>
          </w:p>
          <w:p w:rsidR="00694192" w:rsidRPr="00931225" w:rsidRDefault="00694192" w:rsidP="00931225">
            <w:pPr>
              <w:spacing w:after="0" w:line="240" w:lineRule="auto"/>
              <w:rPr>
                <w:sz w:val="22"/>
                <w:szCs w:val="22"/>
              </w:rPr>
            </w:pPr>
          </w:p>
        </w:tc>
      </w:tr>
      <w:tr w:rsidR="00694192" w:rsidRPr="00931225" w:rsidTr="00694192">
        <w:trPr>
          <w:trHeight w:val="516"/>
        </w:trPr>
        <w:tc>
          <w:tcPr>
            <w:tcW w:w="567" w:type="dxa"/>
            <w:vMerge/>
            <w:tcBorders>
              <w:left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Мелкий заполнитель в составе бетона (песок):</w:t>
            </w:r>
          </w:p>
        </w:tc>
        <w:tc>
          <w:tcPr>
            <w:tcW w:w="3119" w:type="dxa"/>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proofErr w:type="gramStart"/>
            <w:r w:rsidRPr="00931225">
              <w:rPr>
                <w:sz w:val="22"/>
                <w:szCs w:val="22"/>
              </w:rPr>
              <w:t>из шлаков черной или цветной металлургии или природный</w:t>
            </w:r>
            <w:proofErr w:type="gramEnd"/>
          </w:p>
        </w:tc>
      </w:tr>
      <w:tr w:rsidR="00694192" w:rsidRPr="00931225" w:rsidTr="00694192">
        <w:trPr>
          <w:trHeight w:val="467"/>
        </w:trPr>
        <w:tc>
          <w:tcPr>
            <w:tcW w:w="567" w:type="dxa"/>
            <w:vMerge/>
            <w:tcBorders>
              <w:left w:val="single" w:sz="4" w:space="0" w:color="auto"/>
              <w:bottom w:val="single" w:sz="4" w:space="0" w:color="auto"/>
              <w:right w:val="single" w:sz="4" w:space="0" w:color="auto"/>
            </w:tcBorders>
          </w:tcPr>
          <w:p w:rsidR="00694192" w:rsidRDefault="00694192"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группа песка</w:t>
            </w:r>
          </w:p>
          <w:p w:rsidR="00694192" w:rsidRPr="00931225" w:rsidRDefault="00694192" w:rsidP="00931225">
            <w:pPr>
              <w:spacing w:after="0" w:line="240" w:lineRule="auto"/>
              <w:rPr>
                <w:sz w:val="22"/>
                <w:szCs w:val="22"/>
              </w:rPr>
            </w:pPr>
          </w:p>
        </w:tc>
        <w:tc>
          <w:tcPr>
            <w:tcW w:w="3119" w:type="dxa"/>
            <w:tcBorders>
              <w:left w:val="single" w:sz="4" w:space="0" w:color="auto"/>
              <w:bottom w:val="single" w:sz="4" w:space="0" w:color="auto"/>
              <w:right w:val="single" w:sz="4" w:space="0" w:color="auto"/>
            </w:tcBorders>
          </w:tcPr>
          <w:p w:rsidR="00694192" w:rsidRPr="00931225" w:rsidRDefault="00694192" w:rsidP="00931225">
            <w:pPr>
              <w:spacing w:after="0" w:line="240" w:lineRule="auto"/>
              <w:rPr>
                <w:sz w:val="22"/>
                <w:szCs w:val="22"/>
              </w:rPr>
            </w:pPr>
            <w:r w:rsidRPr="00931225">
              <w:rPr>
                <w:sz w:val="22"/>
                <w:szCs w:val="22"/>
              </w:rPr>
              <w:t>от очень мелкий до очень крупный</w:t>
            </w:r>
          </w:p>
        </w:tc>
      </w:tr>
      <w:tr w:rsidR="00B87B36" w:rsidRPr="00931225" w:rsidTr="00B87B36">
        <w:trPr>
          <w:trHeight w:val="231"/>
        </w:trPr>
        <w:tc>
          <w:tcPr>
            <w:tcW w:w="567" w:type="dxa"/>
            <w:vMerge w:val="restart"/>
            <w:tcBorders>
              <w:top w:val="single" w:sz="4" w:space="0" w:color="auto"/>
              <w:left w:val="single" w:sz="4" w:space="0" w:color="auto"/>
              <w:right w:val="single" w:sz="4" w:space="0" w:color="auto"/>
            </w:tcBorders>
          </w:tcPr>
          <w:p w:rsidR="00B87B36" w:rsidRPr="00931225" w:rsidRDefault="00B87B36" w:rsidP="00931225">
            <w:pPr>
              <w:spacing w:after="0" w:line="240" w:lineRule="auto"/>
              <w:jc w:val="both"/>
              <w:rPr>
                <w:sz w:val="22"/>
                <w:szCs w:val="22"/>
              </w:rPr>
            </w:pPr>
            <w:r>
              <w:rPr>
                <w:sz w:val="22"/>
                <w:szCs w:val="22"/>
              </w:rPr>
              <w:t>2.</w:t>
            </w:r>
          </w:p>
        </w:tc>
        <w:tc>
          <w:tcPr>
            <w:tcW w:w="2911" w:type="dxa"/>
            <w:vMerge w:val="restart"/>
            <w:tcBorders>
              <w:top w:val="single" w:sz="4" w:space="0" w:color="auto"/>
              <w:left w:val="single" w:sz="4" w:space="0" w:color="auto"/>
              <w:right w:val="single" w:sz="4" w:space="0" w:color="auto"/>
            </w:tcBorders>
            <w:hideMark/>
          </w:tcPr>
          <w:p w:rsidR="00B87B36" w:rsidRPr="00931225" w:rsidRDefault="00B87B36" w:rsidP="00931225">
            <w:pPr>
              <w:spacing w:after="0" w:line="240" w:lineRule="auto"/>
              <w:jc w:val="both"/>
              <w:rPr>
                <w:sz w:val="22"/>
                <w:szCs w:val="22"/>
              </w:rPr>
            </w:pPr>
            <w:r w:rsidRPr="00931225">
              <w:rPr>
                <w:sz w:val="22"/>
                <w:szCs w:val="22"/>
              </w:rPr>
              <w:t>Светильник ЖКУ-16-150-001</w:t>
            </w:r>
          </w:p>
        </w:tc>
        <w:tc>
          <w:tcPr>
            <w:tcW w:w="3752" w:type="dxa"/>
            <w:tcBorders>
              <w:top w:val="single" w:sz="4" w:space="0" w:color="auto"/>
              <w:left w:val="single" w:sz="4" w:space="0" w:color="auto"/>
              <w:bottom w:val="single" w:sz="4" w:space="0" w:color="auto"/>
              <w:right w:val="single" w:sz="4" w:space="0" w:color="auto"/>
            </w:tcBorders>
            <w:hideMark/>
          </w:tcPr>
          <w:p w:rsidR="00B87B36" w:rsidRPr="00931225" w:rsidRDefault="00B87B36" w:rsidP="00931225">
            <w:pPr>
              <w:spacing w:after="0" w:line="240" w:lineRule="auto"/>
              <w:rPr>
                <w:sz w:val="22"/>
                <w:szCs w:val="22"/>
              </w:rPr>
            </w:pPr>
            <w:r w:rsidRPr="00931225">
              <w:rPr>
                <w:sz w:val="22"/>
                <w:szCs w:val="22"/>
              </w:rPr>
              <w:t xml:space="preserve">Мощность лампы, </w:t>
            </w:r>
            <w:proofErr w:type="gramStart"/>
            <w:r w:rsidRPr="00931225">
              <w:rPr>
                <w:sz w:val="22"/>
                <w:szCs w:val="22"/>
              </w:rPr>
              <w:t>Вт</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B87B36" w:rsidRPr="00931225" w:rsidRDefault="00B87B36" w:rsidP="00931225">
            <w:pPr>
              <w:spacing w:after="0" w:line="240" w:lineRule="auto"/>
              <w:rPr>
                <w:sz w:val="22"/>
                <w:szCs w:val="22"/>
              </w:rPr>
            </w:pPr>
            <w:r w:rsidRPr="00931225">
              <w:rPr>
                <w:sz w:val="22"/>
                <w:szCs w:val="22"/>
              </w:rPr>
              <w:t>250</w:t>
            </w:r>
          </w:p>
        </w:tc>
      </w:tr>
      <w:tr w:rsidR="00B87B36" w:rsidRPr="00931225" w:rsidTr="00B87B36">
        <w:trPr>
          <w:trHeight w:val="231"/>
        </w:trPr>
        <w:tc>
          <w:tcPr>
            <w:tcW w:w="567" w:type="dxa"/>
            <w:vMerge/>
            <w:tcBorders>
              <w:left w:val="single" w:sz="4" w:space="0" w:color="auto"/>
              <w:right w:val="single" w:sz="4" w:space="0" w:color="auto"/>
            </w:tcBorders>
          </w:tcPr>
          <w:p w:rsidR="00B87B36" w:rsidRDefault="00B87B36"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B87B36" w:rsidRPr="00931225" w:rsidRDefault="00B87B36"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Патрон под цоколь</w:t>
            </w:r>
          </w:p>
        </w:tc>
        <w:tc>
          <w:tcPr>
            <w:tcW w:w="3119"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Е40</w:t>
            </w:r>
          </w:p>
        </w:tc>
      </w:tr>
      <w:tr w:rsidR="00B87B36" w:rsidRPr="00931225" w:rsidTr="00B87B36">
        <w:trPr>
          <w:trHeight w:val="190"/>
        </w:trPr>
        <w:tc>
          <w:tcPr>
            <w:tcW w:w="567" w:type="dxa"/>
            <w:vMerge/>
            <w:tcBorders>
              <w:left w:val="single" w:sz="4" w:space="0" w:color="auto"/>
              <w:right w:val="single" w:sz="4" w:space="0" w:color="auto"/>
            </w:tcBorders>
          </w:tcPr>
          <w:p w:rsidR="00B87B36" w:rsidRDefault="00B87B36"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B87B36" w:rsidRPr="00931225" w:rsidRDefault="00B87B36"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 xml:space="preserve">Степень защиты </w:t>
            </w:r>
          </w:p>
        </w:tc>
        <w:tc>
          <w:tcPr>
            <w:tcW w:w="3119"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 xml:space="preserve">не менее </w:t>
            </w:r>
            <w:r w:rsidRPr="00931225">
              <w:rPr>
                <w:sz w:val="22"/>
                <w:szCs w:val="22"/>
                <w:lang w:val="en-US"/>
              </w:rPr>
              <w:t>IP</w:t>
            </w:r>
            <w:r w:rsidRPr="00931225">
              <w:rPr>
                <w:sz w:val="22"/>
                <w:szCs w:val="22"/>
              </w:rPr>
              <w:t xml:space="preserve"> 54</w:t>
            </w:r>
          </w:p>
        </w:tc>
      </w:tr>
      <w:tr w:rsidR="00B87B36" w:rsidRPr="00931225" w:rsidTr="00B87B36">
        <w:trPr>
          <w:trHeight w:val="272"/>
        </w:trPr>
        <w:tc>
          <w:tcPr>
            <w:tcW w:w="567" w:type="dxa"/>
            <w:vMerge/>
            <w:tcBorders>
              <w:left w:val="single" w:sz="4" w:space="0" w:color="auto"/>
              <w:right w:val="single" w:sz="4" w:space="0" w:color="auto"/>
            </w:tcBorders>
          </w:tcPr>
          <w:p w:rsidR="00B87B36" w:rsidRDefault="00B87B36"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B87B36" w:rsidRPr="00931225" w:rsidRDefault="00B87B36"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КПД, %</w:t>
            </w:r>
          </w:p>
        </w:tc>
        <w:tc>
          <w:tcPr>
            <w:tcW w:w="3119"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не менее 78</w:t>
            </w:r>
          </w:p>
        </w:tc>
      </w:tr>
      <w:tr w:rsidR="00B87B36" w:rsidRPr="00931225" w:rsidTr="00B87B36">
        <w:trPr>
          <w:trHeight w:val="285"/>
        </w:trPr>
        <w:tc>
          <w:tcPr>
            <w:tcW w:w="567" w:type="dxa"/>
            <w:vMerge/>
            <w:tcBorders>
              <w:left w:val="single" w:sz="4" w:space="0" w:color="auto"/>
              <w:bottom w:val="single" w:sz="4" w:space="0" w:color="auto"/>
              <w:right w:val="single" w:sz="4" w:space="0" w:color="auto"/>
            </w:tcBorders>
          </w:tcPr>
          <w:p w:rsidR="00B87B36" w:rsidRDefault="00B87B36" w:rsidP="00931225">
            <w:pPr>
              <w:spacing w:after="0" w:line="240" w:lineRule="auto"/>
              <w:jc w:val="both"/>
              <w:rPr>
                <w:sz w:val="22"/>
                <w:szCs w:val="22"/>
              </w:rPr>
            </w:pPr>
          </w:p>
        </w:tc>
        <w:tc>
          <w:tcPr>
            <w:tcW w:w="2911" w:type="dxa"/>
            <w:vMerge/>
            <w:tcBorders>
              <w:left w:val="single" w:sz="4" w:space="0" w:color="auto"/>
              <w:bottom w:val="single" w:sz="4" w:space="0" w:color="auto"/>
              <w:right w:val="single" w:sz="4" w:space="0" w:color="auto"/>
            </w:tcBorders>
          </w:tcPr>
          <w:p w:rsidR="00B87B36" w:rsidRPr="00931225" w:rsidRDefault="00B87B36"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 xml:space="preserve">Масса, </w:t>
            </w:r>
            <w:proofErr w:type="gramStart"/>
            <w:r w:rsidRPr="00931225">
              <w:rPr>
                <w:sz w:val="22"/>
                <w:szCs w:val="22"/>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не более 6,6</w:t>
            </w:r>
          </w:p>
        </w:tc>
      </w:tr>
      <w:tr w:rsidR="00B87B36" w:rsidRPr="00931225" w:rsidTr="00B87B36">
        <w:trPr>
          <w:trHeight w:val="245"/>
        </w:trPr>
        <w:tc>
          <w:tcPr>
            <w:tcW w:w="567" w:type="dxa"/>
            <w:vMerge w:val="restart"/>
            <w:tcBorders>
              <w:top w:val="single" w:sz="4" w:space="0" w:color="auto"/>
              <w:left w:val="single" w:sz="4" w:space="0" w:color="auto"/>
              <w:right w:val="single" w:sz="4" w:space="0" w:color="auto"/>
            </w:tcBorders>
          </w:tcPr>
          <w:p w:rsidR="00B87B36" w:rsidRPr="00931225" w:rsidRDefault="00B87B36" w:rsidP="00931225">
            <w:pPr>
              <w:spacing w:after="0" w:line="240" w:lineRule="auto"/>
              <w:jc w:val="both"/>
              <w:rPr>
                <w:sz w:val="22"/>
                <w:szCs w:val="22"/>
              </w:rPr>
            </w:pPr>
            <w:r>
              <w:rPr>
                <w:sz w:val="22"/>
                <w:szCs w:val="22"/>
              </w:rPr>
              <w:t>3.</w:t>
            </w:r>
          </w:p>
        </w:tc>
        <w:tc>
          <w:tcPr>
            <w:tcW w:w="2911" w:type="dxa"/>
            <w:vMerge w:val="restart"/>
            <w:tcBorders>
              <w:top w:val="single" w:sz="4" w:space="0" w:color="auto"/>
              <w:left w:val="single" w:sz="4" w:space="0" w:color="auto"/>
              <w:right w:val="single" w:sz="4" w:space="0" w:color="auto"/>
            </w:tcBorders>
            <w:hideMark/>
          </w:tcPr>
          <w:p w:rsidR="00B87B36" w:rsidRPr="00931225" w:rsidRDefault="00B87B36" w:rsidP="00931225">
            <w:pPr>
              <w:spacing w:after="0" w:line="240" w:lineRule="auto"/>
              <w:jc w:val="both"/>
              <w:rPr>
                <w:sz w:val="22"/>
                <w:szCs w:val="22"/>
              </w:rPr>
            </w:pPr>
            <w:r w:rsidRPr="00931225">
              <w:rPr>
                <w:sz w:val="22"/>
                <w:szCs w:val="22"/>
              </w:rPr>
              <w:t xml:space="preserve">Лампа натриевая газоразрядная </w:t>
            </w:r>
            <w:proofErr w:type="spellStart"/>
            <w:r w:rsidRPr="00931225">
              <w:rPr>
                <w:sz w:val="22"/>
                <w:szCs w:val="22"/>
              </w:rPr>
              <w:t>ДНаТ</w:t>
            </w:r>
            <w:proofErr w:type="spellEnd"/>
          </w:p>
        </w:tc>
        <w:tc>
          <w:tcPr>
            <w:tcW w:w="3752" w:type="dxa"/>
            <w:tcBorders>
              <w:top w:val="single" w:sz="4" w:space="0" w:color="auto"/>
              <w:left w:val="single" w:sz="4" w:space="0" w:color="auto"/>
              <w:bottom w:val="single" w:sz="4" w:space="0" w:color="auto"/>
              <w:right w:val="single" w:sz="4" w:space="0" w:color="auto"/>
            </w:tcBorders>
            <w:hideMark/>
          </w:tcPr>
          <w:p w:rsidR="00B87B36" w:rsidRPr="00931225" w:rsidRDefault="00B87B36" w:rsidP="00931225">
            <w:pPr>
              <w:spacing w:after="0" w:line="240" w:lineRule="auto"/>
              <w:rPr>
                <w:sz w:val="22"/>
                <w:szCs w:val="22"/>
              </w:rPr>
            </w:pPr>
            <w:r w:rsidRPr="00931225">
              <w:rPr>
                <w:sz w:val="22"/>
                <w:szCs w:val="22"/>
              </w:rPr>
              <w:t xml:space="preserve">Мощность, </w:t>
            </w:r>
            <w:proofErr w:type="gramStart"/>
            <w:r w:rsidRPr="00931225">
              <w:rPr>
                <w:sz w:val="22"/>
                <w:szCs w:val="22"/>
              </w:rPr>
              <w:t>Вт</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B87B36" w:rsidRPr="00931225" w:rsidRDefault="00B87B36" w:rsidP="00931225">
            <w:pPr>
              <w:spacing w:after="0" w:line="240" w:lineRule="auto"/>
              <w:rPr>
                <w:sz w:val="22"/>
                <w:szCs w:val="22"/>
              </w:rPr>
            </w:pPr>
            <w:r w:rsidRPr="00931225">
              <w:rPr>
                <w:sz w:val="22"/>
                <w:szCs w:val="22"/>
              </w:rPr>
              <w:t>250</w:t>
            </w:r>
          </w:p>
        </w:tc>
      </w:tr>
      <w:tr w:rsidR="00B87B36" w:rsidRPr="00931225" w:rsidTr="00B87B36">
        <w:trPr>
          <w:trHeight w:val="244"/>
        </w:trPr>
        <w:tc>
          <w:tcPr>
            <w:tcW w:w="567" w:type="dxa"/>
            <w:vMerge/>
            <w:tcBorders>
              <w:left w:val="single" w:sz="4" w:space="0" w:color="auto"/>
              <w:right w:val="single" w:sz="4" w:space="0" w:color="auto"/>
            </w:tcBorders>
          </w:tcPr>
          <w:p w:rsidR="00B87B36" w:rsidRDefault="00B87B36"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B87B36" w:rsidRPr="00931225" w:rsidRDefault="00B87B36"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 xml:space="preserve">Тип патрона </w:t>
            </w:r>
          </w:p>
        </w:tc>
        <w:tc>
          <w:tcPr>
            <w:tcW w:w="3119"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Е40</w:t>
            </w:r>
          </w:p>
        </w:tc>
      </w:tr>
      <w:tr w:rsidR="00B87B36" w:rsidRPr="00931225" w:rsidTr="00B87B36">
        <w:trPr>
          <w:trHeight w:val="272"/>
        </w:trPr>
        <w:tc>
          <w:tcPr>
            <w:tcW w:w="567" w:type="dxa"/>
            <w:vMerge/>
            <w:tcBorders>
              <w:left w:val="single" w:sz="4" w:space="0" w:color="auto"/>
              <w:bottom w:val="single" w:sz="4" w:space="0" w:color="auto"/>
              <w:right w:val="single" w:sz="4" w:space="0" w:color="auto"/>
            </w:tcBorders>
          </w:tcPr>
          <w:p w:rsidR="00B87B36" w:rsidRDefault="00B87B36" w:rsidP="00931225">
            <w:pPr>
              <w:spacing w:after="0" w:line="240" w:lineRule="auto"/>
              <w:jc w:val="both"/>
              <w:rPr>
                <w:sz w:val="22"/>
                <w:szCs w:val="22"/>
              </w:rPr>
            </w:pPr>
          </w:p>
        </w:tc>
        <w:tc>
          <w:tcPr>
            <w:tcW w:w="2911" w:type="dxa"/>
            <w:vMerge/>
            <w:tcBorders>
              <w:left w:val="single" w:sz="4" w:space="0" w:color="auto"/>
              <w:bottom w:val="single" w:sz="4" w:space="0" w:color="auto"/>
              <w:right w:val="single" w:sz="4" w:space="0" w:color="auto"/>
            </w:tcBorders>
          </w:tcPr>
          <w:p w:rsidR="00B87B36" w:rsidRPr="00931225" w:rsidRDefault="00B87B36"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 xml:space="preserve">Световой поток, люмен </w:t>
            </w:r>
          </w:p>
        </w:tc>
        <w:tc>
          <w:tcPr>
            <w:tcW w:w="3119" w:type="dxa"/>
            <w:tcBorders>
              <w:top w:val="single" w:sz="4" w:space="0" w:color="auto"/>
              <w:left w:val="single" w:sz="4" w:space="0" w:color="auto"/>
              <w:bottom w:val="single" w:sz="4" w:space="0" w:color="auto"/>
              <w:right w:val="single" w:sz="4" w:space="0" w:color="auto"/>
            </w:tcBorders>
          </w:tcPr>
          <w:p w:rsidR="00B87B36" w:rsidRPr="00931225" w:rsidRDefault="00B87B36" w:rsidP="00931225">
            <w:pPr>
              <w:spacing w:after="0" w:line="240" w:lineRule="auto"/>
              <w:rPr>
                <w:sz w:val="22"/>
                <w:szCs w:val="22"/>
              </w:rPr>
            </w:pPr>
            <w:r w:rsidRPr="00931225">
              <w:rPr>
                <w:sz w:val="22"/>
                <w:szCs w:val="22"/>
              </w:rPr>
              <w:t>не менее 15 000</w:t>
            </w:r>
          </w:p>
        </w:tc>
      </w:tr>
      <w:tr w:rsidR="0025267D" w:rsidRPr="00931225" w:rsidTr="00B87B36">
        <w:trPr>
          <w:trHeight w:val="530"/>
        </w:trPr>
        <w:tc>
          <w:tcPr>
            <w:tcW w:w="567" w:type="dxa"/>
            <w:vMerge w:val="restart"/>
            <w:tcBorders>
              <w:top w:val="single" w:sz="4" w:space="0" w:color="auto"/>
              <w:left w:val="single" w:sz="4" w:space="0" w:color="auto"/>
              <w:right w:val="single" w:sz="4" w:space="0" w:color="auto"/>
            </w:tcBorders>
          </w:tcPr>
          <w:p w:rsidR="0025267D" w:rsidRPr="00931225" w:rsidRDefault="0025267D" w:rsidP="00931225">
            <w:pPr>
              <w:spacing w:after="0" w:line="240" w:lineRule="auto"/>
              <w:rPr>
                <w:sz w:val="22"/>
                <w:szCs w:val="22"/>
              </w:rPr>
            </w:pPr>
            <w:r>
              <w:rPr>
                <w:sz w:val="22"/>
                <w:szCs w:val="22"/>
              </w:rPr>
              <w:lastRenderedPageBreak/>
              <w:t>4.</w:t>
            </w:r>
          </w:p>
        </w:tc>
        <w:tc>
          <w:tcPr>
            <w:tcW w:w="2911" w:type="dxa"/>
            <w:vMerge w:val="restart"/>
            <w:tcBorders>
              <w:top w:val="single" w:sz="4" w:space="0" w:color="auto"/>
              <w:left w:val="single" w:sz="4" w:space="0" w:color="auto"/>
              <w:right w:val="single" w:sz="4" w:space="0" w:color="auto"/>
            </w:tcBorders>
            <w:hideMark/>
          </w:tcPr>
          <w:p w:rsidR="0025267D" w:rsidRPr="00931225" w:rsidRDefault="0025267D" w:rsidP="00931225">
            <w:pPr>
              <w:spacing w:after="0" w:line="240" w:lineRule="auto"/>
              <w:rPr>
                <w:sz w:val="22"/>
                <w:szCs w:val="22"/>
              </w:rPr>
            </w:pPr>
            <w:r w:rsidRPr="00931225">
              <w:rPr>
                <w:sz w:val="22"/>
                <w:szCs w:val="22"/>
              </w:rPr>
              <w:t xml:space="preserve">Провод СИП-2 3*25+1*35-0,6/1                     </w:t>
            </w:r>
          </w:p>
        </w:tc>
        <w:tc>
          <w:tcPr>
            <w:tcW w:w="3752" w:type="dxa"/>
            <w:tcBorders>
              <w:top w:val="single" w:sz="4" w:space="0" w:color="auto"/>
              <w:left w:val="single" w:sz="4" w:space="0" w:color="auto"/>
              <w:bottom w:val="single" w:sz="4" w:space="0" w:color="auto"/>
              <w:right w:val="single" w:sz="4" w:space="0" w:color="auto"/>
            </w:tcBorders>
            <w:hideMark/>
          </w:tcPr>
          <w:p w:rsidR="0025267D" w:rsidRPr="00931225" w:rsidRDefault="0025267D" w:rsidP="00931225">
            <w:pPr>
              <w:spacing w:after="0" w:line="240" w:lineRule="auto"/>
              <w:rPr>
                <w:sz w:val="22"/>
                <w:szCs w:val="22"/>
              </w:rPr>
            </w:pPr>
            <w:r w:rsidRPr="00931225">
              <w:rPr>
                <w:bCs/>
                <w:sz w:val="22"/>
                <w:szCs w:val="22"/>
              </w:rPr>
              <w:t>Температура окружающей среды при эксплуатации кабеля, °</w:t>
            </w:r>
            <w:proofErr w:type="gramStart"/>
            <w:r w:rsidRPr="00931225">
              <w:rPr>
                <w:bCs/>
                <w:sz w:val="22"/>
                <w:szCs w:val="22"/>
              </w:rPr>
              <w:t>С</w:t>
            </w:r>
            <w:proofErr w:type="gramEnd"/>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от -60 до +50</w:t>
            </w:r>
          </w:p>
          <w:p w:rsidR="0025267D" w:rsidRPr="00931225" w:rsidRDefault="0025267D" w:rsidP="00931225">
            <w:pPr>
              <w:spacing w:after="0" w:line="240" w:lineRule="auto"/>
              <w:rPr>
                <w:sz w:val="22"/>
                <w:szCs w:val="22"/>
              </w:rPr>
            </w:pPr>
          </w:p>
        </w:tc>
      </w:tr>
      <w:tr w:rsidR="0025267D" w:rsidRPr="00931225" w:rsidTr="00434EF0">
        <w:trPr>
          <w:trHeight w:val="502"/>
        </w:trPr>
        <w:tc>
          <w:tcPr>
            <w:tcW w:w="567" w:type="dxa"/>
            <w:vMerge/>
            <w:tcBorders>
              <w:left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Предельная длительно допустимая рабочая температура жил, °</w:t>
            </w:r>
            <w:proofErr w:type="gramStart"/>
            <w:r w:rsidRPr="00931225">
              <w:rPr>
                <w:bCs/>
                <w:sz w:val="22"/>
                <w:szCs w:val="22"/>
              </w:rPr>
              <w:t>С</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не ниже 90</w:t>
            </w:r>
          </w:p>
        </w:tc>
      </w:tr>
      <w:tr w:rsidR="0025267D" w:rsidRPr="00931225" w:rsidTr="00C80F0F">
        <w:trPr>
          <w:trHeight w:val="747"/>
        </w:trPr>
        <w:tc>
          <w:tcPr>
            <w:tcW w:w="567" w:type="dxa"/>
            <w:vMerge/>
            <w:tcBorders>
              <w:left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Предельно допустимая температура нагрева жил кабелей в аварийном режиме или режиме перегрузки, °</w:t>
            </w:r>
            <w:proofErr w:type="gramStart"/>
            <w:r w:rsidRPr="00931225">
              <w:rPr>
                <w:bCs/>
                <w:sz w:val="22"/>
                <w:szCs w:val="22"/>
              </w:rPr>
              <w:t>С</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sz w:val="22"/>
                <w:szCs w:val="22"/>
              </w:rPr>
            </w:pPr>
            <w:r w:rsidRPr="00931225">
              <w:rPr>
                <w:bCs/>
                <w:sz w:val="22"/>
                <w:szCs w:val="22"/>
              </w:rPr>
              <w:t>не ниже 130</w:t>
            </w:r>
          </w:p>
        </w:tc>
      </w:tr>
      <w:tr w:rsidR="0025267D" w:rsidRPr="00931225" w:rsidTr="00023AE5">
        <w:trPr>
          <w:trHeight w:val="733"/>
        </w:trPr>
        <w:tc>
          <w:tcPr>
            <w:tcW w:w="567" w:type="dxa"/>
            <w:vMerge/>
            <w:tcBorders>
              <w:left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 xml:space="preserve">Номинальная толщина изоляции основных жил, нулевой несущей жилы, </w:t>
            </w:r>
            <w:proofErr w:type="gramStart"/>
            <w:r w:rsidRPr="00931225">
              <w:rPr>
                <w:bCs/>
                <w:sz w:val="22"/>
                <w:szCs w:val="22"/>
              </w:rPr>
              <w:t>мм</w:t>
            </w:r>
            <w:proofErr w:type="gramEnd"/>
            <w:r w:rsidRPr="00931225">
              <w:rPr>
                <w:bCs/>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sz w:val="22"/>
                <w:szCs w:val="22"/>
              </w:rPr>
            </w:pPr>
            <w:r w:rsidRPr="00931225">
              <w:rPr>
                <w:bCs/>
                <w:sz w:val="22"/>
                <w:szCs w:val="22"/>
              </w:rPr>
              <w:t>не менее 1,3</w:t>
            </w:r>
          </w:p>
        </w:tc>
      </w:tr>
      <w:tr w:rsidR="0025267D" w:rsidRPr="00931225" w:rsidTr="00AC310C">
        <w:trPr>
          <w:trHeight w:val="1277"/>
        </w:trPr>
        <w:tc>
          <w:tcPr>
            <w:tcW w:w="567" w:type="dxa"/>
            <w:vMerge/>
            <w:tcBorders>
              <w:left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Требования к изоляции: относительное удлинение после выдержки при температуре (200+/-3)</w:t>
            </w:r>
            <w:r w:rsidRPr="00931225">
              <w:rPr>
                <w:bCs/>
                <w:sz w:val="22"/>
                <w:szCs w:val="22"/>
                <w:vertAlign w:val="superscript"/>
              </w:rPr>
              <w:t>0</w:t>
            </w:r>
            <w:r w:rsidRPr="00931225">
              <w:rPr>
                <w:bCs/>
                <w:sz w:val="22"/>
                <w:szCs w:val="22"/>
              </w:rPr>
              <w:t>С и растягивающей нагрузке 0,2 МПа, %,</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sz w:val="22"/>
                <w:szCs w:val="22"/>
              </w:rPr>
            </w:pPr>
            <w:r w:rsidRPr="00931225">
              <w:rPr>
                <w:bCs/>
                <w:sz w:val="22"/>
                <w:szCs w:val="22"/>
              </w:rPr>
              <w:t>не более 175</w:t>
            </w:r>
          </w:p>
        </w:tc>
      </w:tr>
      <w:tr w:rsidR="0025267D" w:rsidRPr="00931225" w:rsidTr="004A556C">
        <w:trPr>
          <w:trHeight w:val="720"/>
        </w:trPr>
        <w:tc>
          <w:tcPr>
            <w:tcW w:w="567" w:type="dxa"/>
            <w:vMerge/>
            <w:tcBorders>
              <w:left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Pr>
                <w:bCs/>
                <w:sz w:val="22"/>
                <w:szCs w:val="22"/>
              </w:rPr>
              <w:t>О</w:t>
            </w:r>
            <w:r w:rsidRPr="00931225">
              <w:rPr>
                <w:bCs/>
                <w:sz w:val="22"/>
                <w:szCs w:val="22"/>
              </w:rPr>
              <w:t xml:space="preserve">статочное относительное удлинение после снятия нагрузки и охлаждения, % </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sz w:val="22"/>
                <w:szCs w:val="22"/>
              </w:rPr>
            </w:pPr>
            <w:r w:rsidRPr="00931225">
              <w:rPr>
                <w:bCs/>
                <w:sz w:val="22"/>
                <w:szCs w:val="22"/>
              </w:rPr>
              <w:t>не более 15</w:t>
            </w:r>
          </w:p>
          <w:p w:rsidR="0025267D" w:rsidRPr="00931225" w:rsidRDefault="0025267D" w:rsidP="00931225">
            <w:pPr>
              <w:spacing w:after="0" w:line="240" w:lineRule="auto"/>
              <w:rPr>
                <w:sz w:val="22"/>
                <w:szCs w:val="22"/>
              </w:rPr>
            </w:pPr>
          </w:p>
          <w:p w:rsidR="0025267D" w:rsidRPr="00931225" w:rsidRDefault="0025267D" w:rsidP="00931225">
            <w:pPr>
              <w:spacing w:after="0" w:line="240" w:lineRule="auto"/>
              <w:rPr>
                <w:sz w:val="22"/>
                <w:szCs w:val="22"/>
              </w:rPr>
            </w:pPr>
          </w:p>
        </w:tc>
      </w:tr>
      <w:tr w:rsidR="0025267D" w:rsidRPr="00931225" w:rsidTr="00D26CC3">
        <w:trPr>
          <w:trHeight w:val="706"/>
        </w:trPr>
        <w:tc>
          <w:tcPr>
            <w:tcW w:w="567" w:type="dxa"/>
            <w:vMerge/>
            <w:tcBorders>
              <w:left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proofErr w:type="spellStart"/>
            <w:r>
              <w:rPr>
                <w:bCs/>
                <w:sz w:val="22"/>
                <w:szCs w:val="22"/>
              </w:rPr>
              <w:t>В</w:t>
            </w:r>
            <w:r w:rsidRPr="00931225">
              <w:rPr>
                <w:bCs/>
                <w:sz w:val="22"/>
                <w:szCs w:val="22"/>
              </w:rPr>
              <w:t>одопоглощение</w:t>
            </w:r>
            <w:proofErr w:type="spellEnd"/>
            <w:r w:rsidRPr="00931225">
              <w:rPr>
                <w:bCs/>
                <w:sz w:val="22"/>
                <w:szCs w:val="22"/>
              </w:rPr>
              <w:t xml:space="preserve"> после выдержки в течение 336 ч в воде при температуре (85+/-2)</w:t>
            </w:r>
            <w:r w:rsidRPr="00931225">
              <w:rPr>
                <w:bCs/>
                <w:sz w:val="22"/>
                <w:szCs w:val="22"/>
                <w:vertAlign w:val="superscript"/>
              </w:rPr>
              <w:t>0</w:t>
            </w:r>
            <w:r w:rsidRPr="00931225">
              <w:rPr>
                <w:bCs/>
                <w:sz w:val="22"/>
                <w:szCs w:val="22"/>
              </w:rPr>
              <w:t>С:</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sz w:val="22"/>
                <w:szCs w:val="22"/>
              </w:rPr>
            </w:pPr>
            <w:r w:rsidRPr="00931225">
              <w:rPr>
                <w:bCs/>
                <w:sz w:val="22"/>
                <w:szCs w:val="22"/>
              </w:rPr>
              <w:t>не более 1</w:t>
            </w:r>
          </w:p>
          <w:p w:rsidR="0025267D" w:rsidRPr="00931225" w:rsidRDefault="0025267D" w:rsidP="00931225">
            <w:pPr>
              <w:spacing w:after="0" w:line="240" w:lineRule="auto"/>
              <w:rPr>
                <w:bCs/>
                <w:sz w:val="22"/>
                <w:szCs w:val="22"/>
              </w:rPr>
            </w:pPr>
          </w:p>
          <w:p w:rsidR="0025267D" w:rsidRPr="00931225" w:rsidRDefault="0025267D" w:rsidP="00931225">
            <w:pPr>
              <w:spacing w:after="0" w:line="240" w:lineRule="auto"/>
              <w:rPr>
                <w:bCs/>
                <w:sz w:val="22"/>
                <w:szCs w:val="22"/>
              </w:rPr>
            </w:pPr>
          </w:p>
        </w:tc>
      </w:tr>
      <w:tr w:rsidR="0025267D" w:rsidRPr="00931225" w:rsidTr="00E90BCB">
        <w:trPr>
          <w:trHeight w:val="1005"/>
        </w:trPr>
        <w:tc>
          <w:tcPr>
            <w:tcW w:w="567" w:type="dxa"/>
            <w:vMerge/>
            <w:tcBorders>
              <w:left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Pr>
                <w:bCs/>
                <w:sz w:val="22"/>
                <w:szCs w:val="22"/>
              </w:rPr>
              <w:t>И</w:t>
            </w:r>
            <w:r w:rsidRPr="00931225">
              <w:rPr>
                <w:bCs/>
                <w:sz w:val="22"/>
                <w:szCs w:val="22"/>
              </w:rPr>
              <w:t>зменение массы, мг/см</w:t>
            </w:r>
            <w:proofErr w:type="gramStart"/>
            <w:r w:rsidRPr="00931225">
              <w:rPr>
                <w:bCs/>
                <w:sz w:val="22"/>
                <w:szCs w:val="22"/>
              </w:rPr>
              <w:t>2</w:t>
            </w:r>
            <w:proofErr w:type="gramEnd"/>
            <w:r w:rsidRPr="00931225">
              <w:rPr>
                <w:bCs/>
                <w:sz w:val="22"/>
                <w:szCs w:val="22"/>
              </w:rPr>
              <w:t>,</w:t>
            </w:r>
          </w:p>
          <w:p w:rsidR="0025267D" w:rsidRPr="00931225" w:rsidRDefault="0025267D" w:rsidP="00931225">
            <w:pPr>
              <w:spacing w:after="0" w:line="240" w:lineRule="auto"/>
              <w:rPr>
                <w:bCs/>
                <w:sz w:val="22"/>
                <w:szCs w:val="22"/>
              </w:rPr>
            </w:pPr>
            <w:r w:rsidRPr="00931225">
              <w:rPr>
                <w:bCs/>
                <w:sz w:val="22"/>
                <w:szCs w:val="22"/>
              </w:rPr>
              <w:t>усадка после выдержки в термостате при температуре (130+/-3)</w:t>
            </w:r>
            <w:r w:rsidRPr="00931225">
              <w:rPr>
                <w:bCs/>
                <w:sz w:val="22"/>
                <w:szCs w:val="22"/>
                <w:vertAlign w:val="superscript"/>
              </w:rPr>
              <w:t>0</w:t>
            </w:r>
            <w:r w:rsidRPr="00931225">
              <w:rPr>
                <w:bCs/>
                <w:sz w:val="22"/>
                <w:szCs w:val="22"/>
              </w:rPr>
              <w:t>С в течение 1 часа, %</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sz w:val="22"/>
                <w:szCs w:val="22"/>
              </w:rPr>
            </w:pPr>
            <w:r w:rsidRPr="00931225">
              <w:rPr>
                <w:bCs/>
                <w:sz w:val="22"/>
                <w:szCs w:val="22"/>
              </w:rPr>
              <w:t>не более 4</w:t>
            </w:r>
          </w:p>
          <w:p w:rsidR="0025267D" w:rsidRPr="00931225" w:rsidRDefault="0025267D" w:rsidP="00931225">
            <w:pPr>
              <w:spacing w:after="0" w:line="240" w:lineRule="auto"/>
              <w:rPr>
                <w:sz w:val="22"/>
                <w:szCs w:val="22"/>
              </w:rPr>
            </w:pPr>
          </w:p>
          <w:p w:rsidR="0025267D" w:rsidRPr="00931225" w:rsidRDefault="0025267D" w:rsidP="00931225">
            <w:pPr>
              <w:spacing w:after="0" w:line="240" w:lineRule="auto"/>
              <w:rPr>
                <w:bCs/>
                <w:sz w:val="22"/>
                <w:szCs w:val="22"/>
              </w:rPr>
            </w:pPr>
          </w:p>
        </w:tc>
      </w:tr>
      <w:tr w:rsidR="0025267D" w:rsidRPr="00931225" w:rsidTr="0025267D">
        <w:trPr>
          <w:trHeight w:val="211"/>
        </w:trPr>
        <w:tc>
          <w:tcPr>
            <w:tcW w:w="567" w:type="dxa"/>
            <w:vMerge/>
            <w:tcBorders>
              <w:left w:val="single" w:sz="4" w:space="0" w:color="auto"/>
              <w:bottom w:val="single" w:sz="4" w:space="0" w:color="auto"/>
              <w:right w:val="single" w:sz="4" w:space="0" w:color="auto"/>
            </w:tcBorders>
          </w:tcPr>
          <w:p w:rsidR="0025267D" w:rsidRDefault="0025267D"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25267D" w:rsidRPr="00931225" w:rsidRDefault="0025267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содержание сажи, %</w:t>
            </w:r>
          </w:p>
        </w:tc>
        <w:tc>
          <w:tcPr>
            <w:tcW w:w="3119" w:type="dxa"/>
            <w:tcBorders>
              <w:top w:val="single" w:sz="4" w:space="0" w:color="auto"/>
              <w:left w:val="single" w:sz="4" w:space="0" w:color="auto"/>
              <w:bottom w:val="single" w:sz="4" w:space="0" w:color="auto"/>
              <w:right w:val="single" w:sz="4" w:space="0" w:color="auto"/>
            </w:tcBorders>
          </w:tcPr>
          <w:p w:rsidR="0025267D" w:rsidRPr="00931225" w:rsidRDefault="0025267D" w:rsidP="00931225">
            <w:pPr>
              <w:spacing w:after="0" w:line="240" w:lineRule="auto"/>
              <w:rPr>
                <w:bCs/>
                <w:sz w:val="22"/>
                <w:szCs w:val="22"/>
              </w:rPr>
            </w:pPr>
            <w:r w:rsidRPr="00931225">
              <w:rPr>
                <w:bCs/>
                <w:sz w:val="22"/>
                <w:szCs w:val="22"/>
              </w:rPr>
              <w:t>не менее 2,5</w:t>
            </w:r>
          </w:p>
        </w:tc>
      </w:tr>
      <w:tr w:rsidR="006F3A38" w:rsidRPr="00931225" w:rsidTr="004137BD">
        <w:trPr>
          <w:trHeight w:val="285"/>
        </w:trPr>
        <w:tc>
          <w:tcPr>
            <w:tcW w:w="567" w:type="dxa"/>
            <w:vMerge w:val="restart"/>
            <w:tcBorders>
              <w:top w:val="single" w:sz="4" w:space="0" w:color="auto"/>
              <w:left w:val="single" w:sz="4" w:space="0" w:color="auto"/>
              <w:right w:val="single" w:sz="4" w:space="0" w:color="auto"/>
            </w:tcBorders>
          </w:tcPr>
          <w:p w:rsidR="006F3A38" w:rsidRPr="00931225" w:rsidRDefault="006F3A38" w:rsidP="00931225">
            <w:pPr>
              <w:spacing w:after="0" w:line="240" w:lineRule="auto"/>
              <w:rPr>
                <w:sz w:val="22"/>
                <w:szCs w:val="22"/>
              </w:rPr>
            </w:pPr>
            <w:r>
              <w:rPr>
                <w:sz w:val="22"/>
                <w:szCs w:val="22"/>
              </w:rPr>
              <w:t>5.</w:t>
            </w:r>
          </w:p>
        </w:tc>
        <w:tc>
          <w:tcPr>
            <w:tcW w:w="2911" w:type="dxa"/>
            <w:vMerge w:val="restart"/>
            <w:tcBorders>
              <w:top w:val="single" w:sz="4" w:space="0" w:color="auto"/>
              <w:left w:val="single" w:sz="4" w:space="0" w:color="auto"/>
              <w:right w:val="single" w:sz="4" w:space="0" w:color="auto"/>
            </w:tcBorders>
            <w:hideMark/>
          </w:tcPr>
          <w:p w:rsidR="006F3A38" w:rsidRPr="00931225" w:rsidRDefault="006F3A38" w:rsidP="00931225">
            <w:pPr>
              <w:spacing w:after="0" w:line="240" w:lineRule="auto"/>
              <w:rPr>
                <w:sz w:val="22"/>
                <w:szCs w:val="22"/>
              </w:rPr>
            </w:pPr>
            <w:r w:rsidRPr="00931225">
              <w:rPr>
                <w:sz w:val="22"/>
                <w:szCs w:val="22"/>
              </w:rPr>
              <w:t xml:space="preserve">Кабели силовые </w:t>
            </w:r>
          </w:p>
        </w:tc>
        <w:tc>
          <w:tcPr>
            <w:tcW w:w="3752" w:type="dxa"/>
            <w:tcBorders>
              <w:top w:val="single" w:sz="4" w:space="0" w:color="auto"/>
              <w:left w:val="single" w:sz="4" w:space="0" w:color="auto"/>
              <w:bottom w:val="single" w:sz="4" w:space="0" w:color="auto"/>
              <w:right w:val="single" w:sz="4" w:space="0" w:color="auto"/>
            </w:tcBorders>
            <w:hideMark/>
          </w:tcPr>
          <w:p w:rsidR="006F3A38" w:rsidRPr="00931225" w:rsidRDefault="006F3A38" w:rsidP="00931225">
            <w:pPr>
              <w:spacing w:after="0" w:line="240" w:lineRule="auto"/>
              <w:rPr>
                <w:sz w:val="22"/>
                <w:szCs w:val="22"/>
              </w:rPr>
            </w:pPr>
            <w:r w:rsidRPr="00931225">
              <w:rPr>
                <w:sz w:val="22"/>
                <w:szCs w:val="22"/>
              </w:rPr>
              <w:t>Номинальное напряжение</w:t>
            </w:r>
          </w:p>
        </w:tc>
        <w:tc>
          <w:tcPr>
            <w:tcW w:w="3119" w:type="dxa"/>
            <w:tcBorders>
              <w:top w:val="single" w:sz="4" w:space="0" w:color="auto"/>
              <w:left w:val="single" w:sz="4" w:space="0" w:color="auto"/>
              <w:bottom w:val="single" w:sz="4" w:space="0" w:color="auto"/>
              <w:right w:val="single" w:sz="4" w:space="0" w:color="auto"/>
            </w:tcBorders>
            <w:hideMark/>
          </w:tcPr>
          <w:p w:rsidR="006F3A38" w:rsidRPr="00931225" w:rsidRDefault="006F3A38" w:rsidP="00931225">
            <w:pPr>
              <w:spacing w:after="0" w:line="240" w:lineRule="auto"/>
              <w:rPr>
                <w:sz w:val="22"/>
                <w:szCs w:val="22"/>
              </w:rPr>
            </w:pPr>
            <w:r w:rsidRPr="00931225">
              <w:rPr>
                <w:sz w:val="22"/>
                <w:szCs w:val="22"/>
              </w:rPr>
              <w:t xml:space="preserve">не менее 0,66 </w:t>
            </w:r>
            <w:proofErr w:type="spellStart"/>
            <w:r w:rsidRPr="00931225">
              <w:rPr>
                <w:sz w:val="22"/>
                <w:szCs w:val="22"/>
              </w:rPr>
              <w:t>кВ</w:t>
            </w:r>
            <w:proofErr w:type="spellEnd"/>
          </w:p>
        </w:tc>
      </w:tr>
      <w:tr w:rsidR="006F3A38" w:rsidRPr="00931225" w:rsidTr="005D1FD2">
        <w:trPr>
          <w:trHeight w:val="324"/>
        </w:trPr>
        <w:tc>
          <w:tcPr>
            <w:tcW w:w="567" w:type="dxa"/>
            <w:vMerge/>
            <w:tcBorders>
              <w:left w:val="single" w:sz="4" w:space="0" w:color="auto"/>
              <w:right w:val="single" w:sz="4" w:space="0" w:color="auto"/>
            </w:tcBorders>
          </w:tcPr>
          <w:p w:rsidR="006F3A38" w:rsidRDefault="006F3A38" w:rsidP="00931225">
            <w:pPr>
              <w:spacing w:after="0" w:line="240" w:lineRule="auto"/>
              <w:rPr>
                <w:sz w:val="22"/>
                <w:szCs w:val="22"/>
              </w:rPr>
            </w:pPr>
          </w:p>
        </w:tc>
        <w:tc>
          <w:tcPr>
            <w:tcW w:w="2911" w:type="dxa"/>
            <w:vMerge/>
            <w:tcBorders>
              <w:left w:val="single" w:sz="4" w:space="0" w:color="auto"/>
              <w:right w:val="single" w:sz="4" w:space="0" w:color="auto"/>
            </w:tcBorders>
          </w:tcPr>
          <w:p w:rsidR="006F3A38" w:rsidRPr="00931225" w:rsidRDefault="006F3A38"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F3A38" w:rsidRPr="00931225" w:rsidRDefault="006F3A38" w:rsidP="00931225">
            <w:pPr>
              <w:spacing w:after="0" w:line="240" w:lineRule="auto"/>
              <w:rPr>
                <w:sz w:val="22"/>
                <w:szCs w:val="22"/>
              </w:rPr>
            </w:pPr>
            <w:r w:rsidRPr="00931225">
              <w:rPr>
                <w:sz w:val="22"/>
                <w:szCs w:val="22"/>
              </w:rPr>
              <w:t>Марка</w:t>
            </w:r>
          </w:p>
        </w:tc>
        <w:tc>
          <w:tcPr>
            <w:tcW w:w="3119" w:type="dxa"/>
            <w:tcBorders>
              <w:top w:val="single" w:sz="4" w:space="0" w:color="auto"/>
              <w:left w:val="single" w:sz="4" w:space="0" w:color="auto"/>
              <w:bottom w:val="single" w:sz="4" w:space="0" w:color="auto"/>
              <w:right w:val="single" w:sz="4" w:space="0" w:color="auto"/>
            </w:tcBorders>
          </w:tcPr>
          <w:p w:rsidR="006F3A38" w:rsidRPr="00931225" w:rsidRDefault="006F3A38" w:rsidP="00931225">
            <w:pPr>
              <w:spacing w:after="0" w:line="240" w:lineRule="auto"/>
              <w:rPr>
                <w:sz w:val="22"/>
                <w:szCs w:val="22"/>
              </w:rPr>
            </w:pPr>
            <w:r w:rsidRPr="00931225">
              <w:rPr>
                <w:sz w:val="22"/>
                <w:szCs w:val="22"/>
              </w:rPr>
              <w:t xml:space="preserve">ВВГ </w:t>
            </w:r>
          </w:p>
        </w:tc>
      </w:tr>
      <w:tr w:rsidR="006F3A38" w:rsidRPr="00931225" w:rsidTr="00C65DEA">
        <w:trPr>
          <w:trHeight w:val="207"/>
        </w:trPr>
        <w:tc>
          <w:tcPr>
            <w:tcW w:w="567" w:type="dxa"/>
            <w:vMerge/>
            <w:tcBorders>
              <w:left w:val="single" w:sz="4" w:space="0" w:color="auto"/>
              <w:right w:val="single" w:sz="4" w:space="0" w:color="auto"/>
            </w:tcBorders>
          </w:tcPr>
          <w:p w:rsidR="006F3A38" w:rsidRDefault="006F3A38" w:rsidP="00931225">
            <w:pPr>
              <w:spacing w:after="0" w:line="240" w:lineRule="auto"/>
              <w:rPr>
                <w:sz w:val="22"/>
                <w:szCs w:val="22"/>
              </w:rPr>
            </w:pPr>
          </w:p>
        </w:tc>
        <w:tc>
          <w:tcPr>
            <w:tcW w:w="2911" w:type="dxa"/>
            <w:vMerge/>
            <w:tcBorders>
              <w:left w:val="single" w:sz="4" w:space="0" w:color="auto"/>
              <w:right w:val="single" w:sz="4" w:space="0" w:color="auto"/>
            </w:tcBorders>
          </w:tcPr>
          <w:p w:rsidR="006F3A38" w:rsidRPr="00931225" w:rsidRDefault="006F3A38"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F3A38" w:rsidRPr="00931225" w:rsidRDefault="006F3A38" w:rsidP="00931225">
            <w:pPr>
              <w:spacing w:after="0" w:line="240" w:lineRule="auto"/>
              <w:rPr>
                <w:sz w:val="22"/>
                <w:szCs w:val="22"/>
              </w:rPr>
            </w:pPr>
            <w:r w:rsidRPr="00931225">
              <w:rPr>
                <w:sz w:val="22"/>
                <w:szCs w:val="22"/>
              </w:rPr>
              <w:t>Число жил</w:t>
            </w:r>
          </w:p>
        </w:tc>
        <w:tc>
          <w:tcPr>
            <w:tcW w:w="3119" w:type="dxa"/>
            <w:tcBorders>
              <w:top w:val="single" w:sz="4" w:space="0" w:color="auto"/>
              <w:left w:val="single" w:sz="4" w:space="0" w:color="auto"/>
              <w:bottom w:val="single" w:sz="4" w:space="0" w:color="auto"/>
              <w:right w:val="single" w:sz="4" w:space="0" w:color="auto"/>
            </w:tcBorders>
          </w:tcPr>
          <w:p w:rsidR="006F3A38" w:rsidRPr="00931225" w:rsidRDefault="006F3A38" w:rsidP="00931225">
            <w:pPr>
              <w:spacing w:after="0" w:line="240" w:lineRule="auto"/>
              <w:rPr>
                <w:sz w:val="22"/>
                <w:szCs w:val="22"/>
              </w:rPr>
            </w:pPr>
            <w:r w:rsidRPr="00931225">
              <w:rPr>
                <w:sz w:val="22"/>
                <w:szCs w:val="22"/>
              </w:rPr>
              <w:t>3</w:t>
            </w:r>
          </w:p>
        </w:tc>
      </w:tr>
      <w:tr w:rsidR="006F3A38" w:rsidRPr="00931225" w:rsidTr="004137BD">
        <w:trPr>
          <w:trHeight w:val="285"/>
        </w:trPr>
        <w:tc>
          <w:tcPr>
            <w:tcW w:w="567" w:type="dxa"/>
            <w:vMerge/>
            <w:tcBorders>
              <w:left w:val="single" w:sz="4" w:space="0" w:color="auto"/>
              <w:bottom w:val="single" w:sz="4" w:space="0" w:color="auto"/>
              <w:right w:val="single" w:sz="4" w:space="0" w:color="auto"/>
            </w:tcBorders>
          </w:tcPr>
          <w:p w:rsidR="006F3A38" w:rsidRDefault="006F3A38"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6F3A38" w:rsidRPr="00931225" w:rsidRDefault="006F3A38"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6F3A38" w:rsidRPr="00931225" w:rsidRDefault="006F3A38" w:rsidP="00931225">
            <w:pPr>
              <w:spacing w:after="0" w:line="240" w:lineRule="auto"/>
              <w:rPr>
                <w:sz w:val="22"/>
                <w:szCs w:val="22"/>
              </w:rPr>
            </w:pPr>
            <w:r w:rsidRPr="00931225">
              <w:rPr>
                <w:sz w:val="22"/>
                <w:szCs w:val="22"/>
              </w:rPr>
              <w:t>Номинальное сечение жил, мм</w:t>
            </w:r>
            <w:proofErr w:type="gramStart"/>
            <w:r w:rsidRPr="00931225">
              <w:rPr>
                <w:sz w:val="22"/>
                <w:szCs w:val="22"/>
                <w:vertAlign w:val="superscript"/>
              </w:rPr>
              <w:t>2</w:t>
            </w:r>
            <w:proofErr w:type="gramEnd"/>
          </w:p>
        </w:tc>
        <w:tc>
          <w:tcPr>
            <w:tcW w:w="3119" w:type="dxa"/>
            <w:tcBorders>
              <w:top w:val="single" w:sz="4" w:space="0" w:color="auto"/>
              <w:left w:val="single" w:sz="4" w:space="0" w:color="auto"/>
              <w:bottom w:val="single" w:sz="4" w:space="0" w:color="auto"/>
              <w:right w:val="single" w:sz="4" w:space="0" w:color="auto"/>
            </w:tcBorders>
          </w:tcPr>
          <w:p w:rsidR="006F3A38" w:rsidRPr="00931225" w:rsidRDefault="006F3A38" w:rsidP="00931225">
            <w:pPr>
              <w:spacing w:after="0" w:line="240" w:lineRule="auto"/>
              <w:rPr>
                <w:sz w:val="22"/>
                <w:szCs w:val="22"/>
              </w:rPr>
            </w:pPr>
            <w:r w:rsidRPr="00931225">
              <w:rPr>
                <w:sz w:val="22"/>
                <w:szCs w:val="22"/>
              </w:rPr>
              <w:t>1,5</w:t>
            </w:r>
          </w:p>
        </w:tc>
      </w:tr>
      <w:tr w:rsidR="00DB3DDA" w:rsidRPr="00931225" w:rsidTr="00CE62B4">
        <w:trPr>
          <w:trHeight w:val="258"/>
        </w:trPr>
        <w:tc>
          <w:tcPr>
            <w:tcW w:w="567" w:type="dxa"/>
            <w:vMerge w:val="restart"/>
            <w:tcBorders>
              <w:top w:val="single" w:sz="4" w:space="0" w:color="auto"/>
              <w:left w:val="single" w:sz="4" w:space="0" w:color="auto"/>
              <w:right w:val="single" w:sz="4" w:space="0" w:color="auto"/>
            </w:tcBorders>
          </w:tcPr>
          <w:p w:rsidR="00DB3DDA" w:rsidRPr="00931225" w:rsidRDefault="00DB3DDA" w:rsidP="00931225">
            <w:pPr>
              <w:spacing w:after="0" w:line="240" w:lineRule="auto"/>
              <w:jc w:val="both"/>
              <w:rPr>
                <w:sz w:val="22"/>
                <w:szCs w:val="22"/>
              </w:rPr>
            </w:pPr>
            <w:r>
              <w:rPr>
                <w:sz w:val="22"/>
                <w:szCs w:val="22"/>
              </w:rPr>
              <w:t>6.</w:t>
            </w:r>
          </w:p>
        </w:tc>
        <w:tc>
          <w:tcPr>
            <w:tcW w:w="2911" w:type="dxa"/>
            <w:vMerge w:val="restart"/>
            <w:tcBorders>
              <w:top w:val="single" w:sz="4" w:space="0" w:color="auto"/>
              <w:left w:val="single" w:sz="4" w:space="0" w:color="auto"/>
              <w:right w:val="single" w:sz="4" w:space="0" w:color="auto"/>
            </w:tcBorders>
            <w:hideMark/>
          </w:tcPr>
          <w:p w:rsidR="00DB3DDA" w:rsidRPr="00931225" w:rsidRDefault="00DB3DDA" w:rsidP="00931225">
            <w:pPr>
              <w:spacing w:after="0" w:line="240" w:lineRule="auto"/>
              <w:jc w:val="both"/>
              <w:rPr>
                <w:sz w:val="22"/>
                <w:szCs w:val="22"/>
              </w:rPr>
            </w:pPr>
            <w:r w:rsidRPr="00931225">
              <w:rPr>
                <w:sz w:val="22"/>
                <w:szCs w:val="22"/>
              </w:rPr>
              <w:t xml:space="preserve">Щебень </w:t>
            </w:r>
          </w:p>
        </w:tc>
        <w:tc>
          <w:tcPr>
            <w:tcW w:w="3752" w:type="dxa"/>
            <w:tcBorders>
              <w:top w:val="single" w:sz="4" w:space="0" w:color="auto"/>
              <w:left w:val="single" w:sz="4" w:space="0" w:color="auto"/>
              <w:bottom w:val="single" w:sz="4" w:space="0" w:color="auto"/>
              <w:right w:val="single" w:sz="4" w:space="0" w:color="auto"/>
            </w:tcBorders>
            <w:hideMark/>
          </w:tcPr>
          <w:p w:rsidR="00DB3DDA" w:rsidRPr="00931225" w:rsidRDefault="00DB3DDA" w:rsidP="00931225">
            <w:pPr>
              <w:spacing w:after="0" w:line="240" w:lineRule="auto"/>
              <w:rPr>
                <w:sz w:val="22"/>
                <w:szCs w:val="22"/>
              </w:rPr>
            </w:pPr>
            <w:r w:rsidRPr="00931225">
              <w:rPr>
                <w:sz w:val="22"/>
                <w:szCs w:val="22"/>
              </w:rPr>
              <w:t xml:space="preserve">Марка по </w:t>
            </w:r>
            <w:proofErr w:type="spellStart"/>
            <w:r w:rsidRPr="00931225">
              <w:rPr>
                <w:sz w:val="22"/>
                <w:szCs w:val="22"/>
              </w:rPr>
              <w:t>дробимости</w:t>
            </w:r>
            <w:proofErr w:type="spell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B3DDA" w:rsidRPr="00931225" w:rsidRDefault="00DB3DDA" w:rsidP="00931225">
            <w:pPr>
              <w:spacing w:after="0" w:line="240" w:lineRule="auto"/>
              <w:rPr>
                <w:b/>
                <w:sz w:val="22"/>
                <w:szCs w:val="22"/>
              </w:rPr>
            </w:pPr>
            <w:r w:rsidRPr="00931225">
              <w:rPr>
                <w:sz w:val="22"/>
                <w:szCs w:val="22"/>
                <w:lang w:val="en-US"/>
              </w:rPr>
              <w:t>&gt;=</w:t>
            </w:r>
            <w:r w:rsidRPr="00931225">
              <w:rPr>
                <w:sz w:val="22"/>
                <w:szCs w:val="22"/>
              </w:rPr>
              <w:t>800</w:t>
            </w:r>
          </w:p>
        </w:tc>
      </w:tr>
      <w:tr w:rsidR="00DB3DDA" w:rsidRPr="00931225" w:rsidTr="00EB4AA0">
        <w:trPr>
          <w:trHeight w:val="244"/>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 xml:space="preserve">Фракция, </w:t>
            </w:r>
            <w:proofErr w:type="gramStart"/>
            <w:r w:rsidRPr="00931225">
              <w:rPr>
                <w:sz w:val="22"/>
                <w:szCs w:val="22"/>
              </w:rPr>
              <w:t>мм</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lang w:val="en-US"/>
              </w:rPr>
            </w:pPr>
            <w:r w:rsidRPr="00931225">
              <w:rPr>
                <w:sz w:val="22"/>
                <w:szCs w:val="22"/>
              </w:rPr>
              <w:t>20-40</w:t>
            </w:r>
          </w:p>
        </w:tc>
      </w:tr>
      <w:tr w:rsidR="00DB3DDA" w:rsidRPr="00931225" w:rsidTr="00CE62B4">
        <w:trPr>
          <w:trHeight w:val="503"/>
        </w:trPr>
        <w:tc>
          <w:tcPr>
            <w:tcW w:w="567" w:type="dxa"/>
            <w:vMerge/>
            <w:tcBorders>
              <w:left w:val="single" w:sz="4" w:space="0" w:color="auto"/>
              <w:bottom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bottom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Содержание зерен слабых пород в щебне, % по массе</w:t>
            </w: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не более 10</w:t>
            </w:r>
          </w:p>
        </w:tc>
      </w:tr>
      <w:tr w:rsidR="00931225" w:rsidRPr="00931225" w:rsidTr="00694192">
        <w:tc>
          <w:tcPr>
            <w:tcW w:w="567" w:type="dxa"/>
            <w:tcBorders>
              <w:top w:val="single" w:sz="4" w:space="0" w:color="auto"/>
              <w:left w:val="single" w:sz="4" w:space="0" w:color="auto"/>
              <w:bottom w:val="single" w:sz="4" w:space="0" w:color="auto"/>
              <w:right w:val="single" w:sz="4" w:space="0" w:color="auto"/>
            </w:tcBorders>
          </w:tcPr>
          <w:p w:rsidR="00931225" w:rsidRPr="00931225" w:rsidRDefault="00DB3DDA" w:rsidP="00931225">
            <w:pPr>
              <w:spacing w:after="0" w:line="240" w:lineRule="auto"/>
              <w:jc w:val="both"/>
              <w:rPr>
                <w:sz w:val="22"/>
                <w:szCs w:val="22"/>
              </w:rPr>
            </w:pPr>
            <w:r>
              <w:rPr>
                <w:sz w:val="22"/>
                <w:szCs w:val="22"/>
              </w:rPr>
              <w:t>7.</w:t>
            </w:r>
          </w:p>
        </w:tc>
        <w:tc>
          <w:tcPr>
            <w:tcW w:w="2911" w:type="dxa"/>
            <w:tcBorders>
              <w:top w:val="single" w:sz="4" w:space="0" w:color="auto"/>
              <w:left w:val="single" w:sz="4" w:space="0" w:color="auto"/>
              <w:bottom w:val="single" w:sz="4" w:space="0" w:color="auto"/>
              <w:right w:val="single" w:sz="4" w:space="0" w:color="auto"/>
            </w:tcBorders>
            <w:hideMark/>
          </w:tcPr>
          <w:p w:rsidR="00931225" w:rsidRPr="00931225" w:rsidRDefault="00931225" w:rsidP="00931225">
            <w:pPr>
              <w:spacing w:after="0" w:line="240" w:lineRule="auto"/>
              <w:jc w:val="both"/>
              <w:rPr>
                <w:sz w:val="22"/>
                <w:szCs w:val="22"/>
              </w:rPr>
            </w:pPr>
            <w:r w:rsidRPr="00931225">
              <w:rPr>
                <w:sz w:val="22"/>
                <w:szCs w:val="22"/>
              </w:rPr>
              <w:t>Лента из нержавеющей стали</w:t>
            </w:r>
          </w:p>
        </w:tc>
        <w:tc>
          <w:tcPr>
            <w:tcW w:w="3752" w:type="dxa"/>
            <w:tcBorders>
              <w:top w:val="single" w:sz="4" w:space="0" w:color="auto"/>
              <w:left w:val="single" w:sz="4" w:space="0" w:color="auto"/>
              <w:bottom w:val="single" w:sz="4" w:space="0" w:color="auto"/>
              <w:right w:val="single" w:sz="4" w:space="0" w:color="auto"/>
            </w:tcBorders>
            <w:hideMark/>
          </w:tcPr>
          <w:p w:rsidR="00931225" w:rsidRPr="00931225" w:rsidRDefault="00931225" w:rsidP="00931225">
            <w:pPr>
              <w:spacing w:after="0" w:line="240" w:lineRule="auto"/>
              <w:rPr>
                <w:sz w:val="22"/>
                <w:szCs w:val="22"/>
              </w:rPr>
            </w:pPr>
            <w:r w:rsidRPr="00931225">
              <w:rPr>
                <w:sz w:val="22"/>
                <w:szCs w:val="22"/>
              </w:rPr>
              <w:t xml:space="preserve">Размер, </w:t>
            </w:r>
            <w:proofErr w:type="gramStart"/>
            <w:r w:rsidRPr="00931225">
              <w:rPr>
                <w:sz w:val="22"/>
                <w:szCs w:val="22"/>
              </w:rPr>
              <w:t>мм</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931225" w:rsidRPr="00931225" w:rsidRDefault="00931225" w:rsidP="00931225">
            <w:pPr>
              <w:spacing w:after="0" w:line="240" w:lineRule="auto"/>
              <w:rPr>
                <w:sz w:val="22"/>
                <w:szCs w:val="22"/>
              </w:rPr>
            </w:pPr>
            <w:r w:rsidRPr="00931225">
              <w:rPr>
                <w:sz w:val="22"/>
                <w:szCs w:val="22"/>
              </w:rPr>
              <w:t>20*0,7 мм</w:t>
            </w:r>
          </w:p>
        </w:tc>
      </w:tr>
      <w:tr w:rsidR="00DB3DDA" w:rsidRPr="00931225" w:rsidTr="008E2654">
        <w:trPr>
          <w:trHeight w:val="272"/>
        </w:trPr>
        <w:tc>
          <w:tcPr>
            <w:tcW w:w="567" w:type="dxa"/>
            <w:vMerge w:val="restart"/>
            <w:tcBorders>
              <w:top w:val="single" w:sz="4" w:space="0" w:color="auto"/>
              <w:left w:val="single" w:sz="4" w:space="0" w:color="auto"/>
              <w:right w:val="single" w:sz="4" w:space="0" w:color="auto"/>
            </w:tcBorders>
          </w:tcPr>
          <w:p w:rsidR="00DB3DDA" w:rsidRPr="00931225" w:rsidRDefault="00DB3DDA" w:rsidP="00931225">
            <w:pPr>
              <w:spacing w:after="0" w:line="240" w:lineRule="auto"/>
              <w:jc w:val="both"/>
              <w:rPr>
                <w:sz w:val="22"/>
                <w:szCs w:val="22"/>
              </w:rPr>
            </w:pPr>
            <w:r>
              <w:rPr>
                <w:sz w:val="22"/>
                <w:szCs w:val="22"/>
              </w:rPr>
              <w:t>8.</w:t>
            </w:r>
          </w:p>
        </w:tc>
        <w:tc>
          <w:tcPr>
            <w:tcW w:w="2911" w:type="dxa"/>
            <w:vMerge w:val="restart"/>
            <w:tcBorders>
              <w:top w:val="single" w:sz="4" w:space="0" w:color="auto"/>
              <w:left w:val="single" w:sz="4" w:space="0" w:color="auto"/>
              <w:right w:val="single" w:sz="4" w:space="0" w:color="auto"/>
            </w:tcBorders>
            <w:hideMark/>
          </w:tcPr>
          <w:p w:rsidR="00DB3DDA" w:rsidRPr="00931225" w:rsidRDefault="00DB3DDA" w:rsidP="00931225">
            <w:pPr>
              <w:spacing w:after="0" w:line="240" w:lineRule="auto"/>
              <w:jc w:val="both"/>
              <w:rPr>
                <w:sz w:val="22"/>
                <w:szCs w:val="22"/>
              </w:rPr>
            </w:pPr>
            <w:r w:rsidRPr="00931225">
              <w:rPr>
                <w:sz w:val="22"/>
                <w:szCs w:val="22"/>
              </w:rPr>
              <w:t xml:space="preserve">Уголок стальной равнополочный </w:t>
            </w:r>
          </w:p>
        </w:tc>
        <w:tc>
          <w:tcPr>
            <w:tcW w:w="3752" w:type="dxa"/>
            <w:tcBorders>
              <w:top w:val="single" w:sz="4" w:space="0" w:color="auto"/>
              <w:left w:val="single" w:sz="4" w:space="0" w:color="auto"/>
              <w:bottom w:val="single" w:sz="4" w:space="0" w:color="auto"/>
              <w:right w:val="single" w:sz="4" w:space="0" w:color="auto"/>
            </w:tcBorders>
            <w:hideMark/>
          </w:tcPr>
          <w:p w:rsidR="00DB3DDA" w:rsidRPr="00931225" w:rsidRDefault="00DB3DDA" w:rsidP="00931225">
            <w:pPr>
              <w:spacing w:after="0" w:line="240" w:lineRule="auto"/>
              <w:rPr>
                <w:sz w:val="22"/>
                <w:szCs w:val="22"/>
              </w:rPr>
            </w:pPr>
            <w:r>
              <w:rPr>
                <w:sz w:val="22"/>
                <w:szCs w:val="22"/>
              </w:rPr>
              <w:t>Ш</w:t>
            </w:r>
            <w:r w:rsidRPr="00931225">
              <w:rPr>
                <w:sz w:val="22"/>
                <w:szCs w:val="22"/>
              </w:rPr>
              <w:t xml:space="preserve">ирина полки, </w:t>
            </w:r>
            <w:proofErr w:type="gramStart"/>
            <w:r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50</w:t>
            </w:r>
          </w:p>
        </w:tc>
      </w:tr>
      <w:tr w:rsidR="00DB3DDA" w:rsidRPr="00931225" w:rsidTr="00AB0D53">
        <w:trPr>
          <w:trHeight w:val="258"/>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Т</w:t>
            </w:r>
            <w:r w:rsidRPr="00931225">
              <w:rPr>
                <w:sz w:val="22"/>
                <w:szCs w:val="22"/>
              </w:rPr>
              <w:t>очность</w:t>
            </w: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высокая или обычная</w:t>
            </w:r>
          </w:p>
        </w:tc>
      </w:tr>
      <w:tr w:rsidR="00DB3DDA" w:rsidRPr="00931225" w:rsidTr="00EB3172">
        <w:trPr>
          <w:trHeight w:val="222"/>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Т</w:t>
            </w:r>
            <w:r w:rsidRPr="00931225">
              <w:rPr>
                <w:sz w:val="22"/>
                <w:szCs w:val="22"/>
              </w:rPr>
              <w:t xml:space="preserve">олщина полки, </w:t>
            </w:r>
            <w:proofErr w:type="gramStart"/>
            <w:r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5-6</w:t>
            </w:r>
          </w:p>
        </w:tc>
      </w:tr>
      <w:tr w:rsidR="00DB3DDA" w:rsidRPr="00931225" w:rsidTr="006F4A87">
        <w:trPr>
          <w:trHeight w:val="231"/>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Д</w:t>
            </w:r>
            <w:r w:rsidRPr="00931225">
              <w:rPr>
                <w:sz w:val="22"/>
                <w:szCs w:val="22"/>
              </w:rPr>
              <w:t xml:space="preserve">лина уголка,  </w:t>
            </w:r>
            <w:proofErr w:type="gramStart"/>
            <w:r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2500</w:t>
            </w:r>
          </w:p>
        </w:tc>
      </w:tr>
      <w:tr w:rsidR="00DB3DDA" w:rsidRPr="00931225" w:rsidTr="00634129">
        <w:trPr>
          <w:trHeight w:val="258"/>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П</w:t>
            </w:r>
            <w:r w:rsidRPr="00931225">
              <w:rPr>
                <w:sz w:val="22"/>
                <w:szCs w:val="22"/>
              </w:rPr>
              <w:t>лощадь поперечного сечения, см</w:t>
            </w:r>
            <w:proofErr w:type="gramStart"/>
            <w:r w:rsidRPr="00931225">
              <w:rPr>
                <w:sz w:val="22"/>
                <w:szCs w:val="22"/>
              </w:rPr>
              <w:t>2</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4,80-5,69</w:t>
            </w:r>
          </w:p>
        </w:tc>
      </w:tr>
      <w:tr w:rsidR="00DB3DDA" w:rsidRPr="00931225" w:rsidTr="009347CB">
        <w:trPr>
          <w:trHeight w:val="217"/>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М</w:t>
            </w:r>
            <w:r w:rsidRPr="00931225">
              <w:rPr>
                <w:sz w:val="22"/>
                <w:szCs w:val="22"/>
              </w:rPr>
              <w:t xml:space="preserve">асса уголка,  </w:t>
            </w:r>
            <w:proofErr w:type="gramStart"/>
            <w:r w:rsidRPr="00931225">
              <w:rPr>
                <w:sz w:val="22"/>
                <w:szCs w:val="22"/>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не менее 3,77</w:t>
            </w:r>
          </w:p>
        </w:tc>
      </w:tr>
      <w:tr w:rsidR="00DB3DDA" w:rsidRPr="00931225" w:rsidTr="00DB3DDA">
        <w:trPr>
          <w:trHeight w:val="405"/>
        </w:trPr>
        <w:tc>
          <w:tcPr>
            <w:tcW w:w="567" w:type="dxa"/>
            <w:vMerge/>
            <w:tcBorders>
              <w:left w:val="single" w:sz="4" w:space="0" w:color="auto"/>
              <w:bottom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bottom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П</w:t>
            </w:r>
            <w:r w:rsidRPr="00931225">
              <w:rPr>
                <w:sz w:val="22"/>
                <w:szCs w:val="22"/>
              </w:rPr>
              <w:t xml:space="preserve">редельные отклонения по ширине полки, </w:t>
            </w:r>
            <w:proofErr w:type="gramStart"/>
            <w:r w:rsidRPr="00931225">
              <w:rPr>
                <w:sz w:val="22"/>
                <w:szCs w:val="22"/>
              </w:rPr>
              <w:t>мм</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от +1,5 до -1,5</w:t>
            </w:r>
          </w:p>
        </w:tc>
      </w:tr>
      <w:tr w:rsidR="00DB3DDA" w:rsidRPr="00931225" w:rsidTr="00522E3F">
        <w:trPr>
          <w:trHeight w:val="244"/>
        </w:trPr>
        <w:tc>
          <w:tcPr>
            <w:tcW w:w="567" w:type="dxa"/>
            <w:vMerge w:val="restart"/>
            <w:tcBorders>
              <w:top w:val="single" w:sz="4" w:space="0" w:color="auto"/>
              <w:left w:val="single" w:sz="4" w:space="0" w:color="auto"/>
              <w:right w:val="single" w:sz="4" w:space="0" w:color="auto"/>
            </w:tcBorders>
          </w:tcPr>
          <w:p w:rsidR="00DB3DDA" w:rsidRPr="00931225" w:rsidRDefault="00DB3DDA" w:rsidP="00931225">
            <w:pPr>
              <w:spacing w:after="0" w:line="240" w:lineRule="auto"/>
              <w:jc w:val="both"/>
              <w:rPr>
                <w:sz w:val="22"/>
                <w:szCs w:val="22"/>
              </w:rPr>
            </w:pPr>
            <w:r>
              <w:rPr>
                <w:sz w:val="22"/>
                <w:szCs w:val="22"/>
              </w:rPr>
              <w:t>9.</w:t>
            </w:r>
          </w:p>
        </w:tc>
        <w:tc>
          <w:tcPr>
            <w:tcW w:w="2911" w:type="dxa"/>
            <w:vMerge w:val="restart"/>
            <w:tcBorders>
              <w:top w:val="single" w:sz="4" w:space="0" w:color="auto"/>
              <w:left w:val="single" w:sz="4" w:space="0" w:color="auto"/>
              <w:right w:val="single" w:sz="4" w:space="0" w:color="auto"/>
            </w:tcBorders>
            <w:hideMark/>
          </w:tcPr>
          <w:p w:rsidR="00DB3DDA" w:rsidRPr="00931225" w:rsidRDefault="00DB3DDA" w:rsidP="00931225">
            <w:pPr>
              <w:spacing w:after="0" w:line="240" w:lineRule="auto"/>
              <w:jc w:val="both"/>
              <w:rPr>
                <w:sz w:val="22"/>
                <w:szCs w:val="22"/>
              </w:rPr>
            </w:pPr>
            <w:r w:rsidRPr="00931225">
              <w:rPr>
                <w:sz w:val="22"/>
                <w:szCs w:val="22"/>
              </w:rPr>
              <w:t xml:space="preserve">Полоса стальная </w:t>
            </w:r>
          </w:p>
        </w:tc>
        <w:tc>
          <w:tcPr>
            <w:tcW w:w="3752" w:type="dxa"/>
            <w:tcBorders>
              <w:top w:val="single" w:sz="4" w:space="0" w:color="auto"/>
              <w:left w:val="single" w:sz="4" w:space="0" w:color="auto"/>
              <w:bottom w:val="single" w:sz="4" w:space="0" w:color="auto"/>
              <w:right w:val="single" w:sz="4" w:space="0" w:color="auto"/>
            </w:tcBorders>
            <w:hideMark/>
          </w:tcPr>
          <w:p w:rsidR="00DB3DDA" w:rsidRPr="00931225" w:rsidRDefault="00DB3DDA" w:rsidP="00931225">
            <w:pPr>
              <w:spacing w:after="0" w:line="240" w:lineRule="auto"/>
              <w:rPr>
                <w:sz w:val="22"/>
                <w:szCs w:val="22"/>
              </w:rPr>
            </w:pPr>
            <w:r w:rsidRPr="00931225">
              <w:rPr>
                <w:sz w:val="22"/>
                <w:szCs w:val="22"/>
              </w:rPr>
              <w:t xml:space="preserve">Ширина, </w:t>
            </w:r>
            <w:proofErr w:type="gramStart"/>
            <w:r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40-50</w:t>
            </w:r>
          </w:p>
        </w:tc>
      </w:tr>
      <w:tr w:rsidR="00DB3DDA" w:rsidRPr="00931225" w:rsidTr="003F43CC">
        <w:trPr>
          <w:trHeight w:val="261"/>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 xml:space="preserve">Толщина, </w:t>
            </w:r>
            <w:proofErr w:type="gramStart"/>
            <w:r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4-5</w:t>
            </w:r>
          </w:p>
        </w:tc>
      </w:tr>
      <w:tr w:rsidR="00DB3DDA" w:rsidRPr="00931225" w:rsidTr="002F0FE0">
        <w:trPr>
          <w:trHeight w:val="280"/>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 xml:space="preserve">Длина, </w:t>
            </w:r>
            <w:proofErr w:type="gramStart"/>
            <w:r w:rsidRPr="00931225">
              <w:rPr>
                <w:sz w:val="22"/>
                <w:szCs w:val="22"/>
              </w:rPr>
              <w:t>мм</w:t>
            </w:r>
            <w:proofErr w:type="gramEnd"/>
            <w:r w:rsidRPr="00931225">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5000</w:t>
            </w:r>
          </w:p>
        </w:tc>
      </w:tr>
      <w:tr w:rsidR="00DB3DDA" w:rsidRPr="00931225" w:rsidTr="00E1325B">
        <w:trPr>
          <w:trHeight w:val="285"/>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М</w:t>
            </w:r>
            <w:r w:rsidRPr="00931225">
              <w:rPr>
                <w:sz w:val="22"/>
                <w:szCs w:val="22"/>
              </w:rPr>
              <w:t xml:space="preserve">асса полосы, </w:t>
            </w:r>
            <w:proofErr w:type="gramStart"/>
            <w:r w:rsidRPr="00931225">
              <w:rPr>
                <w:sz w:val="22"/>
                <w:szCs w:val="22"/>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не менее 1,256</w:t>
            </w:r>
          </w:p>
        </w:tc>
      </w:tr>
      <w:tr w:rsidR="00DB3DDA" w:rsidRPr="00931225" w:rsidTr="00F37CBE">
        <w:trPr>
          <w:trHeight w:val="494"/>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Т</w:t>
            </w:r>
            <w:r w:rsidRPr="00931225">
              <w:rPr>
                <w:sz w:val="22"/>
                <w:szCs w:val="22"/>
              </w:rPr>
              <w:t>очность прокатки полосы по толщине</w:t>
            </w: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БТ</w:t>
            </w:r>
            <w:proofErr w:type="gramStart"/>
            <w:r w:rsidRPr="00931225">
              <w:rPr>
                <w:sz w:val="22"/>
                <w:szCs w:val="22"/>
              </w:rPr>
              <w:t>1</w:t>
            </w:r>
            <w:proofErr w:type="gramEnd"/>
            <w:r w:rsidRPr="00931225">
              <w:rPr>
                <w:sz w:val="22"/>
                <w:szCs w:val="22"/>
              </w:rPr>
              <w:t xml:space="preserve"> или БТ2 или ВТ1 или ВТ2</w:t>
            </w:r>
          </w:p>
          <w:p w:rsidR="00DB3DDA" w:rsidRPr="00931225" w:rsidRDefault="00DB3DDA" w:rsidP="00931225">
            <w:pPr>
              <w:spacing w:after="0" w:line="240" w:lineRule="auto"/>
              <w:rPr>
                <w:sz w:val="22"/>
                <w:szCs w:val="22"/>
              </w:rPr>
            </w:pPr>
          </w:p>
        </w:tc>
      </w:tr>
      <w:tr w:rsidR="00DB3DDA" w:rsidRPr="00931225" w:rsidTr="00EE71AB">
        <w:trPr>
          <w:trHeight w:val="517"/>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Pr>
                <w:sz w:val="22"/>
                <w:szCs w:val="22"/>
              </w:rPr>
              <w:t>П</w:t>
            </w:r>
            <w:r w:rsidRPr="00931225">
              <w:rPr>
                <w:sz w:val="22"/>
                <w:szCs w:val="22"/>
              </w:rPr>
              <w:t xml:space="preserve">редельные отклонения по толщине, </w:t>
            </w:r>
            <w:proofErr w:type="gramStart"/>
            <w:r w:rsidRPr="00931225">
              <w:rPr>
                <w:sz w:val="22"/>
                <w:szCs w:val="22"/>
              </w:rPr>
              <w:t>мм</w:t>
            </w:r>
            <w:proofErr w:type="gramEnd"/>
            <w:r w:rsidRPr="00931225">
              <w:rPr>
                <w:sz w:val="22"/>
                <w:szCs w:val="22"/>
              </w:rPr>
              <w:t>,</w:t>
            </w: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от +0,5 до -0,5</w:t>
            </w:r>
          </w:p>
          <w:p w:rsidR="00DB3DDA" w:rsidRPr="00931225" w:rsidRDefault="00DB3DDA" w:rsidP="00931225">
            <w:pPr>
              <w:spacing w:after="0" w:line="240" w:lineRule="auto"/>
              <w:rPr>
                <w:sz w:val="22"/>
                <w:szCs w:val="22"/>
              </w:rPr>
            </w:pPr>
          </w:p>
        </w:tc>
      </w:tr>
      <w:tr w:rsidR="00DB3DDA" w:rsidRPr="00931225" w:rsidTr="00A52E2C">
        <w:trPr>
          <w:trHeight w:val="429"/>
        </w:trPr>
        <w:tc>
          <w:tcPr>
            <w:tcW w:w="567" w:type="dxa"/>
            <w:vMerge/>
            <w:tcBorders>
              <w:left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E4486D" w:rsidP="00931225">
            <w:pPr>
              <w:spacing w:after="0" w:line="240" w:lineRule="auto"/>
              <w:rPr>
                <w:sz w:val="22"/>
                <w:szCs w:val="22"/>
              </w:rPr>
            </w:pPr>
            <w:r>
              <w:rPr>
                <w:sz w:val="22"/>
                <w:szCs w:val="22"/>
              </w:rPr>
              <w:t>Т</w:t>
            </w:r>
            <w:r w:rsidR="00DB3DDA" w:rsidRPr="00931225">
              <w:rPr>
                <w:sz w:val="22"/>
                <w:szCs w:val="22"/>
              </w:rPr>
              <w:t>очность прокатки по ширине</w:t>
            </w:r>
          </w:p>
          <w:p w:rsidR="00DB3DDA" w:rsidRPr="00931225" w:rsidRDefault="00DB3DDA" w:rsidP="00931225">
            <w:pPr>
              <w:spacing w:after="0" w:line="240" w:lineRule="auto"/>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БШ</w:t>
            </w:r>
            <w:proofErr w:type="gramStart"/>
            <w:r w:rsidRPr="00931225">
              <w:rPr>
                <w:sz w:val="22"/>
                <w:szCs w:val="22"/>
              </w:rPr>
              <w:t>1</w:t>
            </w:r>
            <w:proofErr w:type="gramEnd"/>
            <w:r w:rsidRPr="00931225">
              <w:rPr>
                <w:sz w:val="22"/>
                <w:szCs w:val="22"/>
              </w:rPr>
              <w:t xml:space="preserve"> или БШ2 или ВШ1 или ВШ2</w:t>
            </w:r>
          </w:p>
        </w:tc>
      </w:tr>
      <w:tr w:rsidR="00DB3DDA" w:rsidRPr="00931225" w:rsidTr="00A52E2C">
        <w:trPr>
          <w:trHeight w:val="479"/>
        </w:trPr>
        <w:tc>
          <w:tcPr>
            <w:tcW w:w="567" w:type="dxa"/>
            <w:vMerge/>
            <w:tcBorders>
              <w:left w:val="single" w:sz="4" w:space="0" w:color="auto"/>
              <w:bottom w:val="single" w:sz="4" w:space="0" w:color="auto"/>
              <w:right w:val="single" w:sz="4" w:space="0" w:color="auto"/>
            </w:tcBorders>
          </w:tcPr>
          <w:p w:rsidR="00DB3DDA" w:rsidRDefault="00DB3DDA" w:rsidP="00931225">
            <w:pPr>
              <w:spacing w:after="0" w:line="240" w:lineRule="auto"/>
              <w:jc w:val="both"/>
              <w:rPr>
                <w:sz w:val="22"/>
                <w:szCs w:val="22"/>
              </w:rPr>
            </w:pPr>
          </w:p>
        </w:tc>
        <w:tc>
          <w:tcPr>
            <w:tcW w:w="2911" w:type="dxa"/>
            <w:vMerge/>
            <w:tcBorders>
              <w:left w:val="single" w:sz="4" w:space="0" w:color="auto"/>
              <w:bottom w:val="single" w:sz="4" w:space="0" w:color="auto"/>
              <w:right w:val="single" w:sz="4" w:space="0" w:color="auto"/>
            </w:tcBorders>
          </w:tcPr>
          <w:p w:rsidR="00DB3DDA" w:rsidRPr="00931225" w:rsidRDefault="00DB3DDA" w:rsidP="00931225">
            <w:pPr>
              <w:spacing w:after="0" w:line="240" w:lineRule="auto"/>
              <w:jc w:val="both"/>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DB3DDA" w:rsidRPr="00931225" w:rsidRDefault="00E4486D" w:rsidP="00931225">
            <w:pPr>
              <w:spacing w:after="0" w:line="240" w:lineRule="auto"/>
              <w:rPr>
                <w:sz w:val="22"/>
                <w:szCs w:val="22"/>
              </w:rPr>
            </w:pPr>
            <w:r>
              <w:rPr>
                <w:sz w:val="22"/>
                <w:szCs w:val="22"/>
              </w:rPr>
              <w:t>П</w:t>
            </w:r>
            <w:r w:rsidR="00DB3DDA" w:rsidRPr="00931225">
              <w:rPr>
                <w:sz w:val="22"/>
                <w:szCs w:val="22"/>
              </w:rPr>
              <w:t xml:space="preserve">редельные отклонения по ширине, </w:t>
            </w:r>
            <w:proofErr w:type="gramStart"/>
            <w:r w:rsidR="00DB3DDA"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tcPr>
          <w:p w:rsidR="00DB3DDA" w:rsidRPr="00931225" w:rsidRDefault="00DB3DDA" w:rsidP="00931225">
            <w:pPr>
              <w:spacing w:after="0" w:line="240" w:lineRule="auto"/>
              <w:rPr>
                <w:sz w:val="22"/>
                <w:szCs w:val="22"/>
              </w:rPr>
            </w:pPr>
            <w:r w:rsidRPr="00931225">
              <w:rPr>
                <w:sz w:val="22"/>
                <w:szCs w:val="22"/>
              </w:rPr>
              <w:t>от +1,0 до -1,0</w:t>
            </w:r>
          </w:p>
        </w:tc>
      </w:tr>
      <w:tr w:rsidR="00A52E2C" w:rsidRPr="00931225" w:rsidTr="009532C1">
        <w:trPr>
          <w:trHeight w:val="276"/>
        </w:trPr>
        <w:tc>
          <w:tcPr>
            <w:tcW w:w="567" w:type="dxa"/>
            <w:vMerge w:val="restart"/>
            <w:tcBorders>
              <w:top w:val="single" w:sz="4" w:space="0" w:color="auto"/>
              <w:left w:val="single" w:sz="4" w:space="0" w:color="auto"/>
              <w:right w:val="single" w:sz="4" w:space="0" w:color="auto"/>
            </w:tcBorders>
          </w:tcPr>
          <w:p w:rsidR="00A52E2C" w:rsidRPr="00931225" w:rsidRDefault="00A52E2C" w:rsidP="00931225">
            <w:pPr>
              <w:spacing w:after="0" w:line="240" w:lineRule="auto"/>
              <w:rPr>
                <w:sz w:val="22"/>
                <w:szCs w:val="22"/>
              </w:rPr>
            </w:pPr>
            <w:r>
              <w:rPr>
                <w:sz w:val="22"/>
                <w:szCs w:val="22"/>
              </w:rPr>
              <w:t>10.</w:t>
            </w:r>
          </w:p>
        </w:tc>
        <w:tc>
          <w:tcPr>
            <w:tcW w:w="2911" w:type="dxa"/>
            <w:vMerge w:val="restart"/>
            <w:tcBorders>
              <w:top w:val="single" w:sz="4" w:space="0" w:color="auto"/>
              <w:left w:val="single" w:sz="4" w:space="0" w:color="auto"/>
              <w:right w:val="single" w:sz="4" w:space="0" w:color="auto"/>
            </w:tcBorders>
            <w:hideMark/>
          </w:tcPr>
          <w:p w:rsidR="00A52E2C" w:rsidRPr="00931225" w:rsidRDefault="00A52E2C" w:rsidP="00931225">
            <w:pPr>
              <w:spacing w:after="0" w:line="240" w:lineRule="auto"/>
              <w:rPr>
                <w:sz w:val="22"/>
                <w:szCs w:val="22"/>
              </w:rPr>
            </w:pPr>
            <w:r w:rsidRPr="00931225">
              <w:rPr>
                <w:sz w:val="22"/>
                <w:szCs w:val="22"/>
              </w:rPr>
              <w:t xml:space="preserve">Проволока стальная </w:t>
            </w:r>
            <w:r w:rsidRPr="00931225">
              <w:rPr>
                <w:sz w:val="22"/>
                <w:szCs w:val="22"/>
              </w:rPr>
              <w:lastRenderedPageBreak/>
              <w:t xml:space="preserve">низкоуглеродистая оцинкованная </w:t>
            </w:r>
          </w:p>
        </w:tc>
        <w:tc>
          <w:tcPr>
            <w:tcW w:w="3752" w:type="dxa"/>
            <w:tcBorders>
              <w:top w:val="single" w:sz="4" w:space="0" w:color="auto"/>
              <w:left w:val="single" w:sz="4" w:space="0" w:color="auto"/>
              <w:bottom w:val="single" w:sz="4" w:space="0" w:color="auto"/>
              <w:right w:val="single" w:sz="4" w:space="0" w:color="auto"/>
            </w:tcBorders>
          </w:tcPr>
          <w:p w:rsidR="00A52E2C" w:rsidRPr="00931225" w:rsidRDefault="00A52E2C" w:rsidP="00931225">
            <w:pPr>
              <w:spacing w:after="0" w:line="240" w:lineRule="auto"/>
              <w:rPr>
                <w:sz w:val="22"/>
                <w:szCs w:val="22"/>
              </w:rPr>
            </w:pPr>
            <w:r w:rsidRPr="00931225">
              <w:rPr>
                <w:sz w:val="22"/>
                <w:szCs w:val="22"/>
              </w:rPr>
              <w:lastRenderedPageBreak/>
              <w:t>Класс</w:t>
            </w:r>
          </w:p>
        </w:tc>
        <w:tc>
          <w:tcPr>
            <w:tcW w:w="3119" w:type="dxa"/>
            <w:vMerge w:val="restart"/>
            <w:tcBorders>
              <w:top w:val="single" w:sz="4" w:space="0" w:color="auto"/>
              <w:left w:val="single" w:sz="4" w:space="0" w:color="auto"/>
              <w:right w:val="single" w:sz="4" w:space="0" w:color="auto"/>
            </w:tcBorders>
          </w:tcPr>
          <w:p w:rsidR="00A52E2C" w:rsidRPr="00931225" w:rsidRDefault="00A52E2C" w:rsidP="00931225">
            <w:pPr>
              <w:spacing w:after="0" w:line="240" w:lineRule="auto"/>
              <w:rPr>
                <w:sz w:val="22"/>
                <w:szCs w:val="22"/>
              </w:rPr>
            </w:pPr>
            <w:r w:rsidRPr="00931225">
              <w:rPr>
                <w:sz w:val="22"/>
                <w:szCs w:val="22"/>
              </w:rPr>
              <w:t>1 или 2</w:t>
            </w:r>
          </w:p>
          <w:p w:rsidR="00A52E2C" w:rsidRPr="00931225" w:rsidRDefault="009532C1" w:rsidP="00931225">
            <w:pPr>
              <w:spacing w:after="0" w:line="240" w:lineRule="auto"/>
              <w:rPr>
                <w:sz w:val="22"/>
                <w:szCs w:val="22"/>
              </w:rPr>
            </w:pPr>
            <w:r>
              <w:rPr>
                <w:sz w:val="22"/>
                <w:szCs w:val="22"/>
              </w:rPr>
              <w:lastRenderedPageBreak/>
              <w:t>3</w:t>
            </w:r>
          </w:p>
        </w:tc>
      </w:tr>
      <w:tr w:rsidR="00A52E2C" w:rsidRPr="00931225" w:rsidTr="00A61DA4">
        <w:trPr>
          <w:trHeight w:val="381"/>
        </w:trPr>
        <w:tc>
          <w:tcPr>
            <w:tcW w:w="567" w:type="dxa"/>
            <w:vMerge/>
            <w:tcBorders>
              <w:left w:val="single" w:sz="4" w:space="0" w:color="auto"/>
              <w:right w:val="single" w:sz="4" w:space="0" w:color="auto"/>
            </w:tcBorders>
          </w:tcPr>
          <w:p w:rsidR="00A52E2C" w:rsidRDefault="00A52E2C" w:rsidP="00931225">
            <w:pPr>
              <w:spacing w:after="0" w:line="240" w:lineRule="auto"/>
              <w:rPr>
                <w:sz w:val="22"/>
                <w:szCs w:val="22"/>
              </w:rPr>
            </w:pPr>
          </w:p>
        </w:tc>
        <w:tc>
          <w:tcPr>
            <w:tcW w:w="2911" w:type="dxa"/>
            <w:vMerge/>
            <w:tcBorders>
              <w:left w:val="single" w:sz="4" w:space="0" w:color="auto"/>
              <w:right w:val="single" w:sz="4" w:space="0" w:color="auto"/>
            </w:tcBorders>
          </w:tcPr>
          <w:p w:rsidR="00A52E2C" w:rsidRPr="00931225" w:rsidRDefault="00A52E2C"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A52E2C" w:rsidRPr="00931225" w:rsidRDefault="009532C1" w:rsidP="00931225">
            <w:pPr>
              <w:spacing w:after="0" w:line="240" w:lineRule="auto"/>
              <w:rPr>
                <w:sz w:val="22"/>
                <w:szCs w:val="22"/>
              </w:rPr>
            </w:pPr>
            <w:r>
              <w:rPr>
                <w:sz w:val="22"/>
                <w:szCs w:val="22"/>
              </w:rPr>
              <w:t xml:space="preserve">Диаметр, </w:t>
            </w:r>
            <w:proofErr w:type="gramStart"/>
            <w:r>
              <w:rPr>
                <w:sz w:val="22"/>
                <w:szCs w:val="22"/>
              </w:rPr>
              <w:t>мм</w:t>
            </w:r>
            <w:proofErr w:type="gramEnd"/>
          </w:p>
        </w:tc>
        <w:tc>
          <w:tcPr>
            <w:tcW w:w="3119" w:type="dxa"/>
            <w:vMerge/>
            <w:tcBorders>
              <w:left w:val="single" w:sz="4" w:space="0" w:color="auto"/>
              <w:right w:val="single" w:sz="4" w:space="0" w:color="auto"/>
            </w:tcBorders>
          </w:tcPr>
          <w:p w:rsidR="00A52E2C" w:rsidRPr="00931225" w:rsidRDefault="00A52E2C" w:rsidP="00931225">
            <w:pPr>
              <w:spacing w:after="0" w:line="240" w:lineRule="auto"/>
              <w:rPr>
                <w:sz w:val="22"/>
                <w:szCs w:val="22"/>
              </w:rPr>
            </w:pPr>
          </w:p>
        </w:tc>
      </w:tr>
      <w:tr w:rsidR="00A52E2C" w:rsidRPr="00931225" w:rsidTr="00A52E2C">
        <w:trPr>
          <w:trHeight w:val="315"/>
        </w:trPr>
        <w:tc>
          <w:tcPr>
            <w:tcW w:w="567" w:type="dxa"/>
            <w:vMerge/>
            <w:tcBorders>
              <w:left w:val="single" w:sz="4" w:space="0" w:color="auto"/>
              <w:right w:val="single" w:sz="4" w:space="0" w:color="auto"/>
            </w:tcBorders>
          </w:tcPr>
          <w:p w:rsidR="00A52E2C" w:rsidRDefault="00A52E2C" w:rsidP="00931225">
            <w:pPr>
              <w:spacing w:after="0" w:line="240" w:lineRule="auto"/>
              <w:rPr>
                <w:sz w:val="22"/>
                <w:szCs w:val="22"/>
              </w:rPr>
            </w:pPr>
          </w:p>
        </w:tc>
        <w:tc>
          <w:tcPr>
            <w:tcW w:w="2911" w:type="dxa"/>
            <w:vMerge/>
            <w:tcBorders>
              <w:left w:val="single" w:sz="4" w:space="0" w:color="auto"/>
              <w:right w:val="single" w:sz="4" w:space="0" w:color="auto"/>
            </w:tcBorders>
          </w:tcPr>
          <w:p w:rsidR="00A52E2C" w:rsidRPr="00931225" w:rsidRDefault="00A52E2C"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A52E2C" w:rsidRDefault="00A52E2C" w:rsidP="00931225">
            <w:pPr>
              <w:spacing w:after="0" w:line="240" w:lineRule="auto"/>
              <w:rPr>
                <w:sz w:val="22"/>
                <w:szCs w:val="22"/>
              </w:rPr>
            </w:pPr>
            <w:r>
              <w:rPr>
                <w:sz w:val="22"/>
                <w:szCs w:val="22"/>
              </w:rPr>
              <w:t>точность изготовления</w:t>
            </w:r>
          </w:p>
        </w:tc>
        <w:tc>
          <w:tcPr>
            <w:tcW w:w="3119" w:type="dxa"/>
            <w:tcBorders>
              <w:left w:val="single" w:sz="4" w:space="0" w:color="auto"/>
              <w:bottom w:val="single" w:sz="4" w:space="0" w:color="auto"/>
              <w:right w:val="single" w:sz="4" w:space="0" w:color="auto"/>
            </w:tcBorders>
          </w:tcPr>
          <w:p w:rsidR="00A52E2C" w:rsidRPr="00931225" w:rsidRDefault="00A52E2C" w:rsidP="00931225">
            <w:pPr>
              <w:spacing w:after="0" w:line="240" w:lineRule="auto"/>
              <w:rPr>
                <w:sz w:val="22"/>
                <w:szCs w:val="22"/>
              </w:rPr>
            </w:pPr>
            <w:r>
              <w:rPr>
                <w:sz w:val="22"/>
                <w:szCs w:val="22"/>
              </w:rPr>
              <w:t>повышенная либо нормальная</w:t>
            </w:r>
          </w:p>
        </w:tc>
      </w:tr>
      <w:tr w:rsidR="00A52E2C" w:rsidRPr="00931225" w:rsidTr="00A52E2C">
        <w:trPr>
          <w:trHeight w:val="503"/>
        </w:trPr>
        <w:tc>
          <w:tcPr>
            <w:tcW w:w="567" w:type="dxa"/>
            <w:vMerge/>
            <w:tcBorders>
              <w:left w:val="single" w:sz="4" w:space="0" w:color="auto"/>
              <w:right w:val="single" w:sz="4" w:space="0" w:color="auto"/>
            </w:tcBorders>
          </w:tcPr>
          <w:p w:rsidR="00A52E2C" w:rsidRDefault="00A52E2C" w:rsidP="00931225">
            <w:pPr>
              <w:spacing w:after="0" w:line="240" w:lineRule="auto"/>
              <w:rPr>
                <w:sz w:val="22"/>
                <w:szCs w:val="22"/>
              </w:rPr>
            </w:pPr>
          </w:p>
        </w:tc>
        <w:tc>
          <w:tcPr>
            <w:tcW w:w="2911" w:type="dxa"/>
            <w:vMerge/>
            <w:tcBorders>
              <w:left w:val="single" w:sz="4" w:space="0" w:color="auto"/>
              <w:right w:val="single" w:sz="4" w:space="0" w:color="auto"/>
            </w:tcBorders>
          </w:tcPr>
          <w:p w:rsidR="00A52E2C" w:rsidRPr="00931225" w:rsidRDefault="00A52E2C"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A52E2C" w:rsidRDefault="00A52E2C" w:rsidP="00931225">
            <w:pPr>
              <w:spacing w:after="0" w:line="240" w:lineRule="auto"/>
              <w:rPr>
                <w:sz w:val="22"/>
                <w:szCs w:val="22"/>
              </w:rPr>
            </w:pPr>
            <w:r w:rsidRPr="00931225">
              <w:rPr>
                <w:sz w:val="22"/>
                <w:szCs w:val="22"/>
              </w:rPr>
              <w:t xml:space="preserve">предельное отклонение по диаметру проволоки, </w:t>
            </w:r>
            <w:proofErr w:type="gramStart"/>
            <w:r w:rsidRPr="00931225">
              <w:rPr>
                <w:sz w:val="22"/>
                <w:szCs w:val="22"/>
              </w:rPr>
              <w:t>мм</w:t>
            </w:r>
            <w:proofErr w:type="gramEnd"/>
          </w:p>
        </w:tc>
        <w:tc>
          <w:tcPr>
            <w:tcW w:w="3119" w:type="dxa"/>
            <w:tcBorders>
              <w:left w:val="single" w:sz="4" w:space="0" w:color="auto"/>
              <w:bottom w:val="single" w:sz="4" w:space="0" w:color="auto"/>
              <w:right w:val="single" w:sz="4" w:space="0" w:color="auto"/>
            </w:tcBorders>
          </w:tcPr>
          <w:p w:rsidR="00A52E2C" w:rsidRPr="00931225" w:rsidRDefault="00A52E2C" w:rsidP="00A52E2C">
            <w:pPr>
              <w:spacing w:after="0" w:line="240" w:lineRule="auto"/>
              <w:rPr>
                <w:sz w:val="22"/>
                <w:szCs w:val="22"/>
              </w:rPr>
            </w:pPr>
            <w:r w:rsidRPr="00931225">
              <w:rPr>
                <w:sz w:val="22"/>
                <w:szCs w:val="22"/>
              </w:rPr>
              <w:t>до -0,12</w:t>
            </w:r>
          </w:p>
          <w:p w:rsidR="00A52E2C" w:rsidRPr="00931225" w:rsidRDefault="00A52E2C" w:rsidP="00931225">
            <w:pPr>
              <w:spacing w:after="0" w:line="240" w:lineRule="auto"/>
              <w:rPr>
                <w:sz w:val="22"/>
                <w:szCs w:val="22"/>
              </w:rPr>
            </w:pPr>
          </w:p>
        </w:tc>
      </w:tr>
      <w:tr w:rsidR="00A52E2C" w:rsidRPr="00931225" w:rsidTr="00A52E2C">
        <w:trPr>
          <w:trHeight w:val="237"/>
        </w:trPr>
        <w:tc>
          <w:tcPr>
            <w:tcW w:w="567" w:type="dxa"/>
            <w:vMerge/>
            <w:tcBorders>
              <w:left w:val="single" w:sz="4" w:space="0" w:color="auto"/>
              <w:right w:val="single" w:sz="4" w:space="0" w:color="auto"/>
            </w:tcBorders>
          </w:tcPr>
          <w:p w:rsidR="00A52E2C" w:rsidRDefault="00A52E2C" w:rsidP="00931225">
            <w:pPr>
              <w:spacing w:after="0" w:line="240" w:lineRule="auto"/>
              <w:rPr>
                <w:sz w:val="22"/>
                <w:szCs w:val="22"/>
              </w:rPr>
            </w:pPr>
          </w:p>
        </w:tc>
        <w:tc>
          <w:tcPr>
            <w:tcW w:w="2911" w:type="dxa"/>
            <w:vMerge/>
            <w:tcBorders>
              <w:left w:val="single" w:sz="4" w:space="0" w:color="auto"/>
              <w:right w:val="single" w:sz="4" w:space="0" w:color="auto"/>
            </w:tcBorders>
          </w:tcPr>
          <w:p w:rsidR="00A52E2C" w:rsidRPr="00931225" w:rsidRDefault="00A52E2C"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A52E2C" w:rsidRDefault="00A52E2C" w:rsidP="00931225">
            <w:pPr>
              <w:spacing w:after="0" w:line="240" w:lineRule="auto"/>
              <w:rPr>
                <w:sz w:val="22"/>
                <w:szCs w:val="22"/>
              </w:rPr>
            </w:pPr>
            <w:r w:rsidRPr="00931225">
              <w:rPr>
                <w:sz w:val="22"/>
                <w:szCs w:val="22"/>
              </w:rPr>
              <w:t>поверхностная плотность цинка, г/м</w:t>
            </w:r>
            <w:proofErr w:type="gramStart"/>
            <w:r w:rsidRPr="00931225">
              <w:rPr>
                <w:sz w:val="22"/>
                <w:szCs w:val="22"/>
              </w:rPr>
              <w:t>2</w:t>
            </w:r>
            <w:proofErr w:type="gramEnd"/>
          </w:p>
        </w:tc>
        <w:tc>
          <w:tcPr>
            <w:tcW w:w="3119" w:type="dxa"/>
            <w:tcBorders>
              <w:left w:val="single" w:sz="4" w:space="0" w:color="auto"/>
              <w:bottom w:val="single" w:sz="4" w:space="0" w:color="auto"/>
              <w:right w:val="single" w:sz="4" w:space="0" w:color="auto"/>
            </w:tcBorders>
          </w:tcPr>
          <w:p w:rsidR="00A52E2C" w:rsidRPr="00931225" w:rsidRDefault="00A52E2C" w:rsidP="00931225">
            <w:pPr>
              <w:spacing w:after="0" w:line="240" w:lineRule="auto"/>
              <w:rPr>
                <w:sz w:val="22"/>
                <w:szCs w:val="22"/>
              </w:rPr>
            </w:pPr>
            <w:r w:rsidRPr="00931225">
              <w:rPr>
                <w:sz w:val="22"/>
                <w:szCs w:val="22"/>
              </w:rPr>
              <w:t>не менее 7</w:t>
            </w:r>
            <w:r>
              <w:rPr>
                <w:sz w:val="22"/>
                <w:szCs w:val="22"/>
              </w:rPr>
              <w:t>0</w:t>
            </w:r>
          </w:p>
        </w:tc>
      </w:tr>
      <w:tr w:rsidR="00A52E2C" w:rsidRPr="00931225" w:rsidTr="00A52E2C">
        <w:trPr>
          <w:trHeight w:val="282"/>
        </w:trPr>
        <w:tc>
          <w:tcPr>
            <w:tcW w:w="567" w:type="dxa"/>
            <w:vMerge/>
            <w:tcBorders>
              <w:left w:val="single" w:sz="4" w:space="0" w:color="auto"/>
              <w:right w:val="single" w:sz="4" w:space="0" w:color="auto"/>
            </w:tcBorders>
          </w:tcPr>
          <w:p w:rsidR="00A52E2C" w:rsidRDefault="00A52E2C" w:rsidP="00931225">
            <w:pPr>
              <w:spacing w:after="0" w:line="240" w:lineRule="auto"/>
              <w:rPr>
                <w:sz w:val="22"/>
                <w:szCs w:val="22"/>
              </w:rPr>
            </w:pPr>
          </w:p>
        </w:tc>
        <w:tc>
          <w:tcPr>
            <w:tcW w:w="2911" w:type="dxa"/>
            <w:vMerge/>
            <w:tcBorders>
              <w:left w:val="single" w:sz="4" w:space="0" w:color="auto"/>
              <w:right w:val="single" w:sz="4" w:space="0" w:color="auto"/>
            </w:tcBorders>
          </w:tcPr>
          <w:p w:rsidR="00A52E2C" w:rsidRPr="00931225" w:rsidRDefault="00A52E2C"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A52E2C" w:rsidRDefault="00A52E2C" w:rsidP="00931225">
            <w:pPr>
              <w:spacing w:after="0" w:line="240" w:lineRule="auto"/>
              <w:rPr>
                <w:sz w:val="22"/>
                <w:szCs w:val="22"/>
              </w:rPr>
            </w:pPr>
            <w:r>
              <w:rPr>
                <w:sz w:val="22"/>
                <w:szCs w:val="22"/>
              </w:rPr>
              <w:t>вид изготовления</w:t>
            </w:r>
          </w:p>
        </w:tc>
        <w:tc>
          <w:tcPr>
            <w:tcW w:w="3119" w:type="dxa"/>
            <w:tcBorders>
              <w:left w:val="single" w:sz="4" w:space="0" w:color="auto"/>
              <w:bottom w:val="single" w:sz="4" w:space="0" w:color="auto"/>
              <w:right w:val="single" w:sz="4" w:space="0" w:color="auto"/>
            </w:tcBorders>
          </w:tcPr>
          <w:p w:rsidR="00A52E2C" w:rsidRPr="00931225" w:rsidRDefault="00A52E2C" w:rsidP="00931225">
            <w:pPr>
              <w:spacing w:after="0" w:line="240" w:lineRule="auto"/>
              <w:rPr>
                <w:sz w:val="22"/>
                <w:szCs w:val="22"/>
              </w:rPr>
            </w:pPr>
            <w:r>
              <w:rPr>
                <w:sz w:val="22"/>
                <w:szCs w:val="22"/>
              </w:rPr>
              <w:t>в мотках или на катушках</w:t>
            </w:r>
          </w:p>
        </w:tc>
      </w:tr>
      <w:tr w:rsidR="00A52E2C" w:rsidRPr="00931225" w:rsidTr="00A52E2C">
        <w:trPr>
          <w:trHeight w:val="443"/>
        </w:trPr>
        <w:tc>
          <w:tcPr>
            <w:tcW w:w="567" w:type="dxa"/>
            <w:vMerge/>
            <w:tcBorders>
              <w:left w:val="single" w:sz="4" w:space="0" w:color="auto"/>
              <w:bottom w:val="single" w:sz="4" w:space="0" w:color="auto"/>
              <w:right w:val="single" w:sz="4" w:space="0" w:color="auto"/>
            </w:tcBorders>
          </w:tcPr>
          <w:p w:rsidR="00A52E2C" w:rsidRDefault="00A52E2C"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A52E2C" w:rsidRPr="00931225" w:rsidRDefault="00A52E2C"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A52E2C" w:rsidRDefault="00A52E2C" w:rsidP="00931225">
            <w:pPr>
              <w:spacing w:after="0" w:line="240" w:lineRule="auto"/>
              <w:rPr>
                <w:sz w:val="22"/>
                <w:szCs w:val="22"/>
              </w:rPr>
            </w:pPr>
            <w:r w:rsidRPr="00931225">
              <w:rPr>
                <w:sz w:val="22"/>
                <w:szCs w:val="22"/>
              </w:rPr>
              <w:t xml:space="preserve">масса проволоки в мотке или на катушке, </w:t>
            </w:r>
            <w:proofErr w:type="gramStart"/>
            <w:r w:rsidRPr="00931225">
              <w:rPr>
                <w:sz w:val="22"/>
                <w:szCs w:val="22"/>
              </w:rPr>
              <w:t>кг</w:t>
            </w:r>
            <w:proofErr w:type="gramEnd"/>
          </w:p>
        </w:tc>
        <w:tc>
          <w:tcPr>
            <w:tcW w:w="3119" w:type="dxa"/>
            <w:tcBorders>
              <w:left w:val="single" w:sz="4" w:space="0" w:color="auto"/>
              <w:bottom w:val="single" w:sz="4" w:space="0" w:color="auto"/>
              <w:right w:val="single" w:sz="4" w:space="0" w:color="auto"/>
            </w:tcBorders>
          </w:tcPr>
          <w:p w:rsidR="00A52E2C" w:rsidRPr="00931225" w:rsidRDefault="00A52E2C" w:rsidP="00931225">
            <w:pPr>
              <w:spacing w:after="0" w:line="240" w:lineRule="auto"/>
              <w:rPr>
                <w:sz w:val="22"/>
                <w:szCs w:val="22"/>
              </w:rPr>
            </w:pPr>
            <w:r w:rsidRPr="00931225">
              <w:rPr>
                <w:sz w:val="22"/>
                <w:szCs w:val="22"/>
              </w:rPr>
              <w:t>не менее 5</w:t>
            </w:r>
          </w:p>
        </w:tc>
      </w:tr>
      <w:tr w:rsidR="00E4486D" w:rsidRPr="00931225" w:rsidTr="00053A85">
        <w:trPr>
          <w:trHeight w:val="258"/>
        </w:trPr>
        <w:tc>
          <w:tcPr>
            <w:tcW w:w="567" w:type="dxa"/>
            <w:vMerge w:val="restart"/>
            <w:tcBorders>
              <w:top w:val="single" w:sz="4" w:space="0" w:color="auto"/>
              <w:left w:val="single" w:sz="4" w:space="0" w:color="auto"/>
              <w:right w:val="single" w:sz="4" w:space="0" w:color="auto"/>
            </w:tcBorders>
          </w:tcPr>
          <w:p w:rsidR="00E4486D" w:rsidRPr="00931225" w:rsidRDefault="00E4486D" w:rsidP="00931225">
            <w:pPr>
              <w:spacing w:after="0" w:line="240" w:lineRule="auto"/>
              <w:rPr>
                <w:sz w:val="22"/>
                <w:szCs w:val="22"/>
              </w:rPr>
            </w:pPr>
            <w:r>
              <w:rPr>
                <w:sz w:val="22"/>
                <w:szCs w:val="22"/>
              </w:rPr>
              <w:t>11.</w:t>
            </w:r>
          </w:p>
        </w:tc>
        <w:tc>
          <w:tcPr>
            <w:tcW w:w="2911" w:type="dxa"/>
            <w:vMerge w:val="restart"/>
            <w:tcBorders>
              <w:top w:val="single" w:sz="4" w:space="0" w:color="auto"/>
              <w:left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Кронштейн анкерный</w:t>
            </w:r>
          </w:p>
        </w:tc>
        <w:tc>
          <w:tcPr>
            <w:tcW w:w="3752"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 xml:space="preserve">Разрушающая нагрузка, </w:t>
            </w:r>
            <w:proofErr w:type="spellStart"/>
            <w:r w:rsidRPr="00931225">
              <w:rPr>
                <w:sz w:val="22"/>
                <w:szCs w:val="22"/>
              </w:rPr>
              <w:t>даН</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не менее 1500</w:t>
            </w:r>
          </w:p>
        </w:tc>
      </w:tr>
      <w:tr w:rsidR="00E4486D" w:rsidRPr="00931225" w:rsidTr="00053A85">
        <w:trPr>
          <w:trHeight w:val="245"/>
        </w:trPr>
        <w:tc>
          <w:tcPr>
            <w:tcW w:w="567" w:type="dxa"/>
            <w:vMerge/>
            <w:tcBorders>
              <w:left w:val="single" w:sz="4" w:space="0" w:color="auto"/>
              <w:bottom w:val="single" w:sz="4" w:space="0" w:color="auto"/>
              <w:right w:val="single" w:sz="4" w:space="0" w:color="auto"/>
            </w:tcBorders>
          </w:tcPr>
          <w:p w:rsidR="00E4486D" w:rsidRDefault="00E4486D"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 xml:space="preserve">Масса, </w:t>
            </w:r>
            <w:proofErr w:type="gramStart"/>
            <w:r w:rsidRPr="00931225">
              <w:rPr>
                <w:sz w:val="22"/>
                <w:szCs w:val="22"/>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не более 0,3</w:t>
            </w:r>
          </w:p>
        </w:tc>
      </w:tr>
      <w:tr w:rsidR="00E4486D" w:rsidRPr="00931225" w:rsidTr="00B36446">
        <w:trPr>
          <w:trHeight w:val="258"/>
        </w:trPr>
        <w:tc>
          <w:tcPr>
            <w:tcW w:w="567" w:type="dxa"/>
            <w:vMerge w:val="restart"/>
            <w:tcBorders>
              <w:top w:val="single" w:sz="4" w:space="0" w:color="auto"/>
              <w:left w:val="single" w:sz="4" w:space="0" w:color="auto"/>
              <w:right w:val="single" w:sz="4" w:space="0" w:color="auto"/>
            </w:tcBorders>
          </w:tcPr>
          <w:p w:rsidR="00E4486D" w:rsidRPr="00931225" w:rsidRDefault="00E4486D" w:rsidP="00931225">
            <w:pPr>
              <w:spacing w:after="0" w:line="240" w:lineRule="auto"/>
              <w:rPr>
                <w:sz w:val="22"/>
                <w:szCs w:val="22"/>
              </w:rPr>
            </w:pPr>
            <w:r>
              <w:rPr>
                <w:sz w:val="22"/>
                <w:szCs w:val="22"/>
              </w:rPr>
              <w:t>12.</w:t>
            </w:r>
          </w:p>
        </w:tc>
        <w:tc>
          <w:tcPr>
            <w:tcW w:w="2911" w:type="dxa"/>
            <w:vMerge w:val="restart"/>
            <w:tcBorders>
              <w:top w:val="single" w:sz="4" w:space="0" w:color="auto"/>
              <w:left w:val="single" w:sz="4" w:space="0" w:color="auto"/>
              <w:right w:val="single" w:sz="4" w:space="0" w:color="auto"/>
            </w:tcBorders>
            <w:hideMark/>
          </w:tcPr>
          <w:p w:rsidR="00E4486D" w:rsidRPr="00931225" w:rsidRDefault="00E4486D" w:rsidP="00931225">
            <w:pPr>
              <w:spacing w:after="0" w:line="240" w:lineRule="auto"/>
              <w:rPr>
                <w:sz w:val="22"/>
                <w:szCs w:val="22"/>
              </w:rPr>
            </w:pPr>
            <w:proofErr w:type="spellStart"/>
            <w:r w:rsidRPr="00931225">
              <w:rPr>
                <w:sz w:val="22"/>
                <w:szCs w:val="22"/>
              </w:rPr>
              <w:t>Колпачек</w:t>
            </w:r>
            <w:proofErr w:type="spellEnd"/>
            <w:r w:rsidRPr="00931225">
              <w:rPr>
                <w:sz w:val="22"/>
                <w:szCs w:val="22"/>
              </w:rPr>
              <w:t xml:space="preserve"> концевой изолирующий</w:t>
            </w:r>
          </w:p>
        </w:tc>
        <w:tc>
          <w:tcPr>
            <w:tcW w:w="3752"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Сечение СИП, мм</w:t>
            </w:r>
            <w:proofErr w:type="gramStart"/>
            <w:r w:rsidRPr="00931225">
              <w:rPr>
                <w:sz w:val="22"/>
                <w:szCs w:val="22"/>
                <w:vertAlign w:val="superscript"/>
              </w:rPr>
              <w:t>2</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25-150</w:t>
            </w:r>
          </w:p>
        </w:tc>
      </w:tr>
      <w:tr w:rsidR="00E4486D" w:rsidRPr="00931225" w:rsidTr="00B36446">
        <w:trPr>
          <w:trHeight w:val="245"/>
        </w:trPr>
        <w:tc>
          <w:tcPr>
            <w:tcW w:w="567"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 xml:space="preserve">Масса, </w:t>
            </w:r>
            <w:proofErr w:type="gramStart"/>
            <w:r w:rsidRPr="00931225">
              <w:rPr>
                <w:sz w:val="22"/>
                <w:szCs w:val="22"/>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не более 0,008</w:t>
            </w:r>
          </w:p>
        </w:tc>
      </w:tr>
      <w:tr w:rsidR="00E4486D" w:rsidRPr="00931225" w:rsidTr="003B6B97">
        <w:trPr>
          <w:trHeight w:val="245"/>
        </w:trPr>
        <w:tc>
          <w:tcPr>
            <w:tcW w:w="567" w:type="dxa"/>
            <w:vMerge w:val="restart"/>
            <w:tcBorders>
              <w:top w:val="single" w:sz="4" w:space="0" w:color="auto"/>
              <w:left w:val="single" w:sz="4" w:space="0" w:color="auto"/>
              <w:right w:val="single" w:sz="4" w:space="0" w:color="auto"/>
            </w:tcBorders>
          </w:tcPr>
          <w:p w:rsidR="00E4486D" w:rsidRPr="00931225" w:rsidRDefault="00E4486D" w:rsidP="00931225">
            <w:pPr>
              <w:spacing w:after="0" w:line="240" w:lineRule="auto"/>
              <w:rPr>
                <w:sz w:val="22"/>
                <w:szCs w:val="22"/>
              </w:rPr>
            </w:pPr>
            <w:r>
              <w:rPr>
                <w:sz w:val="22"/>
                <w:szCs w:val="22"/>
              </w:rPr>
              <w:t>13.</w:t>
            </w:r>
          </w:p>
        </w:tc>
        <w:tc>
          <w:tcPr>
            <w:tcW w:w="2911" w:type="dxa"/>
            <w:vMerge w:val="restart"/>
            <w:tcBorders>
              <w:top w:val="single" w:sz="4" w:space="0" w:color="auto"/>
              <w:left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Анкерный клиновой зажим</w:t>
            </w:r>
          </w:p>
        </w:tc>
        <w:tc>
          <w:tcPr>
            <w:tcW w:w="3752"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 xml:space="preserve">Разрушающая нагрузка, </w:t>
            </w:r>
            <w:proofErr w:type="spellStart"/>
            <w:r w:rsidRPr="00931225">
              <w:rPr>
                <w:sz w:val="22"/>
                <w:szCs w:val="22"/>
              </w:rPr>
              <w:t>даН</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не менее 1500</w:t>
            </w:r>
          </w:p>
        </w:tc>
      </w:tr>
      <w:tr w:rsidR="00E4486D" w:rsidRPr="00931225" w:rsidTr="003B6B97">
        <w:trPr>
          <w:trHeight w:val="258"/>
        </w:trPr>
        <w:tc>
          <w:tcPr>
            <w:tcW w:w="567"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 xml:space="preserve">Масса, </w:t>
            </w:r>
            <w:proofErr w:type="gramStart"/>
            <w:r w:rsidRPr="00931225">
              <w:rPr>
                <w:sz w:val="22"/>
                <w:szCs w:val="22"/>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не более 0,6</w:t>
            </w:r>
          </w:p>
        </w:tc>
      </w:tr>
      <w:tr w:rsidR="00E4486D" w:rsidRPr="00931225" w:rsidTr="00DC1251">
        <w:trPr>
          <w:trHeight w:val="272"/>
        </w:trPr>
        <w:tc>
          <w:tcPr>
            <w:tcW w:w="567" w:type="dxa"/>
            <w:vMerge w:val="restart"/>
            <w:tcBorders>
              <w:top w:val="single" w:sz="4" w:space="0" w:color="auto"/>
              <w:left w:val="single" w:sz="4" w:space="0" w:color="auto"/>
              <w:right w:val="single" w:sz="4" w:space="0" w:color="auto"/>
            </w:tcBorders>
          </w:tcPr>
          <w:p w:rsidR="00E4486D" w:rsidRPr="00931225" w:rsidRDefault="00E4486D" w:rsidP="00931225">
            <w:pPr>
              <w:spacing w:after="0" w:line="240" w:lineRule="auto"/>
              <w:rPr>
                <w:sz w:val="22"/>
                <w:szCs w:val="22"/>
              </w:rPr>
            </w:pPr>
            <w:r>
              <w:rPr>
                <w:sz w:val="22"/>
                <w:szCs w:val="22"/>
              </w:rPr>
              <w:t>14.</w:t>
            </w:r>
          </w:p>
        </w:tc>
        <w:tc>
          <w:tcPr>
            <w:tcW w:w="2911" w:type="dxa"/>
            <w:vMerge w:val="restart"/>
            <w:tcBorders>
              <w:top w:val="single" w:sz="4" w:space="0" w:color="auto"/>
              <w:left w:val="single" w:sz="4" w:space="0" w:color="auto"/>
              <w:right w:val="single" w:sz="4" w:space="0" w:color="auto"/>
            </w:tcBorders>
            <w:hideMark/>
          </w:tcPr>
          <w:p w:rsidR="00E4486D" w:rsidRPr="00931225" w:rsidRDefault="00E4486D" w:rsidP="00931225">
            <w:pPr>
              <w:spacing w:after="0" w:line="240" w:lineRule="auto"/>
              <w:rPr>
                <w:sz w:val="22"/>
                <w:szCs w:val="22"/>
              </w:rPr>
            </w:pPr>
            <w:proofErr w:type="spellStart"/>
            <w:r w:rsidRPr="00931225">
              <w:rPr>
                <w:sz w:val="22"/>
                <w:szCs w:val="22"/>
              </w:rPr>
              <w:t>Плашечный</w:t>
            </w:r>
            <w:proofErr w:type="spellEnd"/>
            <w:r w:rsidRPr="00931225">
              <w:rPr>
                <w:sz w:val="22"/>
                <w:szCs w:val="22"/>
              </w:rPr>
              <w:t xml:space="preserve"> зажим </w:t>
            </w:r>
            <w:r w:rsidRPr="00931225">
              <w:rPr>
                <w:sz w:val="22"/>
                <w:szCs w:val="22"/>
                <w:lang w:val="en-US"/>
              </w:rPr>
              <w:t>CD</w:t>
            </w:r>
            <w:r w:rsidRPr="00931225">
              <w:rPr>
                <w:sz w:val="22"/>
                <w:szCs w:val="22"/>
              </w:rPr>
              <w:t xml:space="preserve"> 35</w:t>
            </w:r>
          </w:p>
        </w:tc>
        <w:tc>
          <w:tcPr>
            <w:tcW w:w="3752"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Сечение жил магистрали, мм</w:t>
            </w:r>
            <w:proofErr w:type="gramStart"/>
            <w:r w:rsidRPr="00931225">
              <w:rPr>
                <w:sz w:val="22"/>
                <w:szCs w:val="22"/>
              </w:rPr>
              <w:t>2</w:t>
            </w:r>
            <w:proofErr w:type="gramEnd"/>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10-50</w:t>
            </w:r>
          </w:p>
        </w:tc>
      </w:tr>
      <w:tr w:rsidR="00E4486D" w:rsidRPr="00931225" w:rsidTr="00E4486D">
        <w:trPr>
          <w:trHeight w:val="223"/>
        </w:trPr>
        <w:tc>
          <w:tcPr>
            <w:tcW w:w="567"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 xml:space="preserve">Масса, </w:t>
            </w:r>
            <w:proofErr w:type="gramStart"/>
            <w:r w:rsidRPr="00931225">
              <w:rPr>
                <w:sz w:val="22"/>
                <w:szCs w:val="22"/>
              </w:rPr>
              <w:t>кг</w:t>
            </w:r>
            <w:proofErr w:type="gramEnd"/>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не более 0,06</w:t>
            </w:r>
          </w:p>
        </w:tc>
      </w:tr>
      <w:tr w:rsidR="00E4486D" w:rsidRPr="00931225" w:rsidTr="00654DBD">
        <w:trPr>
          <w:trHeight w:val="258"/>
        </w:trPr>
        <w:tc>
          <w:tcPr>
            <w:tcW w:w="567" w:type="dxa"/>
            <w:vMerge w:val="restart"/>
            <w:tcBorders>
              <w:top w:val="single" w:sz="4" w:space="0" w:color="auto"/>
              <w:left w:val="single" w:sz="4" w:space="0" w:color="auto"/>
              <w:right w:val="single" w:sz="4" w:space="0" w:color="auto"/>
            </w:tcBorders>
          </w:tcPr>
          <w:p w:rsidR="00E4486D" w:rsidRPr="00931225" w:rsidRDefault="00E4486D" w:rsidP="00931225">
            <w:pPr>
              <w:spacing w:after="0" w:line="240" w:lineRule="auto"/>
              <w:rPr>
                <w:sz w:val="22"/>
                <w:szCs w:val="22"/>
              </w:rPr>
            </w:pPr>
            <w:r>
              <w:rPr>
                <w:sz w:val="22"/>
                <w:szCs w:val="22"/>
              </w:rPr>
              <w:t>15.</w:t>
            </w:r>
          </w:p>
        </w:tc>
        <w:tc>
          <w:tcPr>
            <w:tcW w:w="2911" w:type="dxa"/>
            <w:vMerge w:val="restart"/>
            <w:tcBorders>
              <w:top w:val="single" w:sz="4" w:space="0" w:color="auto"/>
              <w:left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Кабельный ремешок</w:t>
            </w:r>
          </w:p>
        </w:tc>
        <w:tc>
          <w:tcPr>
            <w:tcW w:w="3752"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 xml:space="preserve">Диаметр жгута СИП, </w:t>
            </w:r>
            <w:proofErr w:type="gramStart"/>
            <w:r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15-60</w:t>
            </w:r>
          </w:p>
        </w:tc>
      </w:tr>
      <w:tr w:rsidR="00E4486D" w:rsidRPr="00931225" w:rsidTr="00654DBD">
        <w:trPr>
          <w:trHeight w:val="245"/>
        </w:trPr>
        <w:tc>
          <w:tcPr>
            <w:tcW w:w="567"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 xml:space="preserve">Длина, </w:t>
            </w:r>
            <w:proofErr w:type="gramStart"/>
            <w:r w:rsidRPr="00931225">
              <w:rPr>
                <w:sz w:val="22"/>
                <w:szCs w:val="22"/>
              </w:rPr>
              <w:t>мм</w:t>
            </w:r>
            <w:proofErr w:type="gramEnd"/>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более 170</w:t>
            </w:r>
          </w:p>
        </w:tc>
      </w:tr>
      <w:tr w:rsidR="00E4486D" w:rsidRPr="00931225" w:rsidTr="00160FDA">
        <w:trPr>
          <w:trHeight w:val="258"/>
        </w:trPr>
        <w:tc>
          <w:tcPr>
            <w:tcW w:w="567" w:type="dxa"/>
            <w:vMerge w:val="restart"/>
            <w:tcBorders>
              <w:top w:val="single" w:sz="4" w:space="0" w:color="auto"/>
              <w:left w:val="single" w:sz="4" w:space="0" w:color="auto"/>
              <w:right w:val="single" w:sz="4" w:space="0" w:color="auto"/>
            </w:tcBorders>
          </w:tcPr>
          <w:p w:rsidR="00E4486D" w:rsidRPr="00931225" w:rsidRDefault="00A52E2C" w:rsidP="00931225">
            <w:pPr>
              <w:spacing w:after="0" w:line="240" w:lineRule="auto"/>
              <w:rPr>
                <w:sz w:val="22"/>
                <w:szCs w:val="22"/>
              </w:rPr>
            </w:pPr>
            <w:r>
              <w:rPr>
                <w:sz w:val="22"/>
                <w:szCs w:val="22"/>
              </w:rPr>
              <w:t>16.</w:t>
            </w:r>
          </w:p>
        </w:tc>
        <w:tc>
          <w:tcPr>
            <w:tcW w:w="2911" w:type="dxa"/>
            <w:vMerge w:val="restart"/>
            <w:tcBorders>
              <w:top w:val="single" w:sz="4" w:space="0" w:color="auto"/>
              <w:left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Опора автоблокировки С</w:t>
            </w:r>
            <w:proofErr w:type="gramStart"/>
            <w:r w:rsidRPr="00931225">
              <w:rPr>
                <w:sz w:val="22"/>
                <w:szCs w:val="22"/>
              </w:rPr>
              <w:t>1</w:t>
            </w:r>
            <w:proofErr w:type="gramEnd"/>
            <w:r w:rsidRPr="00931225">
              <w:rPr>
                <w:sz w:val="22"/>
                <w:szCs w:val="22"/>
              </w:rPr>
              <w:t>.85/10.1</w:t>
            </w:r>
          </w:p>
        </w:tc>
        <w:tc>
          <w:tcPr>
            <w:tcW w:w="3752"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 xml:space="preserve">Длина, </w:t>
            </w:r>
            <w:proofErr w:type="gramStart"/>
            <w:r w:rsidRPr="00931225">
              <w:rPr>
                <w:sz w:val="22"/>
                <w:szCs w:val="22"/>
              </w:rPr>
              <w:t>м</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E4486D" w:rsidRPr="00931225" w:rsidRDefault="00E4486D" w:rsidP="00931225">
            <w:pPr>
              <w:spacing w:after="0" w:line="240" w:lineRule="auto"/>
              <w:rPr>
                <w:sz w:val="22"/>
                <w:szCs w:val="22"/>
              </w:rPr>
            </w:pPr>
            <w:r w:rsidRPr="00931225">
              <w:rPr>
                <w:sz w:val="22"/>
                <w:szCs w:val="22"/>
              </w:rPr>
              <w:t>10,1</w:t>
            </w:r>
          </w:p>
        </w:tc>
      </w:tr>
      <w:tr w:rsidR="00E4486D" w:rsidRPr="00931225" w:rsidTr="00427C93">
        <w:trPr>
          <w:trHeight w:val="258"/>
        </w:trPr>
        <w:tc>
          <w:tcPr>
            <w:tcW w:w="567" w:type="dxa"/>
            <w:vMerge/>
            <w:tcBorders>
              <w:left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 xml:space="preserve">Масса, </w:t>
            </w:r>
            <w:proofErr w:type="gramStart"/>
            <w:r w:rsidRPr="00931225">
              <w:rPr>
                <w:sz w:val="22"/>
                <w:szCs w:val="22"/>
              </w:rPr>
              <w:t>т</w:t>
            </w:r>
            <w:proofErr w:type="gramEnd"/>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не более 0,77</w:t>
            </w:r>
          </w:p>
        </w:tc>
      </w:tr>
      <w:tr w:rsidR="00E4486D" w:rsidRPr="00931225" w:rsidTr="00977C9D">
        <w:trPr>
          <w:trHeight w:val="271"/>
        </w:trPr>
        <w:tc>
          <w:tcPr>
            <w:tcW w:w="567" w:type="dxa"/>
            <w:vMerge/>
            <w:tcBorders>
              <w:left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Класс бетона</w:t>
            </w:r>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не ниже В30</w:t>
            </w:r>
          </w:p>
        </w:tc>
      </w:tr>
      <w:tr w:rsidR="00E4486D" w:rsidRPr="00931225" w:rsidTr="006E2AF2">
        <w:trPr>
          <w:trHeight w:val="220"/>
        </w:trPr>
        <w:tc>
          <w:tcPr>
            <w:tcW w:w="567" w:type="dxa"/>
            <w:vMerge/>
            <w:tcBorders>
              <w:left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Морозостойкость</w:t>
            </w:r>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lang w:val="en-US"/>
              </w:rPr>
              <w:t>F</w:t>
            </w:r>
            <w:r w:rsidRPr="00931225">
              <w:rPr>
                <w:sz w:val="22"/>
                <w:szCs w:val="22"/>
              </w:rPr>
              <w:t>150-200</w:t>
            </w:r>
          </w:p>
        </w:tc>
      </w:tr>
      <w:tr w:rsidR="00E4486D" w:rsidRPr="00931225" w:rsidTr="00160FDA">
        <w:trPr>
          <w:trHeight w:val="272"/>
        </w:trPr>
        <w:tc>
          <w:tcPr>
            <w:tcW w:w="567"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2911" w:type="dxa"/>
            <w:vMerge/>
            <w:tcBorders>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p>
        </w:tc>
        <w:tc>
          <w:tcPr>
            <w:tcW w:w="3752"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rPr>
            </w:pPr>
            <w:r w:rsidRPr="00931225">
              <w:rPr>
                <w:sz w:val="22"/>
                <w:szCs w:val="22"/>
              </w:rPr>
              <w:t>Водонепроницаемость</w:t>
            </w:r>
          </w:p>
        </w:tc>
        <w:tc>
          <w:tcPr>
            <w:tcW w:w="3119" w:type="dxa"/>
            <w:tcBorders>
              <w:top w:val="single" w:sz="4" w:space="0" w:color="auto"/>
              <w:left w:val="single" w:sz="4" w:space="0" w:color="auto"/>
              <w:bottom w:val="single" w:sz="4" w:space="0" w:color="auto"/>
              <w:right w:val="single" w:sz="4" w:space="0" w:color="auto"/>
            </w:tcBorders>
          </w:tcPr>
          <w:p w:rsidR="00E4486D" w:rsidRPr="00931225" w:rsidRDefault="00E4486D" w:rsidP="00931225">
            <w:pPr>
              <w:spacing w:after="0" w:line="240" w:lineRule="auto"/>
              <w:rPr>
                <w:sz w:val="22"/>
                <w:szCs w:val="22"/>
                <w:lang w:val="en-US"/>
              </w:rPr>
            </w:pPr>
            <w:r w:rsidRPr="00931225">
              <w:rPr>
                <w:sz w:val="22"/>
                <w:szCs w:val="22"/>
              </w:rPr>
              <w:t xml:space="preserve">более </w:t>
            </w:r>
            <w:r w:rsidRPr="00931225">
              <w:rPr>
                <w:sz w:val="22"/>
                <w:szCs w:val="22"/>
                <w:lang w:val="en-US"/>
              </w:rPr>
              <w:t>W</w:t>
            </w:r>
            <w:r w:rsidRPr="00931225">
              <w:rPr>
                <w:sz w:val="22"/>
                <w:szCs w:val="22"/>
              </w:rPr>
              <w:t>4</w:t>
            </w:r>
          </w:p>
        </w:tc>
      </w:tr>
      <w:tr w:rsidR="00931225" w:rsidRPr="00931225" w:rsidTr="00694192">
        <w:tc>
          <w:tcPr>
            <w:tcW w:w="567" w:type="dxa"/>
            <w:tcBorders>
              <w:top w:val="single" w:sz="4" w:space="0" w:color="auto"/>
              <w:left w:val="single" w:sz="4" w:space="0" w:color="auto"/>
              <w:bottom w:val="single" w:sz="4" w:space="0" w:color="auto"/>
              <w:right w:val="single" w:sz="4" w:space="0" w:color="auto"/>
            </w:tcBorders>
          </w:tcPr>
          <w:p w:rsidR="00931225" w:rsidRPr="00931225" w:rsidRDefault="00A52E2C" w:rsidP="00931225">
            <w:pPr>
              <w:spacing w:after="0" w:line="240" w:lineRule="auto"/>
              <w:rPr>
                <w:sz w:val="22"/>
                <w:szCs w:val="22"/>
              </w:rPr>
            </w:pPr>
            <w:r>
              <w:rPr>
                <w:sz w:val="22"/>
                <w:szCs w:val="22"/>
              </w:rPr>
              <w:t>17.</w:t>
            </w:r>
          </w:p>
        </w:tc>
        <w:tc>
          <w:tcPr>
            <w:tcW w:w="2911" w:type="dxa"/>
            <w:tcBorders>
              <w:top w:val="single" w:sz="4" w:space="0" w:color="auto"/>
              <w:left w:val="single" w:sz="4" w:space="0" w:color="auto"/>
              <w:bottom w:val="single" w:sz="4" w:space="0" w:color="auto"/>
              <w:right w:val="single" w:sz="4" w:space="0" w:color="auto"/>
            </w:tcBorders>
          </w:tcPr>
          <w:p w:rsidR="00931225" w:rsidRPr="00931225" w:rsidRDefault="00931225" w:rsidP="00931225">
            <w:pPr>
              <w:spacing w:after="0" w:line="240" w:lineRule="auto"/>
              <w:rPr>
                <w:sz w:val="22"/>
                <w:szCs w:val="22"/>
              </w:rPr>
            </w:pPr>
            <w:r w:rsidRPr="00931225">
              <w:rPr>
                <w:sz w:val="22"/>
                <w:szCs w:val="22"/>
              </w:rPr>
              <w:t>Семена газонных трав</w:t>
            </w:r>
          </w:p>
        </w:tc>
        <w:tc>
          <w:tcPr>
            <w:tcW w:w="6871" w:type="dxa"/>
            <w:gridSpan w:val="2"/>
            <w:tcBorders>
              <w:top w:val="single" w:sz="4" w:space="0" w:color="auto"/>
              <w:left w:val="single" w:sz="4" w:space="0" w:color="auto"/>
              <w:bottom w:val="single" w:sz="4" w:space="0" w:color="auto"/>
              <w:right w:val="single" w:sz="4" w:space="0" w:color="auto"/>
            </w:tcBorders>
          </w:tcPr>
          <w:p w:rsidR="00931225" w:rsidRPr="00931225" w:rsidRDefault="00931225" w:rsidP="00931225">
            <w:pPr>
              <w:spacing w:after="0" w:line="240" w:lineRule="auto"/>
              <w:rPr>
                <w:sz w:val="22"/>
                <w:szCs w:val="22"/>
              </w:rPr>
            </w:pPr>
            <w:r w:rsidRPr="00931225">
              <w:rPr>
                <w:sz w:val="22"/>
                <w:szCs w:val="22"/>
              </w:rPr>
              <w:t>Объем корней 7,2 см</w:t>
            </w:r>
            <w:r w:rsidRPr="00931225">
              <w:rPr>
                <w:sz w:val="22"/>
                <w:szCs w:val="22"/>
                <w:vertAlign w:val="superscript"/>
              </w:rPr>
              <w:t>3</w:t>
            </w:r>
            <w:r w:rsidRPr="00931225">
              <w:rPr>
                <w:sz w:val="22"/>
                <w:szCs w:val="22"/>
              </w:rPr>
              <w:t>; масса корней 5,3 г/дм</w:t>
            </w:r>
            <w:r w:rsidRPr="00931225">
              <w:rPr>
                <w:sz w:val="22"/>
                <w:szCs w:val="22"/>
                <w:vertAlign w:val="superscript"/>
              </w:rPr>
              <w:t>3</w:t>
            </w:r>
            <w:r w:rsidRPr="00931225">
              <w:rPr>
                <w:sz w:val="22"/>
                <w:szCs w:val="22"/>
              </w:rPr>
              <w:t>; толщина дернины 2,1 г/ см</w:t>
            </w:r>
            <w:r w:rsidRPr="00931225">
              <w:rPr>
                <w:sz w:val="22"/>
                <w:szCs w:val="22"/>
                <w:vertAlign w:val="superscript"/>
              </w:rPr>
              <w:t>3</w:t>
            </w:r>
            <w:r w:rsidRPr="00931225">
              <w:rPr>
                <w:sz w:val="22"/>
                <w:szCs w:val="22"/>
              </w:rPr>
              <w:t>; масса высушенной дернины 1,3 г/ см</w:t>
            </w:r>
            <w:r w:rsidRPr="00931225">
              <w:rPr>
                <w:sz w:val="22"/>
                <w:szCs w:val="22"/>
                <w:vertAlign w:val="superscript"/>
              </w:rPr>
              <w:t>3</w:t>
            </w:r>
          </w:p>
        </w:tc>
      </w:tr>
    </w:tbl>
    <w:p w:rsidR="00931225" w:rsidRDefault="00931225" w:rsidP="00E51C42">
      <w:pPr>
        <w:tabs>
          <w:tab w:val="left" w:pos="567"/>
        </w:tabs>
        <w:spacing w:after="0" w:line="240" w:lineRule="auto"/>
        <w:ind w:left="-426"/>
        <w:jc w:val="both"/>
        <w:rPr>
          <w:b/>
          <w:iCs/>
          <w:lang w:eastAsia="ar-SA"/>
        </w:rPr>
      </w:pPr>
    </w:p>
    <w:p w:rsidR="00ED6E6D" w:rsidRPr="00ED6E6D" w:rsidRDefault="00ED6E6D" w:rsidP="00ED6E6D">
      <w:pPr>
        <w:spacing w:after="0" w:line="240" w:lineRule="auto"/>
        <w:ind w:left="-426" w:firstLine="426"/>
        <w:jc w:val="both"/>
        <w:rPr>
          <w:rFonts w:eastAsia="Calibri"/>
          <w:i/>
          <w:sz w:val="20"/>
          <w:szCs w:val="20"/>
        </w:rPr>
      </w:pPr>
      <w:proofErr w:type="gramStart"/>
      <w:r w:rsidRPr="00ED6E6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ED6E6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ED6E6D">
        <w:rPr>
          <w:rFonts w:eastAsia="Calibri"/>
          <w:i/>
          <w:sz w:val="20"/>
          <w:szCs w:val="20"/>
        </w:rPr>
        <w:t xml:space="preserve"> растений; </w:t>
      </w:r>
      <w:proofErr w:type="gramStart"/>
      <w:r w:rsidRPr="00ED6E6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ED6E6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ED6E6D">
        <w:rPr>
          <w:rFonts w:eastAsia="Calibri"/>
          <w:i/>
          <w:sz w:val="20"/>
          <w:szCs w:val="20"/>
        </w:rPr>
        <w:t>,</w:t>
      </w:r>
      <w:proofErr w:type="gramEnd"/>
      <w:r w:rsidRPr="00ED6E6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ED6E6D" w:rsidRPr="00ED6E6D" w:rsidRDefault="00ED6E6D" w:rsidP="00ED6E6D">
      <w:pPr>
        <w:spacing w:after="0" w:line="240" w:lineRule="auto"/>
        <w:ind w:left="-426" w:firstLine="426"/>
        <w:jc w:val="both"/>
        <w:rPr>
          <w:rFonts w:eastAsia="Calibri"/>
          <w:i/>
          <w:sz w:val="20"/>
          <w:szCs w:val="20"/>
        </w:rPr>
      </w:pPr>
      <w:r w:rsidRPr="00ED6E6D">
        <w:rPr>
          <w:rFonts w:eastAsia="Calibri"/>
          <w:i/>
          <w:sz w:val="20"/>
          <w:szCs w:val="20"/>
        </w:rPr>
        <w:t xml:space="preserve">Примечание: проект и сметная документация не содержат дополнительные (применяемые одновременно и в равной значимости с </w:t>
      </w:r>
      <w:proofErr w:type="gramStart"/>
      <w:r w:rsidRPr="00ED6E6D">
        <w:rPr>
          <w:rFonts w:eastAsia="Calibri"/>
          <w:i/>
          <w:sz w:val="20"/>
          <w:szCs w:val="20"/>
        </w:rPr>
        <w:t>основными</w:t>
      </w:r>
      <w:proofErr w:type="gramEnd"/>
      <w:r w:rsidRPr="00ED6E6D">
        <w:rPr>
          <w:rFonts w:eastAsia="Calibri"/>
          <w:i/>
          <w:sz w:val="20"/>
          <w:szCs w:val="20"/>
        </w:rPr>
        <w:t>) требования к используемым при выполнении работ товарам.</w:t>
      </w:r>
    </w:p>
    <w:p w:rsidR="00D85581" w:rsidRDefault="00D85581" w:rsidP="00E51C42">
      <w:pPr>
        <w:widowControl/>
        <w:spacing w:after="0" w:line="240" w:lineRule="auto"/>
        <w:ind w:left="-426"/>
        <w:jc w:val="both"/>
        <w:rPr>
          <w:i/>
          <w:color w:val="000000"/>
        </w:rPr>
      </w:pPr>
    </w:p>
    <w:p w:rsidR="000C7A0E" w:rsidRDefault="00162402" w:rsidP="001C0AA5">
      <w:pPr>
        <w:tabs>
          <w:tab w:val="left" w:pos="3350"/>
        </w:tabs>
        <w:jc w:val="center"/>
        <w:rPr>
          <w:b/>
        </w:rPr>
      </w:pPr>
      <w:r>
        <w:rPr>
          <w:lang w:eastAsia="ru-RU" w:bidi="ar-SA"/>
        </w:rPr>
        <w:t xml:space="preserve">3. </w:t>
      </w:r>
      <w:r w:rsidR="001C0AA5">
        <w:rPr>
          <w:b/>
        </w:rPr>
        <w:t>Обоснование начальной (максимальной) цены контракта</w:t>
      </w:r>
    </w:p>
    <w:p w:rsidR="00D85581" w:rsidRDefault="00D85581" w:rsidP="00D85581">
      <w:pPr>
        <w:autoSpaceDE w:val="0"/>
        <w:autoSpaceDN w:val="0"/>
        <w:adjustRightInd w:val="0"/>
        <w:spacing w:after="0" w:line="240" w:lineRule="auto"/>
        <w:ind w:firstLine="425"/>
        <w:jc w:val="both"/>
      </w:pPr>
      <w:r w:rsidRPr="00984D92">
        <w:t>Начальная (максимальная) цена контракта</w:t>
      </w:r>
      <w:r>
        <w:t xml:space="preserve"> определена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 567, с применением проектно-сметного метода. Данный метод расчета начальной (максимальной) цены контракта выбран заказчиком как наиболее целесообразный, учитывая специфику объекта закупки.</w:t>
      </w:r>
    </w:p>
    <w:p w:rsidR="00D85581" w:rsidRDefault="00D85581" w:rsidP="00D85581">
      <w:pPr>
        <w:autoSpaceDE w:val="0"/>
        <w:autoSpaceDN w:val="0"/>
        <w:adjustRightInd w:val="0"/>
        <w:spacing w:after="0" w:line="240" w:lineRule="auto"/>
        <w:ind w:firstLine="425"/>
        <w:jc w:val="both"/>
      </w:pPr>
      <w:proofErr w:type="gramStart"/>
      <w:r w:rsidRPr="00984D92">
        <w:t>Начальная (максимальная) цена контракта</w:t>
      </w:r>
      <w:r>
        <w:t xml:space="preserve"> составляет </w:t>
      </w:r>
      <w:r>
        <w:rPr>
          <w:b/>
        </w:rPr>
        <w:t>1 734 457,57</w:t>
      </w:r>
      <w:r w:rsidRPr="00873A2C">
        <w:rPr>
          <w:b/>
        </w:rPr>
        <w:t xml:space="preserve"> руб. </w:t>
      </w:r>
      <w:r>
        <w:t xml:space="preserve">и </w:t>
      </w:r>
      <w:r w:rsidRPr="00984D92">
        <w:t xml:space="preserve">включает в себя стоимость строительно-монтажных работ, затраты на титульные временные здания и сооружения, </w:t>
      </w:r>
      <w:r w:rsidRPr="00C3694A">
        <w:t xml:space="preserve">непредвиденные затраты, налоги, в том числе НДС, сборы и другие </w:t>
      </w:r>
      <w:r w:rsidRPr="00C3694A">
        <w:lastRenderedPageBreak/>
        <w:t xml:space="preserve">обязательные платежи, связанные с исполнением обязательств по контракту, </w:t>
      </w:r>
      <w:r w:rsidRPr="00873A2C">
        <w:t xml:space="preserve">а также индексы, отражающие инфляционные процессы стоимости строительной продукции (от цен 2001 года): </w:t>
      </w:r>
      <w:r>
        <w:t>индексы</w:t>
      </w:r>
      <w:r w:rsidRPr="00873A2C">
        <w:t xml:space="preserve"> Министерства строительства и жилищно-коммунального хозяйства</w:t>
      </w:r>
      <w:proofErr w:type="gramEnd"/>
      <w:r w:rsidRPr="00873A2C">
        <w:t xml:space="preserve"> РФ (СМР </w:t>
      </w:r>
      <w:r>
        <w:t>–</w:t>
      </w:r>
      <w:r w:rsidRPr="00873A2C">
        <w:t xml:space="preserve"> </w:t>
      </w:r>
      <w:r>
        <w:t>6,28).</w:t>
      </w:r>
    </w:p>
    <w:p w:rsidR="00D85581" w:rsidRDefault="00D85581" w:rsidP="00D85581">
      <w:pPr>
        <w:autoSpaceDE w:val="0"/>
        <w:autoSpaceDN w:val="0"/>
        <w:adjustRightInd w:val="0"/>
        <w:spacing w:after="0" w:line="240" w:lineRule="auto"/>
        <w:ind w:firstLine="425"/>
        <w:jc w:val="both"/>
      </w:pPr>
    </w:p>
    <w:tbl>
      <w:tblPr>
        <w:tblW w:w="10788" w:type="dxa"/>
        <w:tblInd w:w="-601" w:type="dxa"/>
        <w:tblLayout w:type="fixed"/>
        <w:tblLook w:val="04A0" w:firstRow="1" w:lastRow="0" w:firstColumn="1" w:lastColumn="0" w:noHBand="0" w:noVBand="1"/>
      </w:tblPr>
      <w:tblGrid>
        <w:gridCol w:w="480"/>
        <w:gridCol w:w="1378"/>
        <w:gridCol w:w="2268"/>
        <w:gridCol w:w="1418"/>
        <w:gridCol w:w="1417"/>
        <w:gridCol w:w="1331"/>
        <w:gridCol w:w="1079"/>
        <w:gridCol w:w="1417"/>
      </w:tblGrid>
      <w:tr w:rsidR="00D85581" w:rsidRPr="00D85581" w:rsidTr="00D85581">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 xml:space="preserve">№ </w:t>
            </w:r>
            <w:proofErr w:type="spellStart"/>
            <w:r w:rsidRPr="00D85581">
              <w:rPr>
                <w:rFonts w:cs="Times New Roman"/>
                <w:b/>
                <w:bCs/>
                <w:sz w:val="20"/>
                <w:szCs w:val="20"/>
              </w:rPr>
              <w:t>пп</w:t>
            </w:r>
            <w:proofErr w:type="spellEnd"/>
          </w:p>
        </w:tc>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Номера сметных расчетов и смет</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Наименование глав, объектов, работ и затрат</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Сметная стоимость,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Общая сметная стоимость, руб.</w:t>
            </w:r>
          </w:p>
        </w:tc>
      </w:tr>
      <w:tr w:rsidR="00D85581" w:rsidRPr="00D85581" w:rsidTr="00D85581">
        <w:trPr>
          <w:trHeight w:val="765"/>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5581" w:rsidRPr="00D85581" w:rsidRDefault="00D85581" w:rsidP="00B87B36">
            <w:pPr>
              <w:rPr>
                <w:rFonts w:cs="Times New Roman"/>
                <w:b/>
                <w:bCs/>
                <w:sz w:val="20"/>
                <w:szCs w:val="20"/>
              </w:rPr>
            </w:pPr>
          </w:p>
        </w:tc>
        <w:tc>
          <w:tcPr>
            <w:tcW w:w="13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5581" w:rsidRPr="00D85581" w:rsidRDefault="00D85581" w:rsidP="00B87B36">
            <w:pPr>
              <w:rPr>
                <w:rFonts w:cs="Times New Roman"/>
                <w:b/>
                <w:bCs/>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5581" w:rsidRPr="00D85581" w:rsidRDefault="00D85581" w:rsidP="00B87B36">
            <w:pPr>
              <w:rPr>
                <w:rFonts w:cs="Times New Roman"/>
                <w:b/>
                <w:bCs/>
                <w:sz w:val="20"/>
                <w:szCs w:val="20"/>
              </w:rPr>
            </w:pPr>
          </w:p>
        </w:tc>
        <w:tc>
          <w:tcPr>
            <w:tcW w:w="1418" w:type="dxa"/>
            <w:tcBorders>
              <w:top w:val="nil"/>
              <w:left w:val="nil"/>
              <w:bottom w:val="nil"/>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Строитель</w:t>
            </w:r>
          </w:p>
          <w:p w:rsidR="00D85581" w:rsidRPr="00D85581" w:rsidRDefault="00D85581" w:rsidP="00B87B36">
            <w:pPr>
              <w:jc w:val="center"/>
              <w:rPr>
                <w:rFonts w:cs="Times New Roman"/>
                <w:b/>
                <w:bCs/>
                <w:sz w:val="20"/>
                <w:szCs w:val="20"/>
              </w:rPr>
            </w:pPr>
            <w:proofErr w:type="spellStart"/>
            <w:r w:rsidRPr="00D85581">
              <w:rPr>
                <w:rFonts w:cs="Times New Roman"/>
                <w:b/>
                <w:bCs/>
                <w:sz w:val="20"/>
                <w:szCs w:val="20"/>
              </w:rPr>
              <w:t>ных</w:t>
            </w:r>
            <w:proofErr w:type="spellEnd"/>
            <w:r w:rsidRPr="00D85581">
              <w:rPr>
                <w:rFonts w:cs="Times New Roman"/>
                <w:b/>
                <w:bCs/>
                <w:sz w:val="20"/>
                <w:szCs w:val="20"/>
              </w:rPr>
              <w:t xml:space="preserve"> работ</w:t>
            </w:r>
          </w:p>
        </w:tc>
        <w:tc>
          <w:tcPr>
            <w:tcW w:w="1417" w:type="dxa"/>
            <w:tcBorders>
              <w:top w:val="nil"/>
              <w:left w:val="nil"/>
              <w:bottom w:val="nil"/>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монтажных работ</w:t>
            </w:r>
          </w:p>
        </w:tc>
        <w:tc>
          <w:tcPr>
            <w:tcW w:w="1331" w:type="dxa"/>
            <w:tcBorders>
              <w:top w:val="nil"/>
              <w:left w:val="nil"/>
              <w:bottom w:val="nil"/>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proofErr w:type="spellStart"/>
            <w:r w:rsidRPr="00D85581">
              <w:rPr>
                <w:rFonts w:cs="Times New Roman"/>
                <w:b/>
                <w:bCs/>
                <w:sz w:val="20"/>
                <w:szCs w:val="20"/>
              </w:rPr>
              <w:t>Оборудова</w:t>
            </w:r>
            <w:proofErr w:type="spellEnd"/>
          </w:p>
          <w:p w:rsidR="00D85581" w:rsidRPr="00D85581" w:rsidRDefault="00D85581" w:rsidP="00B87B36">
            <w:pPr>
              <w:jc w:val="center"/>
              <w:rPr>
                <w:rFonts w:cs="Times New Roman"/>
                <w:b/>
                <w:bCs/>
                <w:sz w:val="20"/>
                <w:szCs w:val="20"/>
              </w:rPr>
            </w:pPr>
            <w:proofErr w:type="spellStart"/>
            <w:r w:rsidRPr="00D85581">
              <w:rPr>
                <w:rFonts w:cs="Times New Roman"/>
                <w:b/>
                <w:bCs/>
                <w:sz w:val="20"/>
                <w:szCs w:val="20"/>
              </w:rPr>
              <w:t>ния</w:t>
            </w:r>
            <w:proofErr w:type="gramStart"/>
            <w:r w:rsidRPr="00D85581">
              <w:rPr>
                <w:rFonts w:cs="Times New Roman"/>
                <w:b/>
                <w:bCs/>
                <w:sz w:val="20"/>
                <w:szCs w:val="20"/>
              </w:rPr>
              <w:t>,м</w:t>
            </w:r>
            <w:proofErr w:type="gramEnd"/>
            <w:r w:rsidRPr="00D85581">
              <w:rPr>
                <w:rFonts w:cs="Times New Roman"/>
                <w:b/>
                <w:bCs/>
                <w:sz w:val="20"/>
                <w:szCs w:val="20"/>
              </w:rPr>
              <w:t>ебели</w:t>
            </w:r>
            <w:proofErr w:type="spellEnd"/>
            <w:r w:rsidRPr="00D85581">
              <w:rPr>
                <w:rFonts w:cs="Times New Roman"/>
                <w:b/>
                <w:bCs/>
                <w:sz w:val="20"/>
                <w:szCs w:val="20"/>
              </w:rPr>
              <w:t>, инвентаря</w:t>
            </w:r>
          </w:p>
        </w:tc>
        <w:tc>
          <w:tcPr>
            <w:tcW w:w="1079" w:type="dxa"/>
            <w:tcBorders>
              <w:top w:val="nil"/>
              <w:left w:val="nil"/>
              <w:bottom w:val="nil"/>
              <w:right w:val="single" w:sz="4" w:space="0" w:color="auto"/>
            </w:tcBorders>
            <w:shd w:val="clear" w:color="auto" w:fill="auto"/>
            <w:vAlign w:val="center"/>
            <w:hideMark/>
          </w:tcPr>
          <w:p w:rsidR="00D85581" w:rsidRPr="00D85581" w:rsidRDefault="00D85581" w:rsidP="00B87B36">
            <w:pPr>
              <w:jc w:val="center"/>
              <w:rPr>
                <w:rFonts w:cs="Times New Roman"/>
                <w:b/>
                <w:bCs/>
                <w:sz w:val="20"/>
                <w:szCs w:val="20"/>
              </w:rPr>
            </w:pPr>
            <w:r w:rsidRPr="00D85581">
              <w:rPr>
                <w:rFonts w:cs="Times New Roman"/>
                <w:b/>
                <w:bCs/>
                <w:sz w:val="20"/>
                <w:szCs w:val="20"/>
              </w:rPr>
              <w:t>прочих</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5581" w:rsidRPr="00D85581" w:rsidRDefault="00D85581" w:rsidP="00B87B36">
            <w:pPr>
              <w:rPr>
                <w:rFonts w:cs="Times New Roman"/>
                <w:b/>
                <w:bCs/>
                <w:sz w:val="20"/>
                <w:szCs w:val="20"/>
              </w:rPr>
            </w:pPr>
          </w:p>
        </w:tc>
      </w:tr>
      <w:tr w:rsidR="00D85581" w:rsidRPr="00D85581" w:rsidTr="00D85581">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1</w:t>
            </w:r>
          </w:p>
        </w:tc>
        <w:tc>
          <w:tcPr>
            <w:tcW w:w="137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2</w:t>
            </w:r>
          </w:p>
        </w:tc>
        <w:tc>
          <w:tcPr>
            <w:tcW w:w="226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3</w:t>
            </w:r>
          </w:p>
        </w:tc>
        <w:tc>
          <w:tcPr>
            <w:tcW w:w="1418"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4</w:t>
            </w:r>
          </w:p>
        </w:tc>
        <w:tc>
          <w:tcPr>
            <w:tcW w:w="1417"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5</w:t>
            </w:r>
          </w:p>
        </w:tc>
        <w:tc>
          <w:tcPr>
            <w:tcW w:w="1331"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6</w:t>
            </w:r>
          </w:p>
        </w:tc>
        <w:tc>
          <w:tcPr>
            <w:tcW w:w="1079"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center"/>
              <w:rPr>
                <w:rFonts w:cs="Times New Roman"/>
                <w:b/>
                <w:bCs/>
                <w:sz w:val="20"/>
                <w:szCs w:val="20"/>
              </w:rPr>
            </w:pPr>
            <w:r w:rsidRPr="00D85581">
              <w:rPr>
                <w:rFonts w:cs="Times New Roman"/>
                <w:b/>
                <w:bCs/>
                <w:sz w:val="20"/>
                <w:szCs w:val="20"/>
              </w:rPr>
              <w:t>8</w:t>
            </w:r>
          </w:p>
        </w:tc>
      </w:tr>
      <w:tr w:rsidR="00D85581" w:rsidRPr="00D85581" w:rsidTr="00D85581">
        <w:trPr>
          <w:trHeight w:val="255"/>
        </w:trPr>
        <w:tc>
          <w:tcPr>
            <w:tcW w:w="10788" w:type="dxa"/>
            <w:gridSpan w:val="8"/>
            <w:tcBorders>
              <w:top w:val="single" w:sz="4" w:space="0" w:color="auto"/>
              <w:left w:val="single" w:sz="4" w:space="0" w:color="auto"/>
              <w:bottom w:val="nil"/>
              <w:right w:val="single" w:sz="4" w:space="0" w:color="000000"/>
            </w:tcBorders>
            <w:shd w:val="clear" w:color="auto" w:fill="auto"/>
            <w:hideMark/>
          </w:tcPr>
          <w:p w:rsidR="00D85581" w:rsidRPr="00D85581" w:rsidRDefault="00D85581" w:rsidP="00B87B36">
            <w:pPr>
              <w:rPr>
                <w:rFonts w:cs="Times New Roman"/>
                <w:b/>
                <w:bCs/>
                <w:sz w:val="20"/>
                <w:szCs w:val="20"/>
              </w:rPr>
            </w:pPr>
            <w:r w:rsidRPr="00D85581">
              <w:rPr>
                <w:rFonts w:cs="Times New Roman"/>
                <w:b/>
                <w:bCs/>
                <w:sz w:val="20"/>
                <w:szCs w:val="20"/>
              </w:rPr>
              <w:t>Глава 2. Основные объекты строительства</w:t>
            </w:r>
          </w:p>
        </w:tc>
      </w:tr>
      <w:tr w:rsidR="00D85581" w:rsidRPr="00D85581" w:rsidTr="00D85581">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color w:val="000000"/>
                <w:sz w:val="20"/>
                <w:szCs w:val="20"/>
              </w:rPr>
            </w:pPr>
            <w:r w:rsidRPr="00D85581">
              <w:rPr>
                <w:rFonts w:cs="Times New Roman"/>
                <w:color w:val="000000"/>
                <w:sz w:val="20"/>
                <w:szCs w:val="20"/>
              </w:rPr>
              <w:t>1</w:t>
            </w:r>
          </w:p>
        </w:tc>
        <w:tc>
          <w:tcPr>
            <w:tcW w:w="1378"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ЛСР №1</w:t>
            </w:r>
          </w:p>
        </w:tc>
        <w:tc>
          <w:tcPr>
            <w:tcW w:w="2268"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 xml:space="preserve">Наружное освещение </w:t>
            </w:r>
          </w:p>
        </w:tc>
        <w:tc>
          <w:tcPr>
            <w:tcW w:w="1418"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222 444,37  </w:t>
            </w:r>
          </w:p>
        </w:tc>
        <w:tc>
          <w:tcPr>
            <w:tcW w:w="1417"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1 183 466,00  </w:t>
            </w:r>
          </w:p>
        </w:tc>
        <w:tc>
          <w:tcPr>
            <w:tcW w:w="1331"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 </w:t>
            </w:r>
          </w:p>
        </w:tc>
        <w:tc>
          <w:tcPr>
            <w:tcW w:w="1079"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1 405 910,37  </w:t>
            </w:r>
          </w:p>
        </w:tc>
      </w:tr>
      <w:tr w:rsidR="00D85581" w:rsidRPr="00D85581" w:rsidTr="00D85581">
        <w:trPr>
          <w:trHeight w:val="255"/>
        </w:trPr>
        <w:tc>
          <w:tcPr>
            <w:tcW w:w="480" w:type="dxa"/>
            <w:tcBorders>
              <w:top w:val="nil"/>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b/>
                <w:color w:val="000000"/>
                <w:sz w:val="20"/>
                <w:szCs w:val="20"/>
              </w:rPr>
            </w:pPr>
            <w:r w:rsidRPr="00D85581">
              <w:rPr>
                <w:rFonts w:cs="Times New Roman"/>
                <w:b/>
                <w:color w:val="000000"/>
                <w:sz w:val="20"/>
                <w:szCs w:val="20"/>
              </w:rPr>
              <w:t> </w:t>
            </w:r>
          </w:p>
        </w:tc>
        <w:tc>
          <w:tcPr>
            <w:tcW w:w="137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color w:val="000000"/>
                <w:sz w:val="20"/>
                <w:szCs w:val="20"/>
              </w:rPr>
            </w:pPr>
            <w:r w:rsidRPr="00D85581">
              <w:rPr>
                <w:rFonts w:cs="Times New Roman"/>
                <w:b/>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color w:val="000000"/>
                <w:sz w:val="20"/>
                <w:szCs w:val="20"/>
              </w:rPr>
            </w:pPr>
            <w:r w:rsidRPr="00D85581">
              <w:rPr>
                <w:rFonts w:cs="Times New Roman"/>
                <w:b/>
                <w:color w:val="000000"/>
                <w:sz w:val="20"/>
                <w:szCs w:val="20"/>
              </w:rPr>
              <w:t>Итого по Главе 2</w:t>
            </w:r>
          </w:p>
        </w:tc>
        <w:tc>
          <w:tcPr>
            <w:tcW w:w="141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222 444,37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1 183 466,00  </w:t>
            </w:r>
          </w:p>
        </w:tc>
        <w:tc>
          <w:tcPr>
            <w:tcW w:w="1331"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0,00  </w:t>
            </w:r>
          </w:p>
        </w:tc>
        <w:tc>
          <w:tcPr>
            <w:tcW w:w="1079"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0,00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1 405 910,37  </w:t>
            </w:r>
          </w:p>
        </w:tc>
      </w:tr>
      <w:tr w:rsidR="00D85581" w:rsidRPr="00D85581" w:rsidTr="00D85581">
        <w:trPr>
          <w:trHeight w:val="255"/>
        </w:trPr>
        <w:tc>
          <w:tcPr>
            <w:tcW w:w="10788" w:type="dxa"/>
            <w:gridSpan w:val="8"/>
            <w:tcBorders>
              <w:top w:val="single" w:sz="4" w:space="0" w:color="auto"/>
              <w:left w:val="single" w:sz="4" w:space="0" w:color="auto"/>
              <w:bottom w:val="nil"/>
              <w:right w:val="single" w:sz="4" w:space="0" w:color="000000"/>
            </w:tcBorders>
            <w:shd w:val="clear" w:color="auto" w:fill="auto"/>
            <w:hideMark/>
          </w:tcPr>
          <w:p w:rsidR="00D85581" w:rsidRPr="00D85581" w:rsidRDefault="00D85581" w:rsidP="00B87B36">
            <w:pPr>
              <w:rPr>
                <w:rFonts w:cs="Times New Roman"/>
                <w:b/>
                <w:bCs/>
                <w:sz w:val="20"/>
                <w:szCs w:val="20"/>
              </w:rPr>
            </w:pPr>
            <w:r w:rsidRPr="00D85581">
              <w:rPr>
                <w:rFonts w:cs="Times New Roman"/>
                <w:b/>
                <w:bCs/>
                <w:sz w:val="20"/>
                <w:szCs w:val="20"/>
              </w:rPr>
              <w:t>Глава 8. Временные здания и сооружения</w:t>
            </w:r>
          </w:p>
        </w:tc>
      </w:tr>
      <w:tr w:rsidR="00D85581" w:rsidRPr="00D85581" w:rsidTr="00D85581">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color w:val="000000"/>
                <w:sz w:val="20"/>
                <w:szCs w:val="20"/>
              </w:rPr>
            </w:pPr>
            <w:r w:rsidRPr="00D85581">
              <w:rPr>
                <w:rFonts w:cs="Times New Roman"/>
                <w:color w:val="000000"/>
                <w:sz w:val="20"/>
                <w:szCs w:val="20"/>
              </w:rPr>
              <w:t>2</w:t>
            </w:r>
          </w:p>
        </w:tc>
        <w:tc>
          <w:tcPr>
            <w:tcW w:w="1378"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ГСН-81-05-01-2001 п.2.7</w:t>
            </w:r>
          </w:p>
        </w:tc>
        <w:tc>
          <w:tcPr>
            <w:tcW w:w="2268"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 xml:space="preserve">Временные здания и сооружения 2,5% </w:t>
            </w:r>
          </w:p>
        </w:tc>
        <w:tc>
          <w:tcPr>
            <w:tcW w:w="1418"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5 561,11  </w:t>
            </w:r>
          </w:p>
        </w:tc>
        <w:tc>
          <w:tcPr>
            <w:tcW w:w="1417"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29 586,65  </w:t>
            </w:r>
          </w:p>
        </w:tc>
        <w:tc>
          <w:tcPr>
            <w:tcW w:w="1331"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 </w:t>
            </w:r>
          </w:p>
        </w:tc>
        <w:tc>
          <w:tcPr>
            <w:tcW w:w="1079"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sz w:val="20"/>
                <w:szCs w:val="20"/>
              </w:rPr>
            </w:pPr>
            <w:r w:rsidRPr="00D85581">
              <w:rPr>
                <w:rFonts w:cs="Times New Roman"/>
                <w:sz w:val="20"/>
                <w:szCs w:val="20"/>
              </w:rPr>
              <w:t xml:space="preserve">35 147,76  </w:t>
            </w:r>
          </w:p>
        </w:tc>
      </w:tr>
      <w:tr w:rsidR="00D85581" w:rsidRPr="00D85581" w:rsidTr="00D85581">
        <w:trPr>
          <w:trHeight w:val="255"/>
        </w:trPr>
        <w:tc>
          <w:tcPr>
            <w:tcW w:w="480" w:type="dxa"/>
            <w:tcBorders>
              <w:top w:val="nil"/>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b/>
                <w:color w:val="000000"/>
                <w:sz w:val="20"/>
                <w:szCs w:val="20"/>
              </w:rPr>
            </w:pPr>
            <w:r w:rsidRPr="00D85581">
              <w:rPr>
                <w:rFonts w:cs="Times New Roman"/>
                <w:b/>
                <w:color w:val="000000"/>
                <w:sz w:val="20"/>
                <w:szCs w:val="20"/>
              </w:rPr>
              <w:t> </w:t>
            </w:r>
          </w:p>
        </w:tc>
        <w:tc>
          <w:tcPr>
            <w:tcW w:w="137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color w:val="000000"/>
                <w:sz w:val="20"/>
                <w:szCs w:val="20"/>
              </w:rPr>
            </w:pPr>
            <w:r w:rsidRPr="00D85581">
              <w:rPr>
                <w:rFonts w:cs="Times New Roman"/>
                <w:b/>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color w:val="000000"/>
                <w:sz w:val="20"/>
                <w:szCs w:val="20"/>
              </w:rPr>
            </w:pPr>
            <w:r w:rsidRPr="00D85581">
              <w:rPr>
                <w:rFonts w:cs="Times New Roman"/>
                <w:b/>
                <w:color w:val="000000"/>
                <w:sz w:val="20"/>
                <w:szCs w:val="20"/>
              </w:rPr>
              <w:t>Итого по Главе 8</w:t>
            </w:r>
          </w:p>
        </w:tc>
        <w:tc>
          <w:tcPr>
            <w:tcW w:w="141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5 561,11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29 586,65  </w:t>
            </w:r>
          </w:p>
        </w:tc>
        <w:tc>
          <w:tcPr>
            <w:tcW w:w="1331"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0,00  </w:t>
            </w:r>
          </w:p>
        </w:tc>
        <w:tc>
          <w:tcPr>
            <w:tcW w:w="1079"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0,00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35 147,76  </w:t>
            </w:r>
          </w:p>
        </w:tc>
      </w:tr>
      <w:tr w:rsidR="00D85581" w:rsidRPr="00D85581" w:rsidTr="00D85581">
        <w:trPr>
          <w:trHeight w:val="255"/>
        </w:trPr>
        <w:tc>
          <w:tcPr>
            <w:tcW w:w="480" w:type="dxa"/>
            <w:tcBorders>
              <w:top w:val="nil"/>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b/>
                <w:color w:val="000000"/>
                <w:sz w:val="20"/>
                <w:szCs w:val="20"/>
              </w:rPr>
            </w:pPr>
            <w:r w:rsidRPr="00D85581">
              <w:rPr>
                <w:rFonts w:cs="Times New Roman"/>
                <w:b/>
                <w:color w:val="000000"/>
                <w:sz w:val="20"/>
                <w:szCs w:val="20"/>
              </w:rPr>
              <w:t> </w:t>
            </w:r>
          </w:p>
        </w:tc>
        <w:tc>
          <w:tcPr>
            <w:tcW w:w="137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color w:val="000000"/>
                <w:sz w:val="20"/>
                <w:szCs w:val="20"/>
              </w:rPr>
            </w:pPr>
            <w:r w:rsidRPr="00D85581">
              <w:rPr>
                <w:rFonts w:cs="Times New Roman"/>
                <w:b/>
                <w:color w:val="000000"/>
                <w:sz w:val="20"/>
                <w:szCs w:val="20"/>
              </w:rPr>
              <w:t> </w:t>
            </w:r>
          </w:p>
        </w:tc>
        <w:tc>
          <w:tcPr>
            <w:tcW w:w="226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color w:val="000000"/>
                <w:sz w:val="20"/>
                <w:szCs w:val="20"/>
              </w:rPr>
            </w:pPr>
            <w:r w:rsidRPr="00D85581">
              <w:rPr>
                <w:rFonts w:cs="Times New Roman"/>
                <w:b/>
                <w:color w:val="000000"/>
                <w:sz w:val="20"/>
                <w:szCs w:val="20"/>
              </w:rPr>
              <w:t>Итого по Главам 1-8</w:t>
            </w:r>
          </w:p>
        </w:tc>
        <w:tc>
          <w:tcPr>
            <w:tcW w:w="141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228 005,48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1 213 052,65  </w:t>
            </w:r>
          </w:p>
        </w:tc>
        <w:tc>
          <w:tcPr>
            <w:tcW w:w="1331"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0,00  </w:t>
            </w:r>
          </w:p>
        </w:tc>
        <w:tc>
          <w:tcPr>
            <w:tcW w:w="1079"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0,00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color w:val="000000"/>
                <w:sz w:val="20"/>
                <w:szCs w:val="20"/>
              </w:rPr>
            </w:pPr>
            <w:r w:rsidRPr="00D85581">
              <w:rPr>
                <w:rFonts w:cs="Times New Roman"/>
                <w:b/>
                <w:color w:val="000000"/>
                <w:sz w:val="20"/>
                <w:szCs w:val="20"/>
              </w:rPr>
              <w:t xml:space="preserve">1 441 058,13  </w:t>
            </w:r>
          </w:p>
        </w:tc>
      </w:tr>
      <w:tr w:rsidR="00D85581" w:rsidRPr="00D85581" w:rsidTr="00D85581">
        <w:trPr>
          <w:trHeight w:val="255"/>
        </w:trPr>
        <w:tc>
          <w:tcPr>
            <w:tcW w:w="10788" w:type="dxa"/>
            <w:gridSpan w:val="8"/>
            <w:tcBorders>
              <w:top w:val="single" w:sz="4" w:space="0" w:color="auto"/>
              <w:left w:val="single" w:sz="4" w:space="0" w:color="auto"/>
              <w:bottom w:val="single" w:sz="4" w:space="0" w:color="auto"/>
              <w:right w:val="single" w:sz="4" w:space="0" w:color="auto"/>
            </w:tcBorders>
            <w:shd w:val="clear" w:color="auto" w:fill="auto"/>
            <w:hideMark/>
          </w:tcPr>
          <w:p w:rsidR="00D85581" w:rsidRPr="00D85581" w:rsidRDefault="00D85581" w:rsidP="00B87B36">
            <w:pPr>
              <w:rPr>
                <w:rFonts w:cs="Times New Roman"/>
                <w:b/>
                <w:bCs/>
                <w:sz w:val="20"/>
                <w:szCs w:val="20"/>
              </w:rPr>
            </w:pPr>
            <w:r w:rsidRPr="00D85581">
              <w:rPr>
                <w:rFonts w:cs="Times New Roman"/>
                <w:b/>
                <w:bCs/>
                <w:sz w:val="20"/>
                <w:szCs w:val="20"/>
              </w:rPr>
              <w:t>Непредвиденные затраты</w:t>
            </w:r>
          </w:p>
        </w:tc>
      </w:tr>
      <w:tr w:rsidR="00D85581" w:rsidRPr="00D85581" w:rsidTr="00D85581">
        <w:trPr>
          <w:trHeight w:val="510"/>
        </w:trPr>
        <w:tc>
          <w:tcPr>
            <w:tcW w:w="480" w:type="dxa"/>
            <w:tcBorders>
              <w:top w:val="nil"/>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color w:val="000000"/>
                <w:sz w:val="20"/>
                <w:szCs w:val="20"/>
              </w:rPr>
            </w:pPr>
            <w:r w:rsidRPr="00D85581">
              <w:rPr>
                <w:rFonts w:cs="Times New Roman"/>
                <w:color w:val="000000"/>
                <w:sz w:val="20"/>
                <w:szCs w:val="20"/>
              </w:rPr>
              <w:t>3</w:t>
            </w:r>
          </w:p>
        </w:tc>
        <w:tc>
          <w:tcPr>
            <w:tcW w:w="137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МДС 81-35.2004 п.4.96</w:t>
            </w:r>
          </w:p>
        </w:tc>
        <w:tc>
          <w:tcPr>
            <w:tcW w:w="226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Непредвиденные затраты 2%</w:t>
            </w:r>
          </w:p>
        </w:tc>
        <w:tc>
          <w:tcPr>
            <w:tcW w:w="141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4 560,11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24 261,05  </w:t>
            </w:r>
          </w:p>
        </w:tc>
        <w:tc>
          <w:tcPr>
            <w:tcW w:w="1331"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0,00  </w:t>
            </w:r>
          </w:p>
        </w:tc>
        <w:tc>
          <w:tcPr>
            <w:tcW w:w="1079"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0,00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color w:val="000000"/>
                <w:sz w:val="20"/>
                <w:szCs w:val="20"/>
              </w:rPr>
            </w:pPr>
            <w:r w:rsidRPr="00D85581">
              <w:rPr>
                <w:rFonts w:cs="Times New Roman"/>
                <w:color w:val="000000"/>
                <w:sz w:val="20"/>
                <w:szCs w:val="20"/>
              </w:rPr>
              <w:t xml:space="preserve">28 821,16  </w:t>
            </w:r>
          </w:p>
        </w:tc>
      </w:tr>
      <w:tr w:rsidR="00D85581" w:rsidRPr="00D85581" w:rsidTr="00D85581">
        <w:trPr>
          <w:trHeight w:val="255"/>
        </w:trPr>
        <w:tc>
          <w:tcPr>
            <w:tcW w:w="10788" w:type="dxa"/>
            <w:gridSpan w:val="8"/>
            <w:tcBorders>
              <w:top w:val="single" w:sz="4" w:space="0" w:color="auto"/>
              <w:left w:val="single" w:sz="4" w:space="0" w:color="auto"/>
              <w:bottom w:val="single" w:sz="4" w:space="0" w:color="auto"/>
              <w:right w:val="single" w:sz="4" w:space="0" w:color="auto"/>
            </w:tcBorders>
            <w:shd w:val="clear" w:color="auto" w:fill="auto"/>
            <w:hideMark/>
          </w:tcPr>
          <w:p w:rsidR="00D85581" w:rsidRPr="00D85581" w:rsidRDefault="00D85581" w:rsidP="00B87B36">
            <w:pPr>
              <w:rPr>
                <w:rFonts w:cs="Times New Roman"/>
                <w:b/>
                <w:bCs/>
                <w:sz w:val="20"/>
                <w:szCs w:val="20"/>
              </w:rPr>
            </w:pPr>
            <w:r w:rsidRPr="00D85581">
              <w:rPr>
                <w:rFonts w:cs="Times New Roman"/>
                <w:b/>
                <w:bCs/>
                <w:sz w:val="20"/>
                <w:szCs w:val="20"/>
              </w:rPr>
              <w:t>Налоги и обязательные платежи</w:t>
            </w:r>
          </w:p>
        </w:tc>
      </w:tr>
      <w:tr w:rsidR="00D85581" w:rsidRPr="00D85581" w:rsidTr="00D85581">
        <w:trPr>
          <w:trHeight w:val="510"/>
        </w:trPr>
        <w:tc>
          <w:tcPr>
            <w:tcW w:w="480" w:type="dxa"/>
            <w:tcBorders>
              <w:top w:val="nil"/>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color w:val="000000"/>
                <w:sz w:val="20"/>
                <w:szCs w:val="20"/>
              </w:rPr>
            </w:pPr>
            <w:r w:rsidRPr="00D85581">
              <w:rPr>
                <w:rFonts w:cs="Times New Roman"/>
                <w:color w:val="000000"/>
                <w:sz w:val="20"/>
                <w:szCs w:val="20"/>
              </w:rPr>
              <w:t>4</w:t>
            </w:r>
          </w:p>
        </w:tc>
        <w:tc>
          <w:tcPr>
            <w:tcW w:w="137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МДС 81-35.2004 п.4.100</w:t>
            </w:r>
          </w:p>
        </w:tc>
        <w:tc>
          <w:tcPr>
            <w:tcW w:w="226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color w:val="000000"/>
                <w:sz w:val="20"/>
                <w:szCs w:val="20"/>
              </w:rPr>
            </w:pPr>
            <w:r w:rsidRPr="00D85581">
              <w:rPr>
                <w:rFonts w:cs="Times New Roman"/>
                <w:color w:val="000000"/>
                <w:sz w:val="20"/>
                <w:szCs w:val="20"/>
              </w:rPr>
              <w:t xml:space="preserve">НДС 18% </w:t>
            </w:r>
          </w:p>
        </w:tc>
        <w:tc>
          <w:tcPr>
            <w:tcW w:w="141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sz w:val="20"/>
                <w:szCs w:val="20"/>
              </w:rPr>
            </w:pPr>
            <w:r w:rsidRPr="00D85581">
              <w:rPr>
                <w:rFonts w:cs="Times New Roman"/>
                <w:sz w:val="20"/>
                <w:szCs w:val="20"/>
              </w:rPr>
              <w:t xml:space="preserve">41 861,81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sz w:val="20"/>
                <w:szCs w:val="20"/>
              </w:rPr>
            </w:pPr>
            <w:r w:rsidRPr="00D85581">
              <w:rPr>
                <w:rFonts w:cs="Times New Roman"/>
                <w:sz w:val="20"/>
                <w:szCs w:val="20"/>
              </w:rPr>
              <w:t xml:space="preserve">222 716,47  </w:t>
            </w:r>
          </w:p>
        </w:tc>
        <w:tc>
          <w:tcPr>
            <w:tcW w:w="1331"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sz w:val="20"/>
                <w:szCs w:val="20"/>
              </w:rPr>
            </w:pPr>
            <w:r w:rsidRPr="00D85581">
              <w:rPr>
                <w:rFonts w:cs="Times New Roman"/>
                <w:sz w:val="20"/>
                <w:szCs w:val="20"/>
              </w:rPr>
              <w:t xml:space="preserve">0,00  </w:t>
            </w:r>
          </w:p>
        </w:tc>
        <w:tc>
          <w:tcPr>
            <w:tcW w:w="1079"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sz w:val="20"/>
                <w:szCs w:val="20"/>
              </w:rPr>
            </w:pPr>
            <w:r w:rsidRPr="00D85581">
              <w:rPr>
                <w:rFonts w:cs="Times New Roman"/>
                <w:sz w:val="20"/>
                <w:szCs w:val="20"/>
              </w:rPr>
              <w:t xml:space="preserve">0,00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sz w:val="20"/>
                <w:szCs w:val="20"/>
              </w:rPr>
            </w:pPr>
            <w:r w:rsidRPr="00D85581">
              <w:rPr>
                <w:rFonts w:cs="Times New Roman"/>
                <w:sz w:val="20"/>
                <w:szCs w:val="20"/>
              </w:rPr>
              <w:t xml:space="preserve">264 578,28  </w:t>
            </w:r>
          </w:p>
        </w:tc>
      </w:tr>
      <w:tr w:rsidR="00D85581" w:rsidRPr="00D85581" w:rsidTr="00D85581">
        <w:trPr>
          <w:trHeight w:val="300"/>
        </w:trPr>
        <w:tc>
          <w:tcPr>
            <w:tcW w:w="480" w:type="dxa"/>
            <w:tcBorders>
              <w:top w:val="nil"/>
              <w:left w:val="single" w:sz="4" w:space="0" w:color="auto"/>
              <w:bottom w:val="single" w:sz="4" w:space="0" w:color="auto"/>
              <w:right w:val="single" w:sz="4" w:space="0" w:color="auto"/>
            </w:tcBorders>
            <w:shd w:val="clear" w:color="auto" w:fill="auto"/>
            <w:hideMark/>
          </w:tcPr>
          <w:p w:rsidR="00D85581" w:rsidRPr="00D85581" w:rsidRDefault="00D85581" w:rsidP="00B87B36">
            <w:pPr>
              <w:jc w:val="center"/>
              <w:rPr>
                <w:rFonts w:cs="Times New Roman"/>
                <w:b/>
                <w:szCs w:val="22"/>
              </w:rPr>
            </w:pPr>
            <w:r w:rsidRPr="00D85581">
              <w:rPr>
                <w:rFonts w:cs="Times New Roman"/>
                <w:b/>
                <w:sz w:val="22"/>
                <w:szCs w:val="22"/>
              </w:rPr>
              <w:t> </w:t>
            </w:r>
          </w:p>
        </w:tc>
        <w:tc>
          <w:tcPr>
            <w:tcW w:w="137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szCs w:val="22"/>
              </w:rPr>
            </w:pPr>
            <w:r w:rsidRPr="00D85581">
              <w:rPr>
                <w:rFonts w:cs="Times New Roman"/>
                <w:b/>
                <w:sz w:val="22"/>
                <w:szCs w:val="22"/>
              </w:rPr>
              <w:t> </w:t>
            </w:r>
          </w:p>
        </w:tc>
        <w:tc>
          <w:tcPr>
            <w:tcW w:w="2268" w:type="dxa"/>
            <w:tcBorders>
              <w:top w:val="nil"/>
              <w:left w:val="nil"/>
              <w:bottom w:val="single" w:sz="4" w:space="0" w:color="auto"/>
              <w:right w:val="single" w:sz="4" w:space="0" w:color="auto"/>
            </w:tcBorders>
            <w:shd w:val="clear" w:color="auto" w:fill="auto"/>
            <w:hideMark/>
          </w:tcPr>
          <w:p w:rsidR="00D85581" w:rsidRPr="00D85581" w:rsidRDefault="00D85581" w:rsidP="00B87B36">
            <w:pPr>
              <w:rPr>
                <w:rFonts w:cs="Times New Roman"/>
                <w:b/>
                <w:szCs w:val="22"/>
              </w:rPr>
            </w:pPr>
            <w:r w:rsidRPr="00D85581">
              <w:rPr>
                <w:rFonts w:cs="Times New Roman"/>
                <w:b/>
                <w:sz w:val="22"/>
                <w:szCs w:val="22"/>
              </w:rPr>
              <w:t xml:space="preserve">Всего </w:t>
            </w:r>
          </w:p>
        </w:tc>
        <w:tc>
          <w:tcPr>
            <w:tcW w:w="1418"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szCs w:val="22"/>
              </w:rPr>
            </w:pPr>
            <w:r w:rsidRPr="00D85581">
              <w:rPr>
                <w:rFonts w:cs="Times New Roman"/>
                <w:b/>
                <w:sz w:val="22"/>
                <w:szCs w:val="22"/>
              </w:rPr>
              <w:t xml:space="preserve">274 427,40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szCs w:val="22"/>
              </w:rPr>
            </w:pPr>
            <w:r w:rsidRPr="00D85581">
              <w:rPr>
                <w:rFonts w:cs="Times New Roman"/>
                <w:b/>
                <w:sz w:val="22"/>
                <w:szCs w:val="22"/>
              </w:rPr>
              <w:t xml:space="preserve">1 460 030,17  </w:t>
            </w:r>
          </w:p>
        </w:tc>
        <w:tc>
          <w:tcPr>
            <w:tcW w:w="1331"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szCs w:val="22"/>
              </w:rPr>
            </w:pPr>
            <w:r w:rsidRPr="00D85581">
              <w:rPr>
                <w:rFonts w:cs="Times New Roman"/>
                <w:b/>
                <w:sz w:val="22"/>
                <w:szCs w:val="22"/>
              </w:rPr>
              <w:t xml:space="preserve">0,00  </w:t>
            </w:r>
          </w:p>
        </w:tc>
        <w:tc>
          <w:tcPr>
            <w:tcW w:w="1079"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szCs w:val="22"/>
              </w:rPr>
            </w:pPr>
            <w:r w:rsidRPr="00D85581">
              <w:rPr>
                <w:rFonts w:cs="Times New Roman"/>
                <w:b/>
                <w:sz w:val="22"/>
                <w:szCs w:val="22"/>
              </w:rPr>
              <w:t xml:space="preserve">0,00  </w:t>
            </w:r>
          </w:p>
        </w:tc>
        <w:tc>
          <w:tcPr>
            <w:tcW w:w="1417" w:type="dxa"/>
            <w:tcBorders>
              <w:top w:val="nil"/>
              <w:left w:val="nil"/>
              <w:bottom w:val="single" w:sz="4" w:space="0" w:color="auto"/>
              <w:right w:val="single" w:sz="4" w:space="0" w:color="auto"/>
            </w:tcBorders>
            <w:shd w:val="clear" w:color="auto" w:fill="auto"/>
            <w:hideMark/>
          </w:tcPr>
          <w:p w:rsidR="00D85581" w:rsidRPr="00D85581" w:rsidRDefault="00D85581" w:rsidP="00B87B36">
            <w:pPr>
              <w:jc w:val="right"/>
              <w:rPr>
                <w:rFonts w:cs="Times New Roman"/>
                <w:b/>
                <w:szCs w:val="22"/>
              </w:rPr>
            </w:pPr>
            <w:r w:rsidRPr="00D85581">
              <w:rPr>
                <w:rFonts w:cs="Times New Roman"/>
                <w:b/>
                <w:sz w:val="22"/>
                <w:szCs w:val="22"/>
              </w:rPr>
              <w:t xml:space="preserve">1 734 457,57  </w:t>
            </w:r>
          </w:p>
        </w:tc>
      </w:tr>
    </w:tbl>
    <w:p w:rsidR="00D85581" w:rsidRPr="000C1C30" w:rsidRDefault="00D85581" w:rsidP="00D85581"/>
    <w:p w:rsidR="001C0AA5" w:rsidRDefault="001C0AA5" w:rsidP="001C0AA5">
      <w:pPr>
        <w:autoSpaceDE w:val="0"/>
        <w:autoSpaceDN w:val="0"/>
        <w:adjustRightInd w:val="0"/>
        <w:ind w:firstLine="426"/>
        <w:jc w:val="both"/>
      </w:pPr>
    </w:p>
    <w:p w:rsidR="001C0AA5" w:rsidRDefault="001C0AA5" w:rsidP="00BE67A1">
      <w:pPr>
        <w:tabs>
          <w:tab w:val="left" w:pos="3350"/>
        </w:tabs>
        <w:rPr>
          <w:b/>
        </w:rPr>
      </w:pPr>
    </w:p>
    <w:sectPr w:rsidR="001C0AA5" w:rsidSect="001D3180">
      <w:footerReference w:type="default" r:id="rId3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50" w:rsidRDefault="00381E50" w:rsidP="00FC176D">
      <w:pPr>
        <w:spacing w:after="0" w:line="240" w:lineRule="auto"/>
      </w:pPr>
      <w:r>
        <w:separator/>
      </w:r>
    </w:p>
  </w:endnote>
  <w:endnote w:type="continuationSeparator" w:id="0">
    <w:p w:rsidR="00381E50" w:rsidRDefault="00381E5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B87B36" w:rsidRPr="005B6971" w:rsidRDefault="00B87B36">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2F2967">
          <w:rPr>
            <w:noProof/>
            <w:sz w:val="20"/>
            <w:szCs w:val="20"/>
          </w:rPr>
          <w:t>24</w:t>
        </w:r>
        <w:r w:rsidRPr="005B6971">
          <w:rPr>
            <w:sz w:val="20"/>
            <w:szCs w:val="20"/>
          </w:rPr>
          <w:fldChar w:fldCharType="end"/>
        </w:r>
      </w:p>
    </w:sdtContent>
  </w:sdt>
  <w:p w:rsidR="00B87B36" w:rsidRDefault="00B87B3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50" w:rsidRDefault="00381E50" w:rsidP="00FC176D">
      <w:pPr>
        <w:spacing w:after="0" w:line="240" w:lineRule="auto"/>
      </w:pPr>
      <w:r>
        <w:separator/>
      </w:r>
    </w:p>
  </w:footnote>
  <w:footnote w:type="continuationSeparator" w:id="0">
    <w:p w:rsidR="00381E50" w:rsidRDefault="00381E50" w:rsidP="00FC176D">
      <w:pPr>
        <w:spacing w:after="0" w:line="240" w:lineRule="auto"/>
      </w:pPr>
      <w:r>
        <w:continuationSeparator/>
      </w:r>
    </w:p>
  </w:footnote>
  <w:footnote w:id="1">
    <w:p w:rsidR="00B87B36" w:rsidRPr="00BD40B4" w:rsidRDefault="00B87B36"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B87B36" w:rsidRPr="009A4A9D" w:rsidRDefault="00B87B36" w:rsidP="00751B2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B87B36" w:rsidRDefault="00B87B36">
      <w:pPr>
        <w:pStyle w:val="affc"/>
      </w:pPr>
      <w:r>
        <w:rPr>
          <w:rStyle w:val="affe"/>
        </w:rPr>
        <w:footnoteRef/>
      </w:r>
      <w:r>
        <w:t xml:space="preserve"> В соответствии с системой налогообложения, применяемой участником закупки </w:t>
      </w:r>
    </w:p>
  </w:footnote>
  <w:footnote w:id="4">
    <w:p w:rsidR="00B87B36" w:rsidRDefault="00B87B36" w:rsidP="00425076">
      <w:pPr>
        <w:pStyle w:val="affc"/>
      </w:pPr>
      <w:r>
        <w:rPr>
          <w:rStyle w:val="affe"/>
        </w:rPr>
        <w:footnoteRef/>
      </w:r>
      <w:r>
        <w:t xml:space="preserve"> НДС не указывается лицами, работающими с применением упрощенной системы налогообложения</w:t>
      </w:r>
    </w:p>
  </w:footnote>
  <w:footnote w:id="5">
    <w:p w:rsidR="00C72EAF" w:rsidRDefault="00C72EAF" w:rsidP="00C72EAF">
      <w:pPr>
        <w:pStyle w:val="affc"/>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72EAF" w:rsidRDefault="00C72EAF">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A0B31AF"/>
    <w:multiLevelType w:val="hybridMultilevel"/>
    <w:tmpl w:val="02282C20"/>
    <w:lvl w:ilvl="0" w:tplc="CFF45B1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74B469F"/>
    <w:multiLevelType w:val="hybridMultilevel"/>
    <w:tmpl w:val="67D83898"/>
    <w:lvl w:ilvl="0" w:tplc="75F0EB2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6C4F5FEC"/>
    <w:multiLevelType w:val="hybridMultilevel"/>
    <w:tmpl w:val="08B0936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5C4D9C"/>
    <w:multiLevelType w:val="hybridMultilevel"/>
    <w:tmpl w:val="5DACEE38"/>
    <w:lvl w:ilvl="0" w:tplc="3B70C2E4">
      <w:start w:val="9"/>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7025ED2"/>
    <w:multiLevelType w:val="hybridMultilevel"/>
    <w:tmpl w:val="E1AE636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2"/>
  </w:num>
  <w:num w:numId="5">
    <w:abstractNumId w:val="10"/>
  </w:num>
  <w:num w:numId="6">
    <w:abstractNumId w:val="4"/>
  </w:num>
  <w:num w:numId="7">
    <w:abstractNumId w:val="5"/>
  </w:num>
  <w:num w:numId="8">
    <w:abstractNumId w:val="7"/>
  </w:num>
  <w:num w:numId="9">
    <w:abstractNumId w:val="6"/>
  </w:num>
  <w:num w:numId="10">
    <w:abstractNumId w:val="14"/>
  </w:num>
  <w:num w:numId="11">
    <w:abstractNumId w:val="1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23C51"/>
    <w:rsid w:val="00032ADB"/>
    <w:rsid w:val="000354BD"/>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794"/>
    <w:rsid w:val="000966F9"/>
    <w:rsid w:val="000966FA"/>
    <w:rsid w:val="00097DBF"/>
    <w:rsid w:val="000A04A8"/>
    <w:rsid w:val="000A6534"/>
    <w:rsid w:val="000B2B09"/>
    <w:rsid w:val="000B6FE9"/>
    <w:rsid w:val="000C7A0E"/>
    <w:rsid w:val="000D23F9"/>
    <w:rsid w:val="000D28DE"/>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275F"/>
    <w:rsid w:val="0015589D"/>
    <w:rsid w:val="00162402"/>
    <w:rsid w:val="001644E6"/>
    <w:rsid w:val="001657E0"/>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0AA5"/>
    <w:rsid w:val="001C2597"/>
    <w:rsid w:val="001D2E8F"/>
    <w:rsid w:val="001D3180"/>
    <w:rsid w:val="001D6585"/>
    <w:rsid w:val="001E1937"/>
    <w:rsid w:val="001E2CF1"/>
    <w:rsid w:val="001E34FF"/>
    <w:rsid w:val="001F0F01"/>
    <w:rsid w:val="001F3C8A"/>
    <w:rsid w:val="002132F6"/>
    <w:rsid w:val="0021412E"/>
    <w:rsid w:val="00214183"/>
    <w:rsid w:val="00216737"/>
    <w:rsid w:val="0022163A"/>
    <w:rsid w:val="0022350A"/>
    <w:rsid w:val="00223D55"/>
    <w:rsid w:val="0023106F"/>
    <w:rsid w:val="00232774"/>
    <w:rsid w:val="0023690B"/>
    <w:rsid w:val="0024393B"/>
    <w:rsid w:val="00244252"/>
    <w:rsid w:val="00244738"/>
    <w:rsid w:val="00250E3D"/>
    <w:rsid w:val="00250F65"/>
    <w:rsid w:val="00251008"/>
    <w:rsid w:val="00251BBA"/>
    <w:rsid w:val="0025267D"/>
    <w:rsid w:val="00252C5D"/>
    <w:rsid w:val="002537DC"/>
    <w:rsid w:val="00254C69"/>
    <w:rsid w:val="00257432"/>
    <w:rsid w:val="002649F5"/>
    <w:rsid w:val="002661D9"/>
    <w:rsid w:val="00270CF3"/>
    <w:rsid w:val="002712FA"/>
    <w:rsid w:val="00272BB4"/>
    <w:rsid w:val="00276CB2"/>
    <w:rsid w:val="002828FE"/>
    <w:rsid w:val="002840ED"/>
    <w:rsid w:val="00285971"/>
    <w:rsid w:val="00291F41"/>
    <w:rsid w:val="0029331F"/>
    <w:rsid w:val="0029374B"/>
    <w:rsid w:val="0029637D"/>
    <w:rsid w:val="00296EB7"/>
    <w:rsid w:val="002A13B0"/>
    <w:rsid w:val="002A3F30"/>
    <w:rsid w:val="002A588C"/>
    <w:rsid w:val="002B0E7C"/>
    <w:rsid w:val="002C221F"/>
    <w:rsid w:val="002C355B"/>
    <w:rsid w:val="002C5695"/>
    <w:rsid w:val="002C651D"/>
    <w:rsid w:val="002D018C"/>
    <w:rsid w:val="002D1FF1"/>
    <w:rsid w:val="002D322C"/>
    <w:rsid w:val="002D4644"/>
    <w:rsid w:val="002E2A28"/>
    <w:rsid w:val="002F2967"/>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608E"/>
    <w:rsid w:val="00370923"/>
    <w:rsid w:val="003713D1"/>
    <w:rsid w:val="00371A75"/>
    <w:rsid w:val="0037644B"/>
    <w:rsid w:val="00376EE2"/>
    <w:rsid w:val="00381515"/>
    <w:rsid w:val="00381E50"/>
    <w:rsid w:val="00386190"/>
    <w:rsid w:val="00386A05"/>
    <w:rsid w:val="003876AC"/>
    <w:rsid w:val="003936F9"/>
    <w:rsid w:val="003975D8"/>
    <w:rsid w:val="003A0E06"/>
    <w:rsid w:val="003A1734"/>
    <w:rsid w:val="003A33BD"/>
    <w:rsid w:val="003A38DA"/>
    <w:rsid w:val="003A3FDD"/>
    <w:rsid w:val="003A59B5"/>
    <w:rsid w:val="003A7433"/>
    <w:rsid w:val="003A796D"/>
    <w:rsid w:val="003B15A9"/>
    <w:rsid w:val="003B24B0"/>
    <w:rsid w:val="003B6F58"/>
    <w:rsid w:val="003C1545"/>
    <w:rsid w:val="003C5571"/>
    <w:rsid w:val="003D0059"/>
    <w:rsid w:val="003D0576"/>
    <w:rsid w:val="003D0F44"/>
    <w:rsid w:val="003D352B"/>
    <w:rsid w:val="003E0222"/>
    <w:rsid w:val="003E1EF5"/>
    <w:rsid w:val="003E3D4F"/>
    <w:rsid w:val="003E7085"/>
    <w:rsid w:val="003E7895"/>
    <w:rsid w:val="003F2ECA"/>
    <w:rsid w:val="004016EC"/>
    <w:rsid w:val="00401B18"/>
    <w:rsid w:val="00405394"/>
    <w:rsid w:val="00405846"/>
    <w:rsid w:val="004061E4"/>
    <w:rsid w:val="00411E7D"/>
    <w:rsid w:val="00425076"/>
    <w:rsid w:val="00425E15"/>
    <w:rsid w:val="004340B3"/>
    <w:rsid w:val="00435B1C"/>
    <w:rsid w:val="004369A0"/>
    <w:rsid w:val="00436BD3"/>
    <w:rsid w:val="00441B3B"/>
    <w:rsid w:val="00446216"/>
    <w:rsid w:val="00450030"/>
    <w:rsid w:val="004546CF"/>
    <w:rsid w:val="0045479E"/>
    <w:rsid w:val="004550A7"/>
    <w:rsid w:val="00457996"/>
    <w:rsid w:val="0046314C"/>
    <w:rsid w:val="00466006"/>
    <w:rsid w:val="00467A13"/>
    <w:rsid w:val="00472223"/>
    <w:rsid w:val="004732D3"/>
    <w:rsid w:val="0047787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186A"/>
    <w:rsid w:val="005625A8"/>
    <w:rsid w:val="005645E2"/>
    <w:rsid w:val="005657E0"/>
    <w:rsid w:val="00573232"/>
    <w:rsid w:val="0058472A"/>
    <w:rsid w:val="00585826"/>
    <w:rsid w:val="005914ED"/>
    <w:rsid w:val="00591D48"/>
    <w:rsid w:val="00591F95"/>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E740A"/>
    <w:rsid w:val="005F2CE4"/>
    <w:rsid w:val="005F6DDB"/>
    <w:rsid w:val="006018E8"/>
    <w:rsid w:val="00612CDC"/>
    <w:rsid w:val="00613B5D"/>
    <w:rsid w:val="00633B12"/>
    <w:rsid w:val="006342C8"/>
    <w:rsid w:val="00634AD5"/>
    <w:rsid w:val="00636531"/>
    <w:rsid w:val="006379BA"/>
    <w:rsid w:val="00642428"/>
    <w:rsid w:val="00643514"/>
    <w:rsid w:val="00643F6F"/>
    <w:rsid w:val="00653172"/>
    <w:rsid w:val="0065416D"/>
    <w:rsid w:val="00660BFC"/>
    <w:rsid w:val="00665D4C"/>
    <w:rsid w:val="0066680F"/>
    <w:rsid w:val="00674016"/>
    <w:rsid w:val="00674050"/>
    <w:rsid w:val="00674F0B"/>
    <w:rsid w:val="00675304"/>
    <w:rsid w:val="006767F1"/>
    <w:rsid w:val="00690756"/>
    <w:rsid w:val="00690BC9"/>
    <w:rsid w:val="00694192"/>
    <w:rsid w:val="006949B1"/>
    <w:rsid w:val="00695EDF"/>
    <w:rsid w:val="006A3418"/>
    <w:rsid w:val="006A5BAE"/>
    <w:rsid w:val="006B2CDA"/>
    <w:rsid w:val="006C0962"/>
    <w:rsid w:val="006C0D37"/>
    <w:rsid w:val="006C48B5"/>
    <w:rsid w:val="006C57C9"/>
    <w:rsid w:val="006D081F"/>
    <w:rsid w:val="006D2094"/>
    <w:rsid w:val="006D26B2"/>
    <w:rsid w:val="006D26D2"/>
    <w:rsid w:val="006D3A43"/>
    <w:rsid w:val="006E4C02"/>
    <w:rsid w:val="006E629E"/>
    <w:rsid w:val="006E70BD"/>
    <w:rsid w:val="006F3A38"/>
    <w:rsid w:val="00701107"/>
    <w:rsid w:val="00701684"/>
    <w:rsid w:val="00704B7A"/>
    <w:rsid w:val="00706728"/>
    <w:rsid w:val="00706775"/>
    <w:rsid w:val="00715C51"/>
    <w:rsid w:val="007228CB"/>
    <w:rsid w:val="00724D6A"/>
    <w:rsid w:val="00727486"/>
    <w:rsid w:val="0073024D"/>
    <w:rsid w:val="00731C6D"/>
    <w:rsid w:val="007320D1"/>
    <w:rsid w:val="007345A4"/>
    <w:rsid w:val="00735C7D"/>
    <w:rsid w:val="00742104"/>
    <w:rsid w:val="007428B5"/>
    <w:rsid w:val="00747E10"/>
    <w:rsid w:val="00750A33"/>
    <w:rsid w:val="00751B2F"/>
    <w:rsid w:val="00751FDE"/>
    <w:rsid w:val="00757E38"/>
    <w:rsid w:val="00757F0D"/>
    <w:rsid w:val="00761CEC"/>
    <w:rsid w:val="007636E7"/>
    <w:rsid w:val="0076537B"/>
    <w:rsid w:val="0076566C"/>
    <w:rsid w:val="007711A4"/>
    <w:rsid w:val="00777282"/>
    <w:rsid w:val="00777704"/>
    <w:rsid w:val="007779E8"/>
    <w:rsid w:val="00782231"/>
    <w:rsid w:val="007854C1"/>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1720"/>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2147"/>
    <w:rsid w:val="0083473F"/>
    <w:rsid w:val="00835358"/>
    <w:rsid w:val="00836B8A"/>
    <w:rsid w:val="00837491"/>
    <w:rsid w:val="0083765A"/>
    <w:rsid w:val="00840D52"/>
    <w:rsid w:val="0084726F"/>
    <w:rsid w:val="0085092E"/>
    <w:rsid w:val="0085219B"/>
    <w:rsid w:val="008567B2"/>
    <w:rsid w:val="00857F3D"/>
    <w:rsid w:val="0086145C"/>
    <w:rsid w:val="00862534"/>
    <w:rsid w:val="00862B9D"/>
    <w:rsid w:val="008679B9"/>
    <w:rsid w:val="00875D65"/>
    <w:rsid w:val="00881562"/>
    <w:rsid w:val="00883038"/>
    <w:rsid w:val="0088447D"/>
    <w:rsid w:val="008846B1"/>
    <w:rsid w:val="00885B25"/>
    <w:rsid w:val="00885BF1"/>
    <w:rsid w:val="008943A3"/>
    <w:rsid w:val="00895986"/>
    <w:rsid w:val="008A27E3"/>
    <w:rsid w:val="008A2E09"/>
    <w:rsid w:val="008A3139"/>
    <w:rsid w:val="008B519F"/>
    <w:rsid w:val="008B60B1"/>
    <w:rsid w:val="008B63BE"/>
    <w:rsid w:val="008C0A0B"/>
    <w:rsid w:val="008C4FF5"/>
    <w:rsid w:val="008C7CCB"/>
    <w:rsid w:val="008C7DB2"/>
    <w:rsid w:val="008D00E5"/>
    <w:rsid w:val="008D1B3E"/>
    <w:rsid w:val="008D40D8"/>
    <w:rsid w:val="008D77D2"/>
    <w:rsid w:val="008E1CEB"/>
    <w:rsid w:val="008E2C04"/>
    <w:rsid w:val="008E45E9"/>
    <w:rsid w:val="008F24BD"/>
    <w:rsid w:val="008F7FAF"/>
    <w:rsid w:val="0090142A"/>
    <w:rsid w:val="00905B88"/>
    <w:rsid w:val="00911599"/>
    <w:rsid w:val="00912C3F"/>
    <w:rsid w:val="00914D8A"/>
    <w:rsid w:val="00921131"/>
    <w:rsid w:val="00923762"/>
    <w:rsid w:val="0092379E"/>
    <w:rsid w:val="009271F6"/>
    <w:rsid w:val="009302E6"/>
    <w:rsid w:val="00931225"/>
    <w:rsid w:val="009359CC"/>
    <w:rsid w:val="00940478"/>
    <w:rsid w:val="0094313F"/>
    <w:rsid w:val="00944B3F"/>
    <w:rsid w:val="00946961"/>
    <w:rsid w:val="009532C1"/>
    <w:rsid w:val="00953F0A"/>
    <w:rsid w:val="0095422D"/>
    <w:rsid w:val="009608F7"/>
    <w:rsid w:val="00960D3D"/>
    <w:rsid w:val="00960FA1"/>
    <w:rsid w:val="00961FB9"/>
    <w:rsid w:val="00963744"/>
    <w:rsid w:val="00966489"/>
    <w:rsid w:val="00974A19"/>
    <w:rsid w:val="00976A7F"/>
    <w:rsid w:val="00983D6E"/>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2AFC"/>
    <w:rsid w:val="00A168A4"/>
    <w:rsid w:val="00A16C72"/>
    <w:rsid w:val="00A24BEC"/>
    <w:rsid w:val="00A24E72"/>
    <w:rsid w:val="00A25733"/>
    <w:rsid w:val="00A31E1D"/>
    <w:rsid w:val="00A33858"/>
    <w:rsid w:val="00A3386F"/>
    <w:rsid w:val="00A361BB"/>
    <w:rsid w:val="00A36DD0"/>
    <w:rsid w:val="00A434A6"/>
    <w:rsid w:val="00A470C1"/>
    <w:rsid w:val="00A5037B"/>
    <w:rsid w:val="00A50E31"/>
    <w:rsid w:val="00A51F45"/>
    <w:rsid w:val="00A52E2C"/>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1B05"/>
    <w:rsid w:val="00B138BD"/>
    <w:rsid w:val="00B144D3"/>
    <w:rsid w:val="00B17150"/>
    <w:rsid w:val="00B20DC9"/>
    <w:rsid w:val="00B212FC"/>
    <w:rsid w:val="00B322F7"/>
    <w:rsid w:val="00B3328E"/>
    <w:rsid w:val="00B33F41"/>
    <w:rsid w:val="00B41D00"/>
    <w:rsid w:val="00B44C13"/>
    <w:rsid w:val="00B4520F"/>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87B36"/>
    <w:rsid w:val="00B90A49"/>
    <w:rsid w:val="00B91857"/>
    <w:rsid w:val="00B932DF"/>
    <w:rsid w:val="00B9419B"/>
    <w:rsid w:val="00B953AB"/>
    <w:rsid w:val="00B95FC1"/>
    <w:rsid w:val="00BA34ED"/>
    <w:rsid w:val="00BA38D5"/>
    <w:rsid w:val="00BA6BDC"/>
    <w:rsid w:val="00BB6348"/>
    <w:rsid w:val="00BC15A8"/>
    <w:rsid w:val="00BC5F6E"/>
    <w:rsid w:val="00BC7F2B"/>
    <w:rsid w:val="00BD07F6"/>
    <w:rsid w:val="00BD3502"/>
    <w:rsid w:val="00BD40B4"/>
    <w:rsid w:val="00BE0E15"/>
    <w:rsid w:val="00BE4729"/>
    <w:rsid w:val="00BE67A1"/>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4042C"/>
    <w:rsid w:val="00C50C75"/>
    <w:rsid w:val="00C53B1A"/>
    <w:rsid w:val="00C6021E"/>
    <w:rsid w:val="00C635A3"/>
    <w:rsid w:val="00C63B29"/>
    <w:rsid w:val="00C64148"/>
    <w:rsid w:val="00C64D21"/>
    <w:rsid w:val="00C7013A"/>
    <w:rsid w:val="00C725E3"/>
    <w:rsid w:val="00C72EAF"/>
    <w:rsid w:val="00C74137"/>
    <w:rsid w:val="00C76329"/>
    <w:rsid w:val="00C76D99"/>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08D5"/>
    <w:rsid w:val="00D11665"/>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07A3"/>
    <w:rsid w:val="00D629A5"/>
    <w:rsid w:val="00D76F59"/>
    <w:rsid w:val="00D80368"/>
    <w:rsid w:val="00D81DA4"/>
    <w:rsid w:val="00D82A0B"/>
    <w:rsid w:val="00D83CDB"/>
    <w:rsid w:val="00D84F2D"/>
    <w:rsid w:val="00D85581"/>
    <w:rsid w:val="00D87C42"/>
    <w:rsid w:val="00D91999"/>
    <w:rsid w:val="00D91F28"/>
    <w:rsid w:val="00D933CA"/>
    <w:rsid w:val="00D94241"/>
    <w:rsid w:val="00D97096"/>
    <w:rsid w:val="00D976FE"/>
    <w:rsid w:val="00DA49B7"/>
    <w:rsid w:val="00DB3DDA"/>
    <w:rsid w:val="00DB4083"/>
    <w:rsid w:val="00DB6AF9"/>
    <w:rsid w:val="00DC0E6D"/>
    <w:rsid w:val="00DC1AA1"/>
    <w:rsid w:val="00DC4842"/>
    <w:rsid w:val="00DC7273"/>
    <w:rsid w:val="00DD285D"/>
    <w:rsid w:val="00DD3C99"/>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69BE"/>
    <w:rsid w:val="00E3263D"/>
    <w:rsid w:val="00E37568"/>
    <w:rsid w:val="00E4486D"/>
    <w:rsid w:val="00E45C73"/>
    <w:rsid w:val="00E4631A"/>
    <w:rsid w:val="00E51C42"/>
    <w:rsid w:val="00E5241D"/>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7930"/>
    <w:rsid w:val="00EC04DF"/>
    <w:rsid w:val="00EC0F7B"/>
    <w:rsid w:val="00EC3CE0"/>
    <w:rsid w:val="00ED154A"/>
    <w:rsid w:val="00ED3D7A"/>
    <w:rsid w:val="00ED6E6D"/>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734AD"/>
    <w:rsid w:val="00F80894"/>
    <w:rsid w:val="00F81E5B"/>
    <w:rsid w:val="00F820E2"/>
    <w:rsid w:val="00F82902"/>
    <w:rsid w:val="00F82E78"/>
    <w:rsid w:val="00F84394"/>
    <w:rsid w:val="00F84773"/>
    <w:rsid w:val="00F85390"/>
    <w:rsid w:val="00F85BFE"/>
    <w:rsid w:val="00F8678A"/>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34F4"/>
    <w:rsid w:val="00FC6266"/>
    <w:rsid w:val="00FC631B"/>
    <w:rsid w:val="00FD2015"/>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link w:val="ConsNormal0"/>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character" w:customStyle="1" w:styleId="ConsNormal0">
    <w:name w:val="ConsNormal Знак"/>
    <w:link w:val="ConsNormal"/>
    <w:uiPriority w:val="99"/>
    <w:locked/>
    <w:rsid w:val="00DC484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link w:val="ConsNormal0"/>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character" w:customStyle="1" w:styleId="ConsNormal0">
    <w:name w:val="ConsNormal Знак"/>
    <w:link w:val="ConsNormal"/>
    <w:uiPriority w:val="99"/>
    <w:locked/>
    <w:rsid w:val="00DC484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2693848">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4941581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557479629">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6690344">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2041566">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11798047">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15864768">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1847313">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5600-E13A-4484-B8D6-CE87C5E5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47</Pages>
  <Words>19442</Words>
  <Characters>110824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Светлана Олеговна Гурылева</cp:lastModifiedBy>
  <cp:revision>94</cp:revision>
  <cp:lastPrinted>2015-03-10T13:14:00Z</cp:lastPrinted>
  <dcterms:created xsi:type="dcterms:W3CDTF">2015-01-29T14:07:00Z</dcterms:created>
  <dcterms:modified xsi:type="dcterms:W3CDTF">2015-05-29T12:51:00Z</dcterms:modified>
</cp:coreProperties>
</file>