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435023">
        <w:rPr>
          <w:b/>
          <w:sz w:val="24"/>
          <w:szCs w:val="24"/>
        </w:rPr>
        <w:t>498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3502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4350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5023" w:rsidRPr="00435023">
        <w:rPr>
          <w:sz w:val="24"/>
          <w:szCs w:val="24"/>
        </w:rPr>
        <w:t>Ивановский городской комитет по управлению имуществом</w:t>
      </w:r>
      <w:r w:rsidR="00587986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0133300001714000</w:t>
      </w:r>
      <w:r w:rsidR="00435023">
        <w:rPr>
          <w:sz w:val="24"/>
          <w:szCs w:val="24"/>
        </w:rPr>
        <w:t>498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72B97">
        <w:rPr>
          <w:sz w:val="24"/>
          <w:szCs w:val="24"/>
        </w:rPr>
        <w:t>06</w:t>
      </w:r>
      <w:r w:rsidR="009F3E71">
        <w:rPr>
          <w:sz w:val="24"/>
          <w:szCs w:val="24"/>
        </w:rPr>
        <w:t>.0</w:t>
      </w:r>
      <w:r w:rsidR="00A72B97">
        <w:rPr>
          <w:sz w:val="24"/>
          <w:szCs w:val="24"/>
        </w:rPr>
        <w:t>6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D1485">
        <w:rPr>
          <w:rFonts w:ascii="Times New Roman" w:hAnsi="Times New Roman" w:cs="Times New Roman"/>
          <w:sz w:val="24"/>
          <w:szCs w:val="24"/>
        </w:rPr>
        <w:t>«</w:t>
      </w:r>
      <w:r w:rsidR="00D94F5B" w:rsidRPr="00D94F5B">
        <w:rPr>
          <w:rFonts w:ascii="Times New Roman" w:hAnsi="Times New Roman" w:cs="Times New Roman"/>
          <w:sz w:val="24"/>
          <w:szCs w:val="24"/>
        </w:rPr>
        <w:t xml:space="preserve">Оказание охранных услуг по охране загородного спортивно-оздоровительного комплекса «Валдайское озеро» по адресу: Ивановская область, Ивановский район, в районе озера </w:t>
      </w:r>
      <w:proofErr w:type="gramStart"/>
      <w:r w:rsidR="00D94F5B" w:rsidRPr="00D94F5B">
        <w:rPr>
          <w:rFonts w:ascii="Times New Roman" w:hAnsi="Times New Roman" w:cs="Times New Roman"/>
          <w:sz w:val="24"/>
          <w:szCs w:val="24"/>
        </w:rPr>
        <w:t>Валдайское</w:t>
      </w:r>
      <w:proofErr w:type="gramEnd"/>
      <w:r w:rsidR="00D94F5B" w:rsidRPr="00D94F5B">
        <w:rPr>
          <w:rFonts w:ascii="Times New Roman" w:hAnsi="Times New Roman" w:cs="Times New Roman"/>
          <w:sz w:val="24"/>
          <w:szCs w:val="24"/>
        </w:rPr>
        <w:t>, общей площадью 43808 кв. м</w:t>
      </w:r>
      <w:r w:rsidR="00D94F5B" w:rsidRPr="00A72A85">
        <w:rPr>
          <w:rFonts w:ascii="Tahoma" w:hAnsi="Tahoma" w:cs="Tahoma"/>
          <w:sz w:val="21"/>
          <w:szCs w:val="21"/>
        </w:rPr>
        <w:t>.</w:t>
      </w:r>
      <w:r w:rsidR="001F6983" w:rsidRPr="000D1485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94F5B">
        <w:rPr>
          <w:sz w:val="24"/>
          <w:szCs w:val="24"/>
        </w:rPr>
        <w:t>439833,</w:t>
      </w:r>
      <w:r w:rsidR="00D94F5B" w:rsidRPr="00D94F5B">
        <w:rPr>
          <w:sz w:val="24"/>
          <w:szCs w:val="24"/>
        </w:rPr>
        <w:t>33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</w:t>
      </w:r>
      <w:r w:rsidR="00D94F5B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D94F5B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главный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D1485">
        <w:rPr>
          <w:sz w:val="24"/>
          <w:szCs w:val="24"/>
        </w:rPr>
        <w:t>0</w:t>
      </w:r>
      <w:r w:rsidR="00A72B97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D94F5B">
        <w:rPr>
          <w:sz w:val="24"/>
          <w:szCs w:val="24"/>
        </w:rPr>
        <w:t>498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00691" w:rsidRPr="0056002F" w:rsidRDefault="0040069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400691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94F5B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94F5B"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Е.В. Сергеева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416CA9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416CA9">
              <w:rPr>
                <w:sz w:val="24"/>
                <w:szCs w:val="24"/>
              </w:rPr>
              <w:t>Н.Е. Кузнецова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E3316D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9BDF-9356-433F-88F2-13ADBBDA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8</cp:revision>
  <cp:lastPrinted>2014-06-06T05:07:00Z</cp:lastPrinted>
  <dcterms:created xsi:type="dcterms:W3CDTF">2014-03-14T10:53:00Z</dcterms:created>
  <dcterms:modified xsi:type="dcterms:W3CDTF">2014-06-06T11:03:00Z</dcterms:modified>
</cp:coreProperties>
</file>