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A" w:rsidRPr="006C73AA" w:rsidRDefault="006C73AA" w:rsidP="006C73AA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6C73AA">
        <w:rPr>
          <w:rFonts w:ascii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6C73AA" w:rsidRPr="006C73AA" w:rsidRDefault="006C73AA" w:rsidP="006C73AA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C73AA">
        <w:rPr>
          <w:rFonts w:ascii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6C73AA" w:rsidRPr="006C73AA" w:rsidRDefault="006C73AA" w:rsidP="006C73AA">
      <w:pPr>
        <w:pStyle w:val="title1"/>
        <w:jc w:val="center"/>
      </w:pPr>
      <w:r w:rsidRPr="006C73AA">
        <w:t>(в редакции №2 от 26.10.2012)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0133300001712001426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>Краткое наименование аукциона</w:t>
            </w:r>
            <w:proofErr w:type="gramStart"/>
            <w:r w:rsidRPr="006C73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C7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Поставка лекарственных препаратов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Открытый аукцион в электронной форме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http://www.rts-tender.ru </w:t>
            </w:r>
          </w:p>
        </w:tc>
      </w:tr>
    </w:tbl>
    <w:p w:rsidR="006C73AA" w:rsidRPr="006C73AA" w:rsidRDefault="006C73AA" w:rsidP="006C73AA">
      <w:pPr>
        <w:pStyle w:val="3"/>
      </w:pPr>
      <w:r w:rsidRPr="006C73AA"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Администрация города Иванова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73A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C73AA">
              <w:rPr>
                <w:rFonts w:ascii="Times New Roman" w:hAnsi="Times New Roman" w:cs="Times New Roman"/>
              </w:rPr>
              <w:t xml:space="preserve">, Иваново г, площадь Революции, 6, 406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73A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C73AA">
              <w:rPr>
                <w:rFonts w:ascii="Times New Roman" w:hAnsi="Times New Roman" w:cs="Times New Roman"/>
              </w:rPr>
              <w:t xml:space="preserve">, Иваново г, площадь Революции, 6, 406 </w:t>
            </w:r>
          </w:p>
        </w:tc>
      </w:tr>
    </w:tbl>
    <w:p w:rsidR="006C73AA" w:rsidRPr="006C73AA" w:rsidRDefault="006C73AA" w:rsidP="006C73AA">
      <w:pPr>
        <w:pStyle w:val="3"/>
      </w:pPr>
      <w:r w:rsidRPr="006C73AA">
        <w:t>Контактная информация</w:t>
      </w:r>
    </w:p>
    <w:p w:rsidR="006C73AA" w:rsidRPr="006C73AA" w:rsidRDefault="006C73AA" w:rsidP="006C73AA">
      <w:pPr>
        <w:pStyle w:val="title1"/>
      </w:pPr>
      <w:r w:rsidRPr="006C73AA"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73A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C73AA">
              <w:rPr>
                <w:rFonts w:ascii="Times New Roman" w:hAnsi="Times New Roman" w:cs="Times New Roman"/>
              </w:rPr>
              <w:t xml:space="preserve">, Иваново г, площадь Революции, 6, 406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mz-kon@ivgoradm.ru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+7 (4932) 594607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не указано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AA" w:rsidRPr="006C73AA" w:rsidRDefault="006C73AA" w:rsidP="006C73AA">
      <w:pPr>
        <w:pStyle w:val="3"/>
      </w:pPr>
      <w:r w:rsidRPr="006C73AA"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Поставка лекарственных препаратов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1 611 745,37 Российский рубль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6C73AA" w:rsidRPr="006C73AA" w:rsidRDefault="006C73AA" w:rsidP="006C73AA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>Муниципальное бюджетное учреждение здравоохранения "Детская городская клиническая больница №5"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Место нахождения: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6C73AA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6C73AA">
                    <w:rPr>
                      <w:rFonts w:ascii="Times New Roman" w:hAnsi="Times New Roman" w:cs="Times New Roman"/>
                    </w:rPr>
                    <w:t xml:space="preserve">, Иваново г, Полка Нормандия Неман, 82, -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Почтовый адрес: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6C73AA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6C73AA">
                    <w:rPr>
                      <w:rFonts w:ascii="Times New Roman" w:hAnsi="Times New Roman" w:cs="Times New Roman"/>
                    </w:rPr>
                    <w:t xml:space="preserve">, Иваново г, Полка Нормандия Неман, 82, -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Начальная (максимальная) цена контракта: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1 611 745,37 Российский рубль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город </w:t>
                  </w:r>
                  <w:r w:rsidRPr="006C73AA">
                    <w:rPr>
                      <w:rFonts w:ascii="Times New Roman" w:hAnsi="Times New Roman" w:cs="Times New Roman"/>
                    </w:rPr>
                    <w:lastRenderedPageBreak/>
                    <w:t xml:space="preserve">Иваново, улица полка Нормандии - Неман, дом 82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Срок поставки товара, выполнения работ, оказания услуг: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Поставка осуществляется на основании заявки Заказчика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Обеспечение заявки: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73AA">
                    <w:rPr>
                      <w:rFonts w:ascii="Times New Roman" w:hAnsi="Times New Roman" w:cs="Times New Roman"/>
                    </w:rPr>
                    <w:br/>
                  </w:r>
                  <w:r w:rsidRPr="006C73AA">
                    <w:rPr>
                      <w:rFonts w:ascii="Times New Roman" w:hAnsi="Times New Roman" w:cs="Times New Roman"/>
                      <w:u w:val="single"/>
                    </w:rPr>
                    <w:t>Размер обеспечения: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80 587,27 Российский рубль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Обеспечение исполнения контракта: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73AA">
                    <w:rPr>
                      <w:rFonts w:ascii="Times New Roman" w:hAnsi="Times New Roman" w:cs="Times New Roman"/>
                    </w:rPr>
                    <w:br/>
                  </w:r>
                  <w:r w:rsidRPr="006C73AA">
                    <w:rPr>
                      <w:rFonts w:ascii="Times New Roman" w:hAnsi="Times New Roman" w:cs="Times New Roman"/>
                      <w:u w:val="single"/>
                    </w:rPr>
                    <w:t>Размер обеспечения: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483 523,61 Российский рубль </w:t>
                  </w:r>
                  <w:r w:rsidRPr="006C73AA">
                    <w:rPr>
                      <w:rFonts w:ascii="Times New Roman" w:hAnsi="Times New Roman" w:cs="Times New Roman"/>
                    </w:rPr>
                    <w:br/>
                  </w:r>
                  <w:r w:rsidRPr="006C73AA">
                    <w:rPr>
                      <w:rFonts w:ascii="Times New Roman" w:hAnsi="Times New Roman" w:cs="Times New Roman"/>
                      <w:u w:val="single"/>
                    </w:rPr>
                    <w:t xml:space="preserve">Срок и порядок предоставления обеспечения: 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Победитель аукциона или участник аукциона, с которым заключается гражданско-правовой договор, должен предоставить заказчику обеспечение исполнения гражданско-правовой договора, только в этом случае гражданско-правовой договор может быть заключен. </w:t>
                  </w:r>
                  <w:proofErr w:type="gramStart"/>
                  <w:r w:rsidRPr="006C73AA">
                    <w:rPr>
                      <w:rFonts w:ascii="Times New Roman" w:hAnsi="Times New Roman" w:cs="Times New Roman"/>
                    </w:rPr>
                    <w:t>Обеспечение исполнения гражданско-правовой договора предоставляется в размере, указанном в Информационной карте аукциона.</w:t>
                  </w:r>
                  <w:proofErr w:type="gramEnd"/>
                  <w:r w:rsidRPr="006C73AA">
                    <w:rPr>
                      <w:rFonts w:ascii="Times New Roman" w:hAnsi="Times New Roman" w:cs="Times New Roman"/>
                    </w:rPr>
                    <w:t xml:space="preserve"> Обеспечение исполнения гражданско-правовой договора может быть представлено в виде безотзывной банковской гарантии или перечисления в качестве обеспечения на расчетный счет Заказчика денежных средств, в том числе в форме вклада (депозита). Способ обеспечения исполнения гражданско-правовой договора определяется участником аукциона, с которым заключается гражданско-правовой договор самостоятельно. </w:t>
                  </w:r>
                </w:p>
              </w:tc>
            </w:tr>
            <w:tr w:rsidR="006C73AA" w:rsidRPr="006C73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AA" w:rsidRPr="006C73AA" w:rsidRDefault="006C7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3AA">
                    <w:rPr>
                      <w:rFonts w:ascii="Times New Roman" w:hAnsi="Times New Roman" w:cs="Times New Roman"/>
                      <w:b/>
                      <w:bCs/>
                    </w:rPr>
                    <w:t>Иная информация:</w:t>
                  </w:r>
                  <w:r w:rsidRPr="006C73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AA" w:rsidRPr="006C73AA" w:rsidRDefault="006C73AA" w:rsidP="006C73AA">
      <w:pPr>
        <w:pStyle w:val="3"/>
      </w:pPr>
      <w:r w:rsidRPr="006C73AA">
        <w:lastRenderedPageBreak/>
        <w:t xml:space="preserve">Информация о </w:t>
      </w:r>
      <w:proofErr w:type="gramStart"/>
      <w:r w:rsidRPr="006C73AA">
        <w:t>документации</w:t>
      </w:r>
      <w:proofErr w:type="gramEnd"/>
      <w:r w:rsidRPr="006C73AA"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www.zakupki.gov.ru </w:t>
            </w:r>
          </w:p>
        </w:tc>
      </w:tr>
    </w:tbl>
    <w:p w:rsidR="006C73AA" w:rsidRPr="006C73AA" w:rsidRDefault="006C73AA" w:rsidP="006C73AA">
      <w:pPr>
        <w:pStyle w:val="3"/>
      </w:pPr>
      <w:r w:rsidRPr="006C73AA"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06.11.2012 09:00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08.11.2012 </w:t>
            </w:r>
          </w:p>
        </w:tc>
      </w:tr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12.11.2012 </w:t>
            </w:r>
          </w:p>
        </w:tc>
      </w:tr>
    </w:tbl>
    <w:p w:rsidR="006C73AA" w:rsidRPr="006C73AA" w:rsidRDefault="006C73AA" w:rsidP="006C73AA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C73AA" w:rsidRPr="006C73AA" w:rsidTr="006C7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C73AA" w:rsidRPr="006C73AA" w:rsidRDefault="006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AA">
              <w:rPr>
                <w:rFonts w:ascii="Times New Roman" w:hAnsi="Times New Roman" w:cs="Times New Roman"/>
              </w:rPr>
              <w:t xml:space="preserve">26.10.2012 </w:t>
            </w:r>
          </w:p>
        </w:tc>
      </w:tr>
      <w:bookmarkEnd w:id="0"/>
    </w:tbl>
    <w:p w:rsidR="003D5D6D" w:rsidRPr="006C73AA" w:rsidRDefault="003D5D6D" w:rsidP="006C73AA">
      <w:pPr>
        <w:rPr>
          <w:rFonts w:ascii="Times New Roman" w:hAnsi="Times New Roman" w:cs="Times New Roman"/>
        </w:rPr>
      </w:pPr>
    </w:p>
    <w:sectPr w:rsidR="003D5D6D" w:rsidRPr="006C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8"/>
    <w:rsid w:val="003D5D6D"/>
    <w:rsid w:val="006C73AA"/>
    <w:rsid w:val="00B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2012-11-21T11:03:00Z</dcterms:created>
  <dcterms:modified xsi:type="dcterms:W3CDTF">2012-11-21T11:03:00Z</dcterms:modified>
</cp:coreProperties>
</file>