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6" w:rsidRPr="00A81828" w:rsidRDefault="00665DC6" w:rsidP="00665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28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665DC6" w:rsidRPr="00A81828" w:rsidRDefault="00665DC6" w:rsidP="00665DC6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 w:rsidRPr="00A81828">
        <w:rPr>
          <w:rFonts w:ascii="Times New Roman" w:hAnsi="Times New Roman" w:cs="Times New Roman"/>
        </w:rPr>
        <w:t xml:space="preserve">Дата: </w:t>
      </w:r>
      <w:r w:rsidR="00A81828" w:rsidRPr="00A81828">
        <w:rPr>
          <w:rFonts w:ascii="Times New Roman" w:hAnsi="Times New Roman" w:cs="Times New Roman"/>
        </w:rPr>
        <w:t>25.05.2012</w:t>
      </w:r>
    </w:p>
    <w:p w:rsidR="00665DC6" w:rsidRPr="00A81828" w:rsidRDefault="00665DC6" w:rsidP="00665DC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81828">
        <w:rPr>
          <w:rFonts w:ascii="Times New Roman" w:hAnsi="Times New Roman" w:cs="Times New Roman"/>
        </w:rPr>
        <w:t xml:space="preserve">                                        </w:t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  <w:t xml:space="preserve">                           Регистрационный № </w:t>
      </w:r>
      <w:r w:rsidR="00A81828" w:rsidRPr="00A81828">
        <w:rPr>
          <w:rFonts w:ascii="Times New Roman" w:hAnsi="Times New Roman" w:cs="Times New Roman"/>
        </w:rPr>
        <w:t>398</w:t>
      </w:r>
      <w:r w:rsidRPr="00A81828">
        <w:rPr>
          <w:rFonts w:ascii="Times New Roman" w:hAnsi="Times New Roman" w:cs="Times New Roman"/>
        </w:rPr>
        <w:t xml:space="preserve">                                </w:t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  <w:r w:rsidRPr="00A81828">
        <w:rPr>
          <w:rFonts w:ascii="Times New Roman" w:hAnsi="Times New Roman" w:cs="Times New Roman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665DC6" w:rsidRPr="00A81828" w:rsidTr="003C4CB4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М</w:t>
            </w:r>
            <w:r w:rsidR="000159A9" w:rsidRPr="00A81828">
              <w:rPr>
                <w:rFonts w:ascii="Times New Roman" w:hAnsi="Times New Roman" w:cs="Times New Roman"/>
              </w:rPr>
              <w:t>Б</w:t>
            </w:r>
            <w:r w:rsidRPr="00A81828">
              <w:rPr>
                <w:rFonts w:ascii="Times New Roman" w:hAnsi="Times New Roman" w:cs="Times New Roman"/>
              </w:rPr>
              <w:t>УЗ «Городская клиническая больница №7»</w:t>
            </w:r>
          </w:p>
        </w:tc>
      </w:tr>
      <w:tr w:rsidR="00665DC6" w:rsidRPr="00A81828" w:rsidTr="003C4CB4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153032, г. Иваново, ул. Воронина, д.11</w:t>
            </w:r>
          </w:p>
        </w:tc>
      </w:tr>
      <w:tr w:rsidR="00665DC6" w:rsidRPr="00A81828" w:rsidTr="003C4CB4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 w:rsidRPr="00A81828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A81828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665DC6" w:rsidRPr="00A81828" w:rsidTr="003C4CB4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DC6" w:rsidRPr="00A81828" w:rsidRDefault="00665DC6" w:rsidP="00D92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(4932) </w:t>
            </w:r>
            <w:r w:rsidR="00D92902" w:rsidRPr="00A81828">
              <w:rPr>
                <w:rFonts w:ascii="Times New Roman" w:hAnsi="Times New Roman" w:cs="Times New Roman"/>
              </w:rPr>
              <w:t>234161</w:t>
            </w:r>
          </w:p>
        </w:tc>
      </w:tr>
      <w:tr w:rsidR="00665DC6" w:rsidRPr="00A81828" w:rsidTr="003C4CB4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153000, г. Иваново, пл. Революции,  д.6, к. 1208</w:t>
            </w:r>
          </w:p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665DC6" w:rsidRPr="00A81828" w:rsidTr="003C4CB4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A81828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DC6" w:rsidRPr="00A81828" w:rsidRDefault="00A81828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06.06.2012  до 09:00</w:t>
            </w:r>
          </w:p>
        </w:tc>
      </w:tr>
    </w:tbl>
    <w:p w:rsidR="00665DC6" w:rsidRPr="00A81828" w:rsidRDefault="00665DC6" w:rsidP="00665DC6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57"/>
        <w:gridCol w:w="3899"/>
        <w:gridCol w:w="1006"/>
        <w:gridCol w:w="1035"/>
      </w:tblGrid>
      <w:tr w:rsidR="00665DC6" w:rsidRPr="00A81828" w:rsidTr="003C4CB4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  <w:r w:rsidRPr="00A81828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C6" w:rsidRPr="00A81828" w:rsidRDefault="00665DC6" w:rsidP="003C4CB4">
            <w:pPr>
              <w:pStyle w:val="a5"/>
              <w:jc w:val="center"/>
              <w:rPr>
                <w:sz w:val="18"/>
                <w:szCs w:val="18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18"/>
                <w:szCs w:val="18"/>
              </w:rPr>
            </w:pPr>
            <w:r w:rsidRPr="00A81828">
              <w:rPr>
                <w:sz w:val="18"/>
                <w:szCs w:val="18"/>
              </w:rPr>
              <w:t>Характеристики</w:t>
            </w:r>
          </w:p>
          <w:p w:rsidR="00665DC6" w:rsidRPr="00A81828" w:rsidRDefault="00665DC6" w:rsidP="003C4CB4">
            <w:pPr>
              <w:pStyle w:val="a5"/>
              <w:jc w:val="center"/>
              <w:rPr>
                <w:sz w:val="18"/>
                <w:szCs w:val="18"/>
              </w:rPr>
            </w:pPr>
            <w:r w:rsidRPr="00A81828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81828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a5"/>
              <w:jc w:val="center"/>
              <w:rPr>
                <w:sz w:val="18"/>
                <w:szCs w:val="18"/>
              </w:rPr>
            </w:pPr>
            <w:r w:rsidRPr="00A81828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665DC6" w:rsidRPr="00A81828" w:rsidTr="003C4CB4">
        <w:trPr>
          <w:trHeight w:val="32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2" w:rsidRPr="00A81828" w:rsidRDefault="00665DC6" w:rsidP="00D92902">
            <w:pPr>
              <w:rPr>
                <w:b/>
                <w:sz w:val="20"/>
                <w:szCs w:val="20"/>
              </w:rPr>
            </w:pPr>
            <w:r w:rsidRPr="00A81828">
              <w:rPr>
                <w:b/>
                <w:sz w:val="20"/>
                <w:szCs w:val="20"/>
              </w:rPr>
              <w:t>Поставка</w:t>
            </w:r>
          </w:p>
          <w:p w:rsidR="00665DC6" w:rsidRPr="00A81828" w:rsidRDefault="00665DC6" w:rsidP="00D92902">
            <w:pPr>
              <w:rPr>
                <w:b/>
                <w:color w:val="FF0000"/>
                <w:sz w:val="20"/>
                <w:szCs w:val="20"/>
              </w:rPr>
            </w:pPr>
            <w:r w:rsidRPr="00A81828">
              <w:rPr>
                <w:b/>
                <w:sz w:val="20"/>
                <w:szCs w:val="20"/>
              </w:rPr>
              <w:t xml:space="preserve"> средств </w:t>
            </w:r>
            <w:proofErr w:type="spellStart"/>
            <w:r w:rsidRPr="00A81828">
              <w:rPr>
                <w:b/>
                <w:sz w:val="20"/>
                <w:szCs w:val="20"/>
              </w:rPr>
              <w:t>рентгеноконтрастны</w:t>
            </w:r>
            <w:r w:rsidR="00D92902" w:rsidRPr="00A81828">
              <w:rPr>
                <w:b/>
                <w:sz w:val="20"/>
                <w:szCs w:val="20"/>
              </w:rPr>
              <w:t>х</w:t>
            </w:r>
            <w:proofErr w:type="spellEnd"/>
            <w:r w:rsidRPr="00A81828">
              <w:rPr>
                <w:b/>
                <w:sz w:val="20"/>
                <w:szCs w:val="20"/>
              </w:rPr>
              <w:t xml:space="preserve"> и диагностически</w:t>
            </w:r>
            <w:r w:rsidR="00D92902" w:rsidRPr="00A81828">
              <w:rPr>
                <w:b/>
                <w:sz w:val="20"/>
                <w:szCs w:val="20"/>
              </w:rPr>
              <w:t>х</w:t>
            </w:r>
            <w:r w:rsidRPr="00A81828">
              <w:rPr>
                <w:b/>
                <w:sz w:val="20"/>
                <w:szCs w:val="20"/>
              </w:rPr>
              <w:t xml:space="preserve"> (2423270)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Требования к качеству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 xml:space="preserve">Товар должен соответствовать всем требованиям, предъявляемым к данному виду товара. Товар должен быть соответствующим образом зарегистрирован, сертифицирован и допущен к применению на территории Российской Федерации, иметь сертификаты соответствия. </w:t>
            </w:r>
          </w:p>
          <w:p w:rsidR="00665DC6" w:rsidRPr="00A81828" w:rsidRDefault="00665DC6" w:rsidP="003C4CB4">
            <w:pPr>
              <w:pStyle w:val="a5"/>
              <w:rPr>
                <w:snapToGrid w:val="0"/>
                <w:sz w:val="20"/>
              </w:rPr>
            </w:pPr>
            <w:r w:rsidRPr="00A81828">
              <w:rPr>
                <w:sz w:val="20"/>
              </w:rPr>
              <w:t>Остаточный срок годности товара на момент поставки на склад заказчика не должен быть менее 80% основного срока годности, указанного на упаковке.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  <w:p w:rsidR="00665DC6" w:rsidRPr="00A81828" w:rsidRDefault="00665DC6" w:rsidP="00665DC6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 xml:space="preserve">     </w:t>
            </w:r>
            <w:proofErr w:type="spellStart"/>
            <w:r w:rsidRPr="00A81828">
              <w:rPr>
                <w:sz w:val="20"/>
              </w:rPr>
              <w:t>уп</w:t>
            </w:r>
            <w:proofErr w:type="spellEnd"/>
            <w:r w:rsidRPr="00A81828">
              <w:rPr>
                <w:sz w:val="20"/>
              </w:rPr>
              <w:t>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  <w:lang w:val="en-US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  <w:lang w:val="en-US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140EDC" w:rsidP="003C4CB4">
            <w:pPr>
              <w:pStyle w:val="a5"/>
              <w:jc w:val="center"/>
              <w:rPr>
                <w:sz w:val="20"/>
              </w:rPr>
            </w:pPr>
            <w:r w:rsidRPr="00A81828">
              <w:rPr>
                <w:sz w:val="20"/>
              </w:rPr>
              <w:t>6</w:t>
            </w:r>
            <w:r w:rsidR="00924C9F" w:rsidRPr="00A81828">
              <w:rPr>
                <w:sz w:val="20"/>
              </w:rPr>
              <w:t>0</w:t>
            </w: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</w:tc>
      </w:tr>
      <w:tr w:rsidR="00665DC6" w:rsidRPr="00A81828" w:rsidTr="007777D7">
        <w:trPr>
          <w:trHeight w:val="36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6" w:rsidRPr="00A81828" w:rsidRDefault="00665DC6" w:rsidP="00665DC6">
            <w:pPr>
              <w:rPr>
                <w:b/>
              </w:rPr>
            </w:pPr>
            <w:r w:rsidRPr="00A81828">
              <w:rPr>
                <w:b/>
              </w:rPr>
              <w:t>Реактивы для автоматической обработки рентгеновской пленки:</w:t>
            </w:r>
          </w:p>
          <w:p w:rsidR="00665DC6" w:rsidRPr="00A81828" w:rsidRDefault="00665DC6" w:rsidP="00665DC6">
            <w:r w:rsidRPr="00A81828">
              <w:rPr>
                <w:b/>
                <w:sz w:val="20"/>
                <w:szCs w:val="20"/>
              </w:rPr>
              <w:t xml:space="preserve">Проявитель для машинной обработки </w:t>
            </w:r>
            <w:r w:rsidRPr="00A81828">
              <w:rPr>
                <w:b/>
                <w:sz w:val="20"/>
                <w:szCs w:val="20"/>
                <w:lang w:val="en-US"/>
              </w:rPr>
              <w:t>G</w:t>
            </w:r>
            <w:r w:rsidRPr="00A81828">
              <w:rPr>
                <w:b/>
                <w:sz w:val="20"/>
                <w:szCs w:val="20"/>
              </w:rPr>
              <w:t>-139</w:t>
            </w:r>
            <w:r w:rsidR="007777D7" w:rsidRPr="00A81828">
              <w:rPr>
                <w:b/>
                <w:sz w:val="20"/>
                <w:szCs w:val="20"/>
              </w:rPr>
              <w:t xml:space="preserve"> или эквивалент</w:t>
            </w:r>
            <w:r w:rsidRPr="00A81828">
              <w:rPr>
                <w:b/>
                <w:sz w:val="20"/>
                <w:szCs w:val="20"/>
              </w:rPr>
              <w:t>.</w:t>
            </w:r>
            <w:r w:rsidRPr="00A81828">
              <w:rPr>
                <w:sz w:val="22"/>
                <w:szCs w:val="22"/>
              </w:rPr>
              <w:t xml:space="preserve"> Трехкомпонентный: 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компонент</w:t>
            </w:r>
            <w:proofErr w:type="gramStart"/>
            <w:r w:rsidRPr="00A81828">
              <w:rPr>
                <w:sz w:val="20"/>
                <w:szCs w:val="20"/>
              </w:rPr>
              <w:t xml:space="preserve"> А</w:t>
            </w:r>
            <w:proofErr w:type="gramEnd"/>
            <w:r w:rsidRPr="00A81828">
              <w:rPr>
                <w:sz w:val="20"/>
                <w:szCs w:val="20"/>
              </w:rPr>
              <w:t xml:space="preserve"> – канистра  5л, 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компонент</w:t>
            </w:r>
            <w:proofErr w:type="gramStart"/>
            <w:r w:rsidRPr="00A81828">
              <w:rPr>
                <w:sz w:val="20"/>
                <w:szCs w:val="20"/>
              </w:rPr>
              <w:t xml:space="preserve"> В</w:t>
            </w:r>
            <w:proofErr w:type="gramEnd"/>
            <w:r w:rsidRPr="00A81828">
              <w:rPr>
                <w:sz w:val="20"/>
                <w:szCs w:val="20"/>
              </w:rPr>
              <w:t xml:space="preserve"> – флакон 0,5л, 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компонент</w:t>
            </w:r>
            <w:proofErr w:type="gramStart"/>
            <w:r w:rsidRPr="00A81828">
              <w:rPr>
                <w:sz w:val="20"/>
                <w:szCs w:val="20"/>
              </w:rPr>
              <w:t xml:space="preserve"> С</w:t>
            </w:r>
            <w:proofErr w:type="gramEnd"/>
            <w:r w:rsidRPr="00A81828">
              <w:rPr>
                <w:sz w:val="20"/>
                <w:szCs w:val="20"/>
              </w:rPr>
              <w:t xml:space="preserve"> - флакон 0,5л.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Срок годности рабочего раствора – не менее 4 недель при открытом контакте с воздухом, с обеспечением оптимальных сенситометрических показателей.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Упаковка:  2 комплекта </w:t>
            </w:r>
          </w:p>
          <w:p w:rsidR="00665DC6" w:rsidRPr="00A81828" w:rsidRDefault="00665DC6" w:rsidP="00665DC6">
            <w:pPr>
              <w:rPr>
                <w:color w:val="FF0000"/>
              </w:rPr>
            </w:pPr>
            <w:r w:rsidRPr="00A81828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A81828">
                <w:rPr>
                  <w:sz w:val="20"/>
                  <w:szCs w:val="20"/>
                </w:rPr>
                <w:t>20 литров</w:t>
              </w:r>
            </w:smartTag>
            <w:r w:rsidRPr="00A81828">
              <w:rPr>
                <w:sz w:val="20"/>
                <w:szCs w:val="20"/>
              </w:rPr>
              <w:t xml:space="preserve"> рабочего раствора каждый.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color w:val="FF0000"/>
                <w:sz w:val="20"/>
                <w:szCs w:val="20"/>
              </w:rPr>
            </w:pPr>
          </w:p>
        </w:tc>
      </w:tr>
      <w:tr w:rsidR="00665DC6" w:rsidRPr="00A81828" w:rsidTr="00665DC6">
        <w:trPr>
          <w:trHeight w:val="1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6" w:rsidRPr="00A81828" w:rsidRDefault="00665DC6" w:rsidP="007777D7">
            <w:r w:rsidRPr="00A81828">
              <w:rPr>
                <w:b/>
                <w:sz w:val="20"/>
                <w:szCs w:val="20"/>
              </w:rPr>
              <w:t xml:space="preserve">Фиксаж для машинной обработки </w:t>
            </w:r>
            <w:r w:rsidRPr="00A81828">
              <w:rPr>
                <w:b/>
                <w:sz w:val="20"/>
                <w:szCs w:val="20"/>
                <w:lang w:val="en-US"/>
              </w:rPr>
              <w:t>G</w:t>
            </w:r>
            <w:r w:rsidRPr="00A81828">
              <w:rPr>
                <w:b/>
                <w:sz w:val="20"/>
                <w:szCs w:val="20"/>
              </w:rPr>
              <w:t>-334</w:t>
            </w:r>
            <w:r w:rsidR="007777D7" w:rsidRPr="00A81828">
              <w:rPr>
                <w:b/>
                <w:sz w:val="20"/>
                <w:szCs w:val="20"/>
              </w:rPr>
              <w:t xml:space="preserve"> или эквивалент</w:t>
            </w:r>
            <w:r w:rsidRPr="00A81828">
              <w:rPr>
                <w:b/>
                <w:sz w:val="20"/>
                <w:szCs w:val="20"/>
              </w:rPr>
              <w:t>.</w:t>
            </w:r>
            <w:r w:rsidRPr="00A81828">
              <w:rPr>
                <w:sz w:val="22"/>
                <w:szCs w:val="22"/>
              </w:rPr>
              <w:t xml:space="preserve">  Двухкомпонентный: 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компонент</w:t>
            </w:r>
            <w:proofErr w:type="gramStart"/>
            <w:r w:rsidRPr="00A81828">
              <w:rPr>
                <w:sz w:val="20"/>
                <w:szCs w:val="20"/>
              </w:rPr>
              <w:t xml:space="preserve"> А</w:t>
            </w:r>
            <w:proofErr w:type="gramEnd"/>
            <w:r w:rsidRPr="00A81828">
              <w:rPr>
                <w:sz w:val="20"/>
                <w:szCs w:val="20"/>
              </w:rPr>
              <w:t xml:space="preserve"> – канистра  5л, 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компонент</w:t>
            </w:r>
            <w:proofErr w:type="gramStart"/>
            <w:r w:rsidRPr="00A81828">
              <w:rPr>
                <w:sz w:val="20"/>
                <w:szCs w:val="20"/>
              </w:rPr>
              <w:t xml:space="preserve"> В</w:t>
            </w:r>
            <w:proofErr w:type="gramEnd"/>
            <w:r w:rsidRPr="00A81828">
              <w:rPr>
                <w:sz w:val="20"/>
                <w:szCs w:val="20"/>
              </w:rPr>
              <w:t xml:space="preserve"> – флакон 1,25л.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Срок годности рабочего раствора – не менее 5 недель при открытом контакте с воздухом, с обеспечением оптимальных </w:t>
            </w:r>
            <w:r w:rsidRPr="00A81828">
              <w:rPr>
                <w:sz w:val="20"/>
                <w:szCs w:val="20"/>
              </w:rPr>
              <w:lastRenderedPageBreak/>
              <w:t xml:space="preserve">сенситометрических показателей. </w:t>
            </w: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</w:p>
          <w:p w:rsidR="00665DC6" w:rsidRPr="00A81828" w:rsidRDefault="00665DC6" w:rsidP="00665DC6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Упаковка:  2 комплекта </w:t>
            </w:r>
          </w:p>
          <w:p w:rsidR="00665DC6" w:rsidRPr="00A81828" w:rsidRDefault="00665DC6" w:rsidP="00665DC6">
            <w:pPr>
              <w:rPr>
                <w:b/>
              </w:rPr>
            </w:pPr>
            <w:r w:rsidRPr="00A81828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A81828">
                <w:rPr>
                  <w:sz w:val="20"/>
                  <w:szCs w:val="20"/>
                </w:rPr>
                <w:t>20 литров</w:t>
              </w:r>
            </w:smartTag>
            <w:r w:rsidRPr="00A81828">
              <w:rPr>
                <w:sz w:val="20"/>
                <w:szCs w:val="20"/>
              </w:rPr>
              <w:t xml:space="preserve"> рабочего раствора каждый.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lastRenderedPageBreak/>
              <w:t xml:space="preserve">    </w:t>
            </w:r>
            <w:proofErr w:type="spellStart"/>
            <w:r w:rsidRPr="00A81828">
              <w:rPr>
                <w:sz w:val="20"/>
                <w:szCs w:val="20"/>
              </w:rPr>
              <w:t>уп</w:t>
            </w:r>
            <w:proofErr w:type="spellEnd"/>
            <w:r w:rsidRPr="00A81828">
              <w:rPr>
                <w:sz w:val="20"/>
                <w:szCs w:val="20"/>
              </w:rPr>
              <w:t>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140EDC" w:rsidP="003C4CB4">
            <w:pPr>
              <w:pStyle w:val="a5"/>
              <w:jc w:val="center"/>
              <w:rPr>
                <w:sz w:val="20"/>
              </w:rPr>
            </w:pPr>
            <w:r w:rsidRPr="00A81828">
              <w:rPr>
                <w:sz w:val="20"/>
              </w:rPr>
              <w:t>30</w:t>
            </w:r>
          </w:p>
          <w:p w:rsidR="00665DC6" w:rsidRPr="00A81828" w:rsidRDefault="00665DC6" w:rsidP="003C4CB4">
            <w:pPr>
              <w:pStyle w:val="a5"/>
              <w:jc w:val="center"/>
              <w:rPr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665DC6" w:rsidRPr="00A81828" w:rsidRDefault="00665DC6" w:rsidP="003C4CB4">
            <w:pPr>
              <w:pStyle w:val="a5"/>
              <w:jc w:val="center"/>
              <w:rPr>
                <w:color w:val="FF0000"/>
                <w:sz w:val="20"/>
              </w:rPr>
            </w:pPr>
          </w:p>
        </w:tc>
      </w:tr>
      <w:tr w:rsidR="00665DC6" w:rsidRPr="00A81828" w:rsidTr="003C4CB4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</w:t>
            </w:r>
          </w:p>
          <w:p w:rsidR="00665DC6" w:rsidRPr="00A81828" w:rsidRDefault="00665DC6" w:rsidP="003C4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предъявляемым санитарно-эпидемиологическим нормам и  правилам с предоставлением соответствующих сертификатов и других документов.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color w:val="FF0000"/>
                <w:sz w:val="20"/>
                <w:szCs w:val="20"/>
              </w:rPr>
            </w:pPr>
          </w:p>
        </w:tc>
      </w:tr>
      <w:tr w:rsidR="00665DC6" w:rsidRPr="00A81828" w:rsidTr="003C4CB4">
        <w:trPr>
          <w:trHeight w:val="38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>Товар должен  по качеству и комплектности соответствовать техническим нормам.</w:t>
            </w:r>
          </w:p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>Соответствие техническим характеристикам.</w:t>
            </w:r>
          </w:p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>Наличие инструкции по эксплуатации на русском языке, оговаривающей основные технические характеристики и свойства товара.</w:t>
            </w:r>
          </w:p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 xml:space="preserve">Поставляемый товар должен быть соответствующим образом упакован и промаркирован. </w:t>
            </w:r>
          </w:p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pacing w:val="2"/>
                <w:sz w:val="20"/>
              </w:rPr>
              <w:t xml:space="preserve">Поставка и разгрузка товара осуществляется силами поставщика со всей необходимой документацией.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color w:val="FF0000"/>
                <w:sz w:val="20"/>
                <w:szCs w:val="20"/>
              </w:rPr>
            </w:pPr>
          </w:p>
        </w:tc>
      </w:tr>
      <w:tr w:rsidR="00665DC6" w:rsidRPr="00A81828" w:rsidTr="003C4CB4">
        <w:trPr>
          <w:trHeight w:val="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6" w:rsidRPr="00A81828" w:rsidRDefault="00665DC6" w:rsidP="003C4CB4">
            <w:pPr>
              <w:pStyle w:val="a5"/>
              <w:rPr>
                <w:color w:val="FF0000"/>
                <w:sz w:val="20"/>
              </w:rPr>
            </w:pPr>
          </w:p>
        </w:tc>
      </w:tr>
    </w:tbl>
    <w:p w:rsidR="00665DC6" w:rsidRPr="00A81828" w:rsidRDefault="00665DC6" w:rsidP="00665DC6">
      <w:pPr>
        <w:pStyle w:val="a5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665DC6" w:rsidRPr="00A81828" w:rsidTr="003C4CB4">
        <w:trPr>
          <w:trHeight w:val="7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665DC6" w:rsidP="003C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1. Отсутствие в реестре недобросовестных поставщиков сведений об участнике размещения заказа</w:t>
            </w:r>
          </w:p>
        </w:tc>
      </w:tr>
      <w:tr w:rsidR="00665DC6" w:rsidRPr="00A81828" w:rsidTr="003C4CB4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DC6" w:rsidRPr="00A81828" w:rsidRDefault="005E0530" w:rsidP="00140EDC">
            <w:pPr>
              <w:pStyle w:val="a5"/>
              <w:rPr>
                <w:b/>
                <w:sz w:val="20"/>
              </w:rPr>
            </w:pPr>
            <w:r w:rsidRPr="00A81828">
              <w:rPr>
                <w:sz w:val="20"/>
              </w:rPr>
              <w:t xml:space="preserve">За счет внебюджетных средств в рамках региональной </w:t>
            </w:r>
            <w:proofErr w:type="gramStart"/>
            <w:r w:rsidRPr="00A81828">
              <w:rPr>
                <w:sz w:val="20"/>
              </w:rPr>
              <w:t>Программы модернизации здравоохранения субъекта Российской Федерации</w:t>
            </w:r>
            <w:proofErr w:type="gramEnd"/>
            <w:r w:rsidR="00140EDC" w:rsidRPr="00A81828">
              <w:rPr>
                <w:sz w:val="20"/>
              </w:rPr>
              <w:t xml:space="preserve"> и  за счет средств ОМС.</w:t>
            </w:r>
          </w:p>
        </w:tc>
      </w:tr>
      <w:tr w:rsidR="00665DC6" w:rsidRPr="00A81828" w:rsidTr="003C4CB4">
        <w:trPr>
          <w:trHeight w:val="482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DC6" w:rsidRPr="00A81828" w:rsidRDefault="00665DC6" w:rsidP="00E36E7C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Максимальная цена </w:t>
            </w:r>
            <w:r w:rsidR="00E36E7C" w:rsidRPr="00A81828">
              <w:rPr>
                <w:sz w:val="20"/>
                <w:szCs w:val="20"/>
              </w:rPr>
              <w:t>гражданско-правового договора (контракта)</w:t>
            </w:r>
            <w:r w:rsidRPr="00A81828">
              <w:rPr>
                <w:sz w:val="20"/>
                <w:szCs w:val="20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DC6" w:rsidRPr="00A81828" w:rsidRDefault="00140EDC" w:rsidP="00631666">
            <w:pPr>
              <w:pStyle w:val="a5"/>
              <w:rPr>
                <w:sz w:val="20"/>
              </w:rPr>
            </w:pPr>
            <w:r w:rsidRPr="00A81828">
              <w:rPr>
                <w:b/>
                <w:sz w:val="20"/>
              </w:rPr>
              <w:t>267600,30</w:t>
            </w:r>
            <w:r w:rsidR="00924C9F" w:rsidRPr="00A81828">
              <w:rPr>
                <w:sz w:val="20"/>
              </w:rPr>
              <w:t xml:space="preserve">  </w:t>
            </w:r>
            <w:r w:rsidR="00665DC6" w:rsidRPr="00A81828">
              <w:rPr>
                <w:sz w:val="20"/>
              </w:rPr>
              <w:t>тыс. рублей</w:t>
            </w:r>
          </w:p>
        </w:tc>
      </w:tr>
      <w:tr w:rsidR="00665DC6" w:rsidRPr="00A81828" w:rsidTr="003C4CB4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A81828">
              <w:rPr>
                <w:sz w:val="20"/>
                <w:szCs w:val="20"/>
              </w:rPr>
              <w:t>включенных</w:t>
            </w:r>
            <w:proofErr w:type="gramEnd"/>
          </w:p>
          <w:p w:rsidR="00665DC6" w:rsidRPr="00A81828" w:rsidRDefault="00665DC6" w:rsidP="00E36E7C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(не включенных) </w:t>
            </w:r>
            <w:proofErr w:type="gramStart"/>
            <w:r w:rsidR="00E36E7C" w:rsidRPr="00A81828">
              <w:rPr>
                <w:sz w:val="20"/>
                <w:szCs w:val="20"/>
              </w:rPr>
              <w:t>расходах</w:t>
            </w:r>
            <w:proofErr w:type="gramEnd"/>
            <w:r w:rsidR="00E36E7C" w:rsidRPr="00A81828">
              <w:rPr>
                <w:sz w:val="20"/>
                <w:szCs w:val="20"/>
              </w:rPr>
              <w:t xml:space="preserve"> </w:t>
            </w:r>
            <w:r w:rsidRPr="00A81828">
              <w:rPr>
                <w:sz w:val="20"/>
                <w:szCs w:val="20"/>
              </w:rPr>
              <w:t xml:space="preserve">в цену товаров, работ,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DC6" w:rsidRPr="00A81828" w:rsidRDefault="00665DC6" w:rsidP="00E36E7C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E36E7C" w:rsidRPr="00A81828">
              <w:rPr>
                <w:sz w:val="20"/>
              </w:rPr>
              <w:t>гражданско-правового договора</w:t>
            </w:r>
            <w:r w:rsidRPr="00A81828">
              <w:rPr>
                <w:sz w:val="20"/>
              </w:rPr>
              <w:t>, в том числе, стоимость товара, расходы на доставку до заказчика, разгрузку, уплату таможенных пошлин, налоги с учетом НДС, сборы и другие  обязательные платежи.</w:t>
            </w:r>
          </w:p>
        </w:tc>
      </w:tr>
      <w:tr w:rsidR="00665DC6" w:rsidRPr="00A81828" w:rsidTr="003C4CB4">
        <w:trPr>
          <w:trHeight w:val="31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81828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DC6" w:rsidRPr="00A81828" w:rsidRDefault="00665DC6" w:rsidP="003C4CB4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>153032, г. Иваново, ул. Воронина, 11</w:t>
            </w:r>
          </w:p>
        </w:tc>
      </w:tr>
      <w:tr w:rsidR="00665DC6" w:rsidRPr="00A81828" w:rsidTr="003C4CB4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rPr>
                <w:bCs/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81828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DC6" w:rsidRPr="00A81828" w:rsidRDefault="00665DC6" w:rsidP="000159A9">
            <w:pPr>
              <w:pStyle w:val="a5"/>
              <w:rPr>
                <w:sz w:val="20"/>
              </w:rPr>
            </w:pPr>
            <w:r w:rsidRPr="00A81828">
              <w:rPr>
                <w:sz w:val="20"/>
              </w:rPr>
              <w:t xml:space="preserve">По  заявке Заказчика до конца </w:t>
            </w:r>
            <w:r w:rsidR="000159A9" w:rsidRPr="00A81828">
              <w:rPr>
                <w:sz w:val="20"/>
              </w:rPr>
              <w:t>4</w:t>
            </w:r>
            <w:r w:rsidRPr="00A81828">
              <w:rPr>
                <w:sz w:val="20"/>
              </w:rPr>
              <w:t xml:space="preserve"> квартала 2012 года</w:t>
            </w:r>
            <w:r w:rsidR="00D92902" w:rsidRPr="00A81828">
              <w:rPr>
                <w:sz w:val="20"/>
              </w:rPr>
              <w:t xml:space="preserve"> </w:t>
            </w:r>
          </w:p>
        </w:tc>
      </w:tr>
      <w:tr w:rsidR="00665DC6" w:rsidRPr="00A81828" w:rsidTr="003C4CB4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C6" w:rsidRPr="00A81828" w:rsidRDefault="00665DC6" w:rsidP="003C4CB4">
            <w:pPr>
              <w:rPr>
                <w:bCs/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81828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5DC6" w:rsidRPr="00A81828" w:rsidRDefault="00665DC6" w:rsidP="00665DC6">
            <w:pPr>
              <w:jc w:val="both"/>
              <w:rPr>
                <w:bCs/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Оплата производиться по безналичному расчету после поставки товара заказчику на основании </w:t>
            </w:r>
            <w:proofErr w:type="spellStart"/>
            <w:r w:rsidRPr="00A81828">
              <w:rPr>
                <w:sz w:val="20"/>
                <w:szCs w:val="20"/>
              </w:rPr>
              <w:t>товарно</w:t>
            </w:r>
            <w:proofErr w:type="spellEnd"/>
            <w:r w:rsidRPr="00A81828">
              <w:rPr>
                <w:sz w:val="20"/>
                <w:szCs w:val="20"/>
              </w:rPr>
              <w:t xml:space="preserve"> - транспортной накладной, счета – фактуры и  акта приемк</w:t>
            </w:r>
            <w:proofErr w:type="gramStart"/>
            <w:r w:rsidRPr="00A81828">
              <w:rPr>
                <w:sz w:val="20"/>
                <w:szCs w:val="20"/>
              </w:rPr>
              <w:t>и-</w:t>
            </w:r>
            <w:proofErr w:type="gramEnd"/>
            <w:r w:rsidRPr="00A81828">
              <w:rPr>
                <w:sz w:val="20"/>
                <w:szCs w:val="20"/>
              </w:rPr>
              <w:t xml:space="preserve"> передачи товара на склад заказчика , путем перечисления денежных средств на расчетный счет поставщика до 30.12.2012г.</w:t>
            </w:r>
          </w:p>
        </w:tc>
      </w:tr>
      <w:tr w:rsidR="00665DC6" w:rsidRPr="00A81828" w:rsidTr="003C4CB4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5DC6" w:rsidRPr="00A81828" w:rsidRDefault="00665DC6" w:rsidP="00E36E7C">
            <w:pPr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Срок подписания победителем </w:t>
            </w:r>
            <w:r w:rsidR="00E36E7C" w:rsidRPr="00A81828">
              <w:rPr>
                <w:sz w:val="20"/>
                <w:szCs w:val="20"/>
              </w:rPr>
              <w:t>гражданско-правового договора (контракта)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A81828" w:rsidRDefault="00665DC6" w:rsidP="00A81828">
            <w:pPr>
              <w:rPr>
                <w:bCs/>
                <w:sz w:val="20"/>
                <w:szCs w:val="20"/>
              </w:rPr>
            </w:pPr>
            <w:r w:rsidRPr="00A81828">
              <w:rPr>
                <w:bCs/>
                <w:sz w:val="20"/>
                <w:szCs w:val="20"/>
              </w:rPr>
              <w:t xml:space="preserve">Не позднее </w:t>
            </w:r>
            <w:r w:rsidR="00A81828" w:rsidRPr="00A81828">
              <w:rPr>
                <w:bCs/>
                <w:sz w:val="20"/>
                <w:szCs w:val="20"/>
              </w:rPr>
              <w:t>10</w:t>
            </w:r>
            <w:r w:rsidRPr="00A81828">
              <w:rPr>
                <w:bCs/>
                <w:sz w:val="20"/>
                <w:szCs w:val="20"/>
              </w:rPr>
              <w:t xml:space="preserve"> дней со дня подписания </w:t>
            </w:r>
            <w:r w:rsidR="00A81828" w:rsidRPr="00A81828">
              <w:rPr>
                <w:bCs/>
                <w:sz w:val="20"/>
                <w:szCs w:val="20"/>
              </w:rPr>
              <w:t xml:space="preserve">протокола рассмотрения и оценки котировочных заявок </w:t>
            </w:r>
          </w:p>
        </w:tc>
      </w:tr>
    </w:tbl>
    <w:p w:rsidR="00665DC6" w:rsidRPr="00A81828" w:rsidRDefault="00665DC6" w:rsidP="00665DC6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665DC6" w:rsidRPr="00A81828" w:rsidRDefault="00665DC6" w:rsidP="00665DC6">
      <w:pPr>
        <w:spacing w:after="200" w:line="276" w:lineRule="auto"/>
      </w:pPr>
    </w:p>
    <w:p w:rsidR="00665DC6" w:rsidRPr="00A81828" w:rsidRDefault="000159A9" w:rsidP="003E24E9">
      <w:pPr>
        <w:spacing w:after="200" w:line="276" w:lineRule="auto"/>
        <w:jc w:val="center"/>
        <w:rPr>
          <w:sz w:val="20"/>
          <w:szCs w:val="20"/>
        </w:rPr>
      </w:pPr>
      <w:r w:rsidRPr="00A81828">
        <w:t>И.о. главного врача                                                                              И.Н. Гринденко</w:t>
      </w:r>
      <w:r w:rsidR="00665DC6" w:rsidRPr="00A81828">
        <w:br w:type="page"/>
      </w:r>
    </w:p>
    <w:p w:rsidR="00A81828" w:rsidRPr="00A81828" w:rsidRDefault="00A81828" w:rsidP="00A8182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заявке </w:t>
      </w:r>
    </w:p>
    <w:p w:rsidR="00A81828" w:rsidRPr="00A81828" w:rsidRDefault="00A81828" w:rsidP="00A8182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на размещение заказа </w:t>
      </w:r>
    </w:p>
    <w:p w:rsidR="00A81828" w:rsidRPr="00A81828" w:rsidRDefault="00A81828" w:rsidP="00A8182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путем запроса котировок цен</w:t>
      </w:r>
    </w:p>
    <w:p w:rsidR="00A81828" w:rsidRPr="00A81828" w:rsidRDefault="00A81828" w:rsidP="00A81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828" w:rsidRPr="00A81828" w:rsidRDefault="00A81828" w:rsidP="00A81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 w:rsidRPr="00A81828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proofErr w:type="spellStart"/>
      <w:r w:rsidRPr="00A81828">
        <w:rPr>
          <w:rFonts w:ascii="Times New Roman" w:hAnsi="Times New Roman" w:cs="Times New Roman"/>
          <w:bCs/>
          <w:sz w:val="24"/>
          <w:szCs w:val="24"/>
        </w:rPr>
        <w:t>рентгеноконтрастных</w:t>
      </w:r>
      <w:proofErr w:type="spellEnd"/>
      <w:r w:rsidRPr="00A81828">
        <w:rPr>
          <w:rFonts w:ascii="Times New Roman" w:hAnsi="Times New Roman" w:cs="Times New Roman"/>
          <w:bCs/>
          <w:sz w:val="24"/>
          <w:szCs w:val="24"/>
        </w:rPr>
        <w:t xml:space="preserve"> и диагностических </w:t>
      </w:r>
      <w:r w:rsidRPr="00A81828">
        <w:rPr>
          <w:rFonts w:ascii="Times New Roman" w:hAnsi="Times New Roman" w:cs="Times New Roman"/>
          <w:sz w:val="24"/>
          <w:szCs w:val="24"/>
        </w:rPr>
        <w:t>послужили сведения, полученные в результате исследования коммерческих предложений поставщиков.</w:t>
      </w:r>
    </w:p>
    <w:p w:rsidR="00A81828" w:rsidRPr="00A81828" w:rsidRDefault="00A81828" w:rsidP="00A8182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"/>
        <w:gridCol w:w="2108"/>
        <w:gridCol w:w="1349"/>
        <w:gridCol w:w="1250"/>
        <w:gridCol w:w="1270"/>
        <w:gridCol w:w="916"/>
        <w:gridCol w:w="985"/>
        <w:gridCol w:w="1178"/>
      </w:tblGrid>
      <w:tr w:rsidR="00A81828" w:rsidRPr="00A81828" w:rsidTr="00CD1219">
        <w:tc>
          <w:tcPr>
            <w:tcW w:w="525" w:type="dxa"/>
          </w:tcPr>
          <w:p w:rsidR="00A81828" w:rsidRPr="00A81828" w:rsidRDefault="00A81828" w:rsidP="00CD12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препарата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№1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№2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№3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Средняя Цена, </w:t>
            </w:r>
            <w:proofErr w:type="spellStart"/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рубл</w:t>
            </w:r>
            <w:proofErr w:type="spellEnd"/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73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Кол-во, упаковка</w:t>
            </w:r>
          </w:p>
        </w:tc>
        <w:tc>
          <w:tcPr>
            <w:tcW w:w="1235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рубл</w:t>
            </w:r>
            <w:proofErr w:type="spellEnd"/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828" w:rsidRPr="00A81828" w:rsidTr="00CD1219">
        <w:tc>
          <w:tcPr>
            <w:tcW w:w="525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A81828" w:rsidRPr="00A81828" w:rsidRDefault="00A81828" w:rsidP="00CD12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  <w:b/>
              </w:rPr>
              <w:t xml:space="preserve">Проявитель для машинной обработки </w:t>
            </w:r>
            <w:r w:rsidRPr="00A81828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A81828">
              <w:rPr>
                <w:rFonts w:ascii="Times New Roman" w:hAnsi="Times New Roman" w:cs="Times New Roman"/>
                <w:b/>
              </w:rPr>
              <w:t>-139.</w:t>
            </w:r>
            <w:r w:rsidRPr="00A81828">
              <w:rPr>
                <w:rFonts w:ascii="Times New Roman" w:hAnsi="Times New Roman" w:cs="Times New Roman"/>
              </w:rPr>
              <w:t xml:space="preserve"> Трехкомпонентный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3240,00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3360,00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3380,00</w:t>
            </w:r>
          </w:p>
        </w:tc>
        <w:tc>
          <w:tcPr>
            <w:tcW w:w="908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3326,67</w:t>
            </w:r>
          </w:p>
        </w:tc>
        <w:tc>
          <w:tcPr>
            <w:tcW w:w="773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35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199600,20</w:t>
            </w:r>
          </w:p>
        </w:tc>
      </w:tr>
      <w:tr w:rsidR="00A81828" w:rsidRPr="00A81828" w:rsidTr="00CD1219">
        <w:trPr>
          <w:trHeight w:val="1084"/>
        </w:trPr>
        <w:tc>
          <w:tcPr>
            <w:tcW w:w="525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A81828" w:rsidRPr="00A81828" w:rsidRDefault="00A81828" w:rsidP="00CD1219">
            <w:pPr>
              <w:rPr>
                <w:sz w:val="20"/>
                <w:szCs w:val="20"/>
              </w:rPr>
            </w:pPr>
            <w:r w:rsidRPr="00A81828">
              <w:rPr>
                <w:b/>
                <w:sz w:val="20"/>
                <w:szCs w:val="20"/>
              </w:rPr>
              <w:t xml:space="preserve">Фиксаж для машинной обработки </w:t>
            </w:r>
            <w:r w:rsidRPr="00A81828">
              <w:rPr>
                <w:b/>
                <w:sz w:val="20"/>
                <w:szCs w:val="20"/>
                <w:lang w:val="en-US"/>
              </w:rPr>
              <w:t>G</w:t>
            </w:r>
            <w:r w:rsidRPr="00A81828">
              <w:rPr>
                <w:b/>
                <w:sz w:val="20"/>
                <w:szCs w:val="20"/>
              </w:rPr>
              <w:t>-334.</w:t>
            </w:r>
            <w:r w:rsidRPr="00A81828">
              <w:rPr>
                <w:sz w:val="20"/>
                <w:szCs w:val="20"/>
              </w:rPr>
              <w:t xml:space="preserve">  Двухкомпонентный: </w:t>
            </w: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2010,00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2340,00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908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2266,67</w:t>
            </w:r>
          </w:p>
        </w:tc>
        <w:tc>
          <w:tcPr>
            <w:tcW w:w="773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35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sz w:val="18"/>
                <w:szCs w:val="18"/>
              </w:rPr>
              <w:t>68000,10</w:t>
            </w:r>
          </w:p>
        </w:tc>
      </w:tr>
      <w:tr w:rsidR="00A81828" w:rsidRPr="00A81828" w:rsidTr="00CD1219">
        <w:trPr>
          <w:trHeight w:val="379"/>
        </w:trPr>
        <w:tc>
          <w:tcPr>
            <w:tcW w:w="525" w:type="dxa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A81828" w:rsidRPr="00A81828" w:rsidRDefault="00A81828" w:rsidP="00CD1219">
            <w:pPr>
              <w:rPr>
                <w:b/>
              </w:rPr>
            </w:pPr>
            <w:r w:rsidRPr="00A81828">
              <w:rPr>
                <w:b/>
              </w:rPr>
              <w:t>Итого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3"/>
          </w:tcPr>
          <w:p w:rsidR="00A81828" w:rsidRPr="00A81828" w:rsidRDefault="00A81828" w:rsidP="00CD121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828">
              <w:rPr>
                <w:rFonts w:ascii="Times New Roman" w:hAnsi="Times New Roman" w:cs="Times New Roman"/>
                <w:b/>
                <w:sz w:val="18"/>
                <w:szCs w:val="18"/>
              </w:rPr>
              <w:t>267600,30</w:t>
            </w:r>
          </w:p>
        </w:tc>
      </w:tr>
    </w:tbl>
    <w:p w:rsidR="00A81828" w:rsidRPr="00A81828" w:rsidRDefault="00A81828" w:rsidP="00A81828">
      <w:pPr>
        <w:jc w:val="both"/>
      </w:pPr>
    </w:p>
    <w:p w:rsidR="00A81828" w:rsidRPr="00A81828" w:rsidRDefault="00A81828" w:rsidP="00A81828">
      <w:pPr>
        <w:jc w:val="both"/>
        <w:rPr>
          <w:lang w:val="en-US"/>
        </w:rPr>
      </w:pPr>
    </w:p>
    <w:p w:rsidR="00A81828" w:rsidRPr="00A81828" w:rsidRDefault="00A81828" w:rsidP="00A81828">
      <w:pPr>
        <w:spacing w:after="200" w:line="276" w:lineRule="auto"/>
      </w:pPr>
      <w:r w:rsidRPr="00A81828">
        <w:rPr>
          <w:sz w:val="20"/>
          <w:szCs w:val="20"/>
        </w:rPr>
        <w:t xml:space="preserve">  </w:t>
      </w:r>
      <w:r w:rsidRPr="00A81828">
        <w:t xml:space="preserve">Цена начальная (максимальная) гражданско-правового договора: </w:t>
      </w:r>
      <w:r w:rsidRPr="00A81828">
        <w:rPr>
          <w:b/>
        </w:rPr>
        <w:t>267,60030</w:t>
      </w:r>
      <w:r w:rsidRPr="00A81828">
        <w:t xml:space="preserve">  тыс. рублей</w:t>
      </w:r>
    </w:p>
    <w:p w:rsidR="00A81828" w:rsidRPr="00A81828" w:rsidRDefault="00A81828" w:rsidP="00A81828">
      <w:pPr>
        <w:spacing w:after="200" w:line="276" w:lineRule="auto"/>
      </w:pPr>
    </w:p>
    <w:p w:rsidR="00A81828" w:rsidRPr="00A81828" w:rsidRDefault="00A81828" w:rsidP="00A81828">
      <w:pPr>
        <w:spacing w:after="200" w:line="276" w:lineRule="auto"/>
      </w:pPr>
    </w:p>
    <w:p w:rsidR="00A81828" w:rsidRDefault="00A81828" w:rsidP="00A81828">
      <w:pPr>
        <w:jc w:val="both"/>
      </w:pPr>
      <w:proofErr w:type="spellStart"/>
      <w:r w:rsidRPr="00A81828">
        <w:t>И.о</w:t>
      </w:r>
      <w:proofErr w:type="spellEnd"/>
      <w:r w:rsidRPr="00A81828">
        <w:t>. главного врача                                                           И.Н. Гринденко</w:t>
      </w:r>
    </w:p>
    <w:p w:rsidR="00A81828" w:rsidRDefault="00A81828">
      <w:pPr>
        <w:spacing w:after="200" w:line="276" w:lineRule="auto"/>
      </w:pPr>
      <w:r>
        <w:br w:type="page"/>
      </w:r>
    </w:p>
    <w:p w:rsidR="00665DC6" w:rsidRPr="00A81828" w:rsidRDefault="00665DC6" w:rsidP="00A81828">
      <w:pPr>
        <w:jc w:val="both"/>
      </w:pPr>
    </w:p>
    <w:p w:rsidR="00A81828" w:rsidRPr="00A81828" w:rsidRDefault="00A81828" w:rsidP="00A8182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A81828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A81828">
        <w:t>у</w:t>
      </w:r>
      <w:r w:rsidRPr="00A81828"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A81828">
        <w:t>о</w:t>
      </w:r>
      <w:r w:rsidRPr="00A81828"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81828" w:rsidRPr="00A81828" w:rsidRDefault="00A81828" w:rsidP="00A81828">
      <w:pPr>
        <w:ind w:firstLine="720"/>
        <w:jc w:val="both"/>
      </w:pPr>
      <w:r w:rsidRPr="00A81828">
        <w:t>В случае</w:t>
      </w:r>
      <w:proofErr w:type="gramStart"/>
      <w:r w:rsidRPr="00A81828">
        <w:t>,</w:t>
      </w:r>
      <w:proofErr w:type="gramEnd"/>
      <w:r w:rsidRPr="00A81828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81828" w:rsidRPr="00A81828" w:rsidRDefault="00A81828" w:rsidP="00A81828">
      <w:pPr>
        <w:pStyle w:val="a3"/>
        <w:ind w:firstLine="720"/>
        <w:jc w:val="both"/>
        <w:rPr>
          <w:b w:val="0"/>
          <w:szCs w:val="24"/>
        </w:rPr>
      </w:pPr>
      <w:r w:rsidRPr="00A81828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81828" w:rsidRPr="00A81828" w:rsidRDefault="00A81828" w:rsidP="00A81828">
      <w:pPr>
        <w:pStyle w:val="a3"/>
        <w:ind w:firstLine="720"/>
        <w:jc w:val="both"/>
        <w:rPr>
          <w:b w:val="0"/>
          <w:szCs w:val="24"/>
        </w:rPr>
      </w:pPr>
      <w:r w:rsidRPr="00A81828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81828" w:rsidRPr="00A81828" w:rsidRDefault="00A81828" w:rsidP="00A818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81828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81828">
        <w:rPr>
          <w:b/>
          <w:bCs/>
        </w:rPr>
        <w:t xml:space="preserve"> </w:t>
      </w:r>
      <w:r w:rsidRPr="00A81828">
        <w:t>(ч. 1 ст. 8 ФЗ № 94).</w:t>
      </w:r>
    </w:p>
    <w:p w:rsidR="00A81828" w:rsidRPr="00A81828" w:rsidRDefault="00A81828" w:rsidP="00A81828">
      <w:pPr>
        <w:ind w:firstLine="720"/>
        <w:jc w:val="both"/>
      </w:pPr>
      <w:r w:rsidRPr="00A81828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81828" w:rsidRPr="00A81828" w:rsidRDefault="00A81828" w:rsidP="00A81828">
      <w:pPr>
        <w:pStyle w:val="a3"/>
        <w:ind w:firstLine="720"/>
        <w:jc w:val="both"/>
        <w:rPr>
          <w:b w:val="0"/>
          <w:szCs w:val="24"/>
        </w:rPr>
      </w:pPr>
      <w:r w:rsidRPr="00A81828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A81828" w:rsidRPr="00A81828" w:rsidRDefault="00A81828" w:rsidP="00A81828">
      <w:pPr>
        <w:pStyle w:val="a3"/>
        <w:ind w:firstLine="720"/>
        <w:jc w:val="both"/>
        <w:rPr>
          <w:b w:val="0"/>
          <w:szCs w:val="24"/>
        </w:rPr>
      </w:pPr>
      <w:r w:rsidRPr="00A81828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81828" w:rsidRPr="00A81828" w:rsidRDefault="00A81828" w:rsidP="00A81828">
      <w:pPr>
        <w:pStyle w:val="a3"/>
        <w:ind w:firstLine="540"/>
        <w:jc w:val="both"/>
        <w:rPr>
          <w:b w:val="0"/>
          <w:szCs w:val="24"/>
        </w:rPr>
      </w:pPr>
      <w:r w:rsidRPr="00A81828">
        <w:rPr>
          <w:b w:val="0"/>
          <w:sz w:val="20"/>
        </w:rPr>
        <w:t xml:space="preserve">  </w:t>
      </w:r>
      <w:r w:rsidRPr="00A81828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81828" w:rsidRPr="00A81828" w:rsidRDefault="00A81828" w:rsidP="00A818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br w:type="page"/>
      </w:r>
    </w:p>
    <w:p w:rsidR="00A81828" w:rsidRPr="00A81828" w:rsidRDefault="00A81828" w:rsidP="00A8182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A81828" w:rsidRPr="00A81828" w:rsidRDefault="00A81828" w:rsidP="00A8182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>
        <w:rPr>
          <w:rFonts w:ascii="Times New Roman" w:hAnsi="Times New Roman" w:cs="Times New Roman"/>
          <w:sz w:val="22"/>
          <w:szCs w:val="22"/>
        </w:rPr>
        <w:t>25.05.</w:t>
      </w:r>
      <w:r w:rsidRPr="00A81828">
        <w:rPr>
          <w:rFonts w:ascii="Times New Roman" w:hAnsi="Times New Roman" w:cs="Times New Roman"/>
          <w:sz w:val="22"/>
          <w:szCs w:val="22"/>
        </w:rPr>
        <w:t>2012 г.</w:t>
      </w:r>
    </w:p>
    <w:p w:rsidR="00A81828" w:rsidRPr="00A81828" w:rsidRDefault="00A81828" w:rsidP="00A8182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398</w:t>
      </w:r>
    </w:p>
    <w:p w:rsidR="00A81828" w:rsidRPr="00A81828" w:rsidRDefault="00A81828" w:rsidP="00A818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A81828" w:rsidRPr="00A81828" w:rsidRDefault="00A81828" w:rsidP="00A81828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A81828" w:rsidRPr="00A81828" w:rsidRDefault="00A81828" w:rsidP="00A8182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A8182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182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A8182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A8182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A81828" w:rsidRPr="00A81828" w:rsidRDefault="00A81828" w:rsidP="00CD12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</w:t>
            </w:r>
            <w:r w:rsidRPr="00A81828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у</w:t>
            </w:r>
            <w:r w:rsidRPr="00A81828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N </w:t>
            </w:r>
            <w:r w:rsidRPr="00A81828">
              <w:rPr>
                <w:rFonts w:ascii="Times New Roman" w:hAnsi="Times New Roman" w:cs="Times New Roman"/>
              </w:rPr>
              <w:br/>
            </w:r>
            <w:proofErr w:type="gramStart"/>
            <w:r w:rsidRPr="00A81828">
              <w:rPr>
                <w:rFonts w:ascii="Times New Roman" w:hAnsi="Times New Roman" w:cs="Times New Roman"/>
              </w:rPr>
              <w:t>п</w:t>
            </w:r>
            <w:proofErr w:type="gramEnd"/>
            <w:r w:rsidRPr="00A818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Характеристики</w:t>
            </w:r>
            <w:r w:rsidRPr="00A8182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A8182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Единица </w:t>
            </w:r>
            <w:r w:rsidRPr="00A8182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Количество  </w:t>
            </w:r>
            <w:r w:rsidRPr="00A8182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A8182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 xml:space="preserve">Цена   </w:t>
            </w:r>
            <w:r w:rsidRPr="00A81828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A81828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828">
              <w:rPr>
                <w:rFonts w:ascii="Times New Roman" w:hAnsi="Times New Roman" w:cs="Times New Roman"/>
              </w:rPr>
              <w:t>Сумма</w:t>
            </w:r>
            <w:r w:rsidRPr="00A81828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828" w:rsidRPr="00A81828" w:rsidTr="00CD12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82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A818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828" w:rsidRPr="00A81828" w:rsidRDefault="00A81828" w:rsidP="00CD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A818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A81828" w:rsidRPr="00A81828" w:rsidRDefault="00A81828" w:rsidP="00A8182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818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A81828" w:rsidRPr="00A81828" w:rsidRDefault="00A81828" w:rsidP="00A81828">
      <w:pPr>
        <w:jc w:val="both"/>
        <w:rPr>
          <w:b/>
        </w:rPr>
      </w:pPr>
    </w:p>
    <w:p w:rsidR="00A81828" w:rsidRPr="00A81828" w:rsidRDefault="00A81828" w:rsidP="00A81828">
      <w:pPr>
        <w:jc w:val="both"/>
        <w:rPr>
          <w:sz w:val="20"/>
          <w:szCs w:val="20"/>
        </w:rPr>
      </w:pPr>
      <w:r w:rsidRPr="00A81828">
        <w:rPr>
          <w:b/>
          <w:sz w:val="20"/>
          <w:szCs w:val="20"/>
        </w:rPr>
        <w:t>Примечание</w:t>
      </w:r>
      <w:r w:rsidRPr="00A8182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A81828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A81828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A81828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8182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A81828" w:rsidRPr="00A81828" w:rsidRDefault="00A81828" w:rsidP="00A818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1828">
        <w:rPr>
          <w:sz w:val="22"/>
          <w:szCs w:val="22"/>
        </w:rPr>
        <w:t>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>398</w:t>
      </w:r>
      <w:r w:rsidRPr="00A81828">
        <w:rPr>
          <w:sz w:val="22"/>
          <w:szCs w:val="22"/>
        </w:rPr>
        <w:t xml:space="preserve"> от </w:t>
      </w:r>
      <w:r>
        <w:rPr>
          <w:sz w:val="22"/>
          <w:szCs w:val="22"/>
        </w:rPr>
        <w:t>25.05.2012</w:t>
      </w:r>
      <w:r w:rsidRPr="00A81828"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A81828" w:rsidRPr="00A81828" w:rsidRDefault="00A81828" w:rsidP="00A8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1828" w:rsidRPr="00A81828" w:rsidRDefault="00A81828" w:rsidP="00A818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A81828" w:rsidRPr="00A81828" w:rsidRDefault="00A81828" w:rsidP="00A8182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8182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81828">
        <w:rPr>
          <w:rFonts w:ascii="Times New Roman" w:hAnsi="Times New Roman" w:cs="Times New Roman"/>
          <w:sz w:val="22"/>
          <w:szCs w:val="22"/>
        </w:rPr>
        <w:tab/>
      </w:r>
      <w:r w:rsidRPr="00A81828">
        <w:rPr>
          <w:rFonts w:ascii="Times New Roman" w:hAnsi="Times New Roman" w:cs="Times New Roman"/>
          <w:sz w:val="22"/>
          <w:szCs w:val="22"/>
        </w:rPr>
        <w:tab/>
      </w:r>
      <w:r w:rsidRPr="00A81828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A81828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A81828" w:rsidRPr="00A81828" w:rsidRDefault="00A81828" w:rsidP="00A818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М.П.</w:t>
      </w:r>
    </w:p>
    <w:p w:rsidR="00631666" w:rsidRPr="00A81828" w:rsidRDefault="00631666" w:rsidP="00000B3E">
      <w:pPr>
        <w:spacing w:after="200" w:line="276" w:lineRule="auto"/>
        <w:jc w:val="center"/>
      </w:pPr>
      <w:r w:rsidRPr="00A81828">
        <w:br w:type="page"/>
      </w:r>
    </w:p>
    <w:p w:rsidR="00D92902" w:rsidRPr="00A81828" w:rsidRDefault="00D92902" w:rsidP="00D929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D92902" w:rsidRPr="00A81828" w:rsidRDefault="00E36E7C" w:rsidP="00D929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28">
        <w:rPr>
          <w:rFonts w:ascii="Times New Roman" w:hAnsi="Times New Roman" w:cs="Times New Roman"/>
          <w:b/>
          <w:sz w:val="24"/>
          <w:szCs w:val="24"/>
        </w:rPr>
        <w:t>ГРАЖДАНСКО-ПРАВОВОЙ ДОГОВОР (КОНТРАКТ)</w:t>
      </w:r>
      <w:r w:rsidR="00D92902" w:rsidRPr="00A81828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D92902" w:rsidRPr="00A81828" w:rsidRDefault="00D92902" w:rsidP="00D929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</w:t>
      </w:r>
    </w:p>
    <w:p w:rsidR="00D92902" w:rsidRPr="00A81828" w:rsidRDefault="00D92902" w:rsidP="00D92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2902" w:rsidRPr="00A81828" w:rsidRDefault="00D92902" w:rsidP="00D92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"___" _______________20</w:t>
      </w:r>
      <w:r w:rsidR="00620723" w:rsidRPr="00A81828">
        <w:rPr>
          <w:rFonts w:ascii="Times New Roman" w:hAnsi="Times New Roman" w:cs="Times New Roman"/>
          <w:sz w:val="24"/>
          <w:szCs w:val="24"/>
        </w:rPr>
        <w:t>____</w:t>
      </w:r>
      <w:r w:rsidRPr="00A818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2902" w:rsidRPr="00A81828" w:rsidRDefault="00D92902" w:rsidP="00D92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2902" w:rsidRPr="00A81828" w:rsidRDefault="00D92902" w:rsidP="00D929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828">
        <w:rPr>
          <w:rFonts w:ascii="Times New Roman" w:hAnsi="Times New Roman" w:cs="Times New Roman"/>
          <w:sz w:val="24"/>
          <w:szCs w:val="24"/>
        </w:rPr>
        <w:t>М</w:t>
      </w:r>
      <w:r w:rsidR="00E36E7C" w:rsidRPr="00A81828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здравоохранения </w:t>
      </w:r>
      <w:r w:rsidRPr="00A81828">
        <w:rPr>
          <w:rFonts w:ascii="Times New Roman" w:hAnsi="Times New Roman" w:cs="Times New Roman"/>
          <w:sz w:val="24"/>
          <w:szCs w:val="24"/>
        </w:rPr>
        <w:t>«Городская клиническая больница №7»</w:t>
      </w:r>
      <w:r w:rsidR="00E36E7C" w:rsidRPr="00A81828">
        <w:rPr>
          <w:rFonts w:ascii="Times New Roman" w:hAnsi="Times New Roman" w:cs="Times New Roman"/>
          <w:sz w:val="24"/>
          <w:szCs w:val="24"/>
        </w:rPr>
        <w:t xml:space="preserve"> г. Иваново</w:t>
      </w:r>
      <w:r w:rsidRPr="00A81828">
        <w:rPr>
          <w:rFonts w:ascii="Times New Roman" w:hAnsi="Times New Roman" w:cs="Times New Roman"/>
          <w:sz w:val="24"/>
          <w:szCs w:val="24"/>
        </w:rPr>
        <w:t xml:space="preserve">, именуемое в дальнейшем "Заказчик", в лице </w:t>
      </w:r>
      <w:r w:rsidR="00DD76B2" w:rsidRPr="00A8182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818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N _____, заключили настоящий </w:t>
      </w:r>
      <w:r w:rsidR="00C109F6" w:rsidRPr="00A81828">
        <w:rPr>
          <w:rFonts w:ascii="Times New Roman" w:hAnsi="Times New Roman" w:cs="Times New Roman"/>
          <w:sz w:val="24"/>
          <w:szCs w:val="24"/>
        </w:rPr>
        <w:t>гражданско-правовой договор (контракт)</w:t>
      </w:r>
      <w:r w:rsidRPr="00A81828">
        <w:rPr>
          <w:rFonts w:ascii="Times New Roman" w:hAnsi="Times New Roman" w:cs="Times New Roman"/>
          <w:sz w:val="24"/>
          <w:szCs w:val="24"/>
        </w:rPr>
        <w:t xml:space="preserve"> на поставку товаров</w:t>
      </w:r>
      <w:proofErr w:type="gramEnd"/>
      <w:r w:rsidRPr="00A81828">
        <w:rPr>
          <w:rFonts w:ascii="Times New Roman" w:hAnsi="Times New Roman" w:cs="Times New Roman"/>
          <w:sz w:val="24"/>
          <w:szCs w:val="24"/>
        </w:rPr>
        <w:t xml:space="preserve"> для муниципальных нужд (далее - </w:t>
      </w:r>
      <w:r w:rsidR="00C109F6" w:rsidRPr="00A81828">
        <w:rPr>
          <w:rFonts w:ascii="Times New Roman" w:hAnsi="Times New Roman" w:cs="Times New Roman"/>
          <w:sz w:val="24"/>
          <w:szCs w:val="24"/>
        </w:rPr>
        <w:t>договор</w:t>
      </w:r>
      <w:r w:rsidRPr="00A81828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 xml:space="preserve">1. Предмет </w:t>
      </w:r>
      <w:r w:rsidR="00C109F6" w:rsidRPr="00A81828">
        <w:rPr>
          <w:b/>
        </w:rPr>
        <w:t>Договора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jc w:val="both"/>
        <w:rPr>
          <w:b/>
        </w:rPr>
      </w:pPr>
      <w:r w:rsidRPr="00A81828">
        <w:t xml:space="preserve">1.1. По настоящему </w:t>
      </w:r>
      <w:r w:rsidR="00C109F6" w:rsidRPr="00A81828">
        <w:t>договору</w:t>
      </w:r>
      <w:r w:rsidRPr="00A81828">
        <w:t xml:space="preserve"> Поставщик обязуется поставить</w:t>
      </w:r>
      <w:r w:rsidRPr="00A81828">
        <w:rPr>
          <w:sz w:val="20"/>
          <w:szCs w:val="20"/>
        </w:rPr>
        <w:t xml:space="preserve"> </w:t>
      </w:r>
      <w:r w:rsidRPr="00A81828">
        <w:rPr>
          <w:b/>
        </w:rPr>
        <w:t xml:space="preserve">  реактивы для автоматической обработки рентгеновской пленки </w:t>
      </w:r>
      <w:r w:rsidRPr="00A81828">
        <w:rPr>
          <w:sz w:val="20"/>
          <w:szCs w:val="20"/>
        </w:rPr>
        <w:t xml:space="preserve"> </w:t>
      </w:r>
      <w:r w:rsidRPr="00A81828">
        <w:t xml:space="preserve">(далее - Товар) Заказчику, согласно спецификации (приложение №1 к муниципальному </w:t>
      </w:r>
      <w:r w:rsidR="00C109F6" w:rsidRPr="00A81828">
        <w:t>договору</w:t>
      </w:r>
      <w:r w:rsidRPr="00A81828">
        <w:t xml:space="preserve">). 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1.2. Заказчик обязуется обеспечить оплату поставленного Товара, указанного в п. 1.1 </w:t>
      </w:r>
      <w:r w:rsidR="00C109F6" w:rsidRPr="00A81828">
        <w:t>договора</w:t>
      </w:r>
      <w:r w:rsidRPr="00A81828">
        <w:t xml:space="preserve"> и уплатить за него определенную цену в порядке и на условиях, предусмотренных </w:t>
      </w:r>
      <w:r w:rsidR="00C109F6" w:rsidRPr="00A81828">
        <w:t>договором</w:t>
      </w:r>
      <w:r w:rsidRPr="00A81828">
        <w:t>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1.3. По окончании поставки товара в полном объеме Стороны составляют акт приемки-передачи товаров, который является основанием для оплаты принятых товаров.</w:t>
      </w:r>
    </w:p>
    <w:p w:rsidR="00D92902" w:rsidRPr="00A81828" w:rsidRDefault="00D92902" w:rsidP="00D9290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 xml:space="preserve">2. Цена </w:t>
      </w:r>
      <w:r w:rsidR="00C109F6" w:rsidRPr="00A81828">
        <w:rPr>
          <w:b/>
        </w:rPr>
        <w:t>договора</w:t>
      </w:r>
      <w:r w:rsidRPr="00A81828">
        <w:rPr>
          <w:b/>
        </w:rPr>
        <w:t xml:space="preserve"> и порядок расчетов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2.1. Цена настоящего </w:t>
      </w:r>
      <w:r w:rsidR="00C109F6" w:rsidRPr="00A81828">
        <w:t>договора</w:t>
      </w:r>
      <w:r w:rsidRPr="00A81828">
        <w:t xml:space="preserve"> составляет ______ рублей _______ копеек (__________________________ рублей ______________ копеек) в т.ч. НДС __________.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Цена </w:t>
      </w:r>
      <w:r w:rsidR="00C109F6" w:rsidRPr="00A81828">
        <w:t>договора</w:t>
      </w:r>
      <w:r w:rsidRPr="00A81828">
        <w:t xml:space="preserve">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платежи. 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2.2. Цена </w:t>
      </w:r>
      <w:r w:rsidR="00C109F6" w:rsidRPr="00A81828">
        <w:t>договора</w:t>
      </w:r>
      <w:r w:rsidRPr="00A81828">
        <w:t xml:space="preserve"> является твердой и не может изменяться в ходе его исполнения. </w:t>
      </w:r>
    </w:p>
    <w:p w:rsidR="005E0530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2.3. Оплата производится  за счет внебюджетных </w:t>
      </w:r>
      <w:r w:rsidR="005E0530" w:rsidRPr="00A81828">
        <w:t xml:space="preserve">в рамках региональной </w:t>
      </w:r>
      <w:proofErr w:type="gramStart"/>
      <w:r w:rsidR="005E0530" w:rsidRPr="00A81828">
        <w:t>Программы модернизации здравоохранения субъекта Российской Федерации</w:t>
      </w:r>
      <w:proofErr w:type="gramEnd"/>
      <w:r w:rsidR="00140EDC" w:rsidRPr="00A81828">
        <w:t xml:space="preserve"> и за счет средств ОМС.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2.4. 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Pr="00A81828">
        <w:t>товарно</w:t>
      </w:r>
      <w:proofErr w:type="spellEnd"/>
      <w:r w:rsidRPr="00A81828">
        <w:t xml:space="preserve"> - транспортной накладной, акта приема - передачи Товара на склад Заказчика и счета – фактуры до 31.12.2012 года.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2.5.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C109F6" w:rsidRPr="00A81828">
        <w:t>Договор</w:t>
      </w:r>
      <w:r w:rsidRPr="00A81828">
        <w:t>.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3. Сроки и условия поставки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3.1. Товар поставляется с момента заключения </w:t>
      </w:r>
      <w:r w:rsidR="005E0530" w:rsidRPr="00A81828">
        <w:t>договора</w:t>
      </w:r>
      <w:r w:rsidRPr="00A81828">
        <w:t xml:space="preserve"> по заявке Заказчика до конца </w:t>
      </w:r>
      <w:r w:rsidR="00C109F6" w:rsidRPr="00A81828">
        <w:t>4 квартала 2012 года.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3.2. По согласованию с Заказчиком возможна досрочная поставка Товара.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lastRenderedPageBreak/>
        <w:t xml:space="preserve">3.4. Товар должен по качеству и комплектности соответствовать техническим нормам, указанным в спецификации (Приложение №1 к </w:t>
      </w:r>
      <w:r w:rsidR="00C109F6" w:rsidRPr="00A81828">
        <w:t>договору</w:t>
      </w:r>
      <w:r w:rsidRPr="00A81828">
        <w:t>).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3.5. Товар поставляется со всей необходимой технической документацией. 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3.6. Упаковка и маркировка Товара должны соответствовать требованиям ГОСТ.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C109F6" w:rsidRPr="00A81828">
        <w:t>договора</w:t>
      </w:r>
      <w:r w:rsidRPr="00A81828"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3.11. Товар поставляется по адресу: г. Иваново ул. Воронина д.11.</w:t>
      </w:r>
    </w:p>
    <w:p w:rsidR="00D92902" w:rsidRPr="00A81828" w:rsidRDefault="00D92902" w:rsidP="00D92902">
      <w:pPr>
        <w:autoSpaceDE w:val="0"/>
        <w:autoSpaceDN w:val="0"/>
        <w:adjustRightInd w:val="0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4. Права и обязанности Заказчика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4.1. Заказчик вправе: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4.1.1.требовать поставки качественных товаров и в срок, установленный </w:t>
      </w:r>
      <w:r w:rsidR="00C109F6" w:rsidRPr="00A81828">
        <w:t>договором</w:t>
      </w:r>
      <w:r w:rsidRPr="00A81828">
        <w:t>;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4.2. Заказчик обязуется: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4.2.1. принять качественный товар и оплатить его.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5. Права и обязанности Поставщика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5.1. Поставщик вправе: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5.1.1. получить оплату за поставленный Товар на условиях </w:t>
      </w:r>
      <w:r w:rsidR="00C109F6" w:rsidRPr="00A81828">
        <w:t>договора</w:t>
      </w:r>
      <w:r w:rsidRPr="00A81828">
        <w:t>;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5.1.2. поставить Товар досрочно, с согласия Заказчика.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5.2. Поставщик обязуется: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5.2.1. передать Заказчику в обусловленный срок  закупаемый Товар;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5.2.2. передать Товар в соответствующей таре и упаковке;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5.2.3. восполнить недопоставку Товара в ассортименте недопоставленного Товара;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6. Гарантии качества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Pr="00A81828">
        <w:rPr>
          <w:rFonts w:ascii="Times New Roman" w:hAnsi="Times New Roman" w:cs="Times New Roman"/>
        </w:rPr>
        <w:t xml:space="preserve"> </w:t>
      </w:r>
      <w:r w:rsidRPr="00A81828">
        <w:rPr>
          <w:rFonts w:ascii="Times New Roman" w:hAnsi="Times New Roman" w:cs="Times New Roman"/>
          <w:sz w:val="22"/>
          <w:szCs w:val="22"/>
        </w:rPr>
        <w:t>Гарантийный срок должен быть не меньше, чем в паспортах завода изготовителя.</w:t>
      </w:r>
      <w:r w:rsidRPr="00A81828">
        <w:rPr>
          <w:rFonts w:ascii="Times New Roman" w:hAnsi="Times New Roman" w:cs="Times New Roman"/>
        </w:rPr>
        <w:t xml:space="preserve"> </w:t>
      </w:r>
      <w:r w:rsidRPr="00A81828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 эксплуатации пленка должна поддерживать возможность использования ее в сочетании со всеми типами усиливающих экранов. Остаточный срок годности должен быть не менее 80%.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6.2. Поставщик гарантирует, что поставленный по настоящему </w:t>
      </w:r>
      <w:r w:rsidR="00C109F6" w:rsidRPr="00A81828">
        <w:t>договору</w:t>
      </w:r>
      <w:r w:rsidRPr="00A81828">
        <w:t xml:space="preserve"> Товар полностью соответствует техническим стандартам, требованиям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lastRenderedPageBreak/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6.4. Поставщик несет все расходы по замене дефектного Товара, выявленного Заказчиком в течение гарантийного срока.</w:t>
      </w:r>
    </w:p>
    <w:p w:rsidR="00D92902" w:rsidRPr="00A81828" w:rsidRDefault="00D92902" w:rsidP="00D9290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7. Ответственность Сторон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</w:t>
      </w:r>
      <w:r w:rsidR="00C109F6" w:rsidRPr="00A81828">
        <w:rPr>
          <w:rFonts w:ascii="Times New Roman" w:hAnsi="Times New Roman" w:cs="Times New Roman"/>
          <w:sz w:val="22"/>
          <w:szCs w:val="22"/>
        </w:rPr>
        <w:t>договора</w:t>
      </w:r>
      <w:r w:rsidRPr="00A81828">
        <w:rPr>
          <w:rFonts w:ascii="Times New Roman" w:hAnsi="Times New Roman" w:cs="Times New Roman"/>
          <w:sz w:val="22"/>
          <w:szCs w:val="22"/>
        </w:rPr>
        <w:t xml:space="preserve"> за каждый день просрочки, начиная со дня следующего после дня истечения установленного </w:t>
      </w:r>
      <w:r w:rsidR="00C109F6" w:rsidRPr="00A81828">
        <w:rPr>
          <w:rFonts w:ascii="Times New Roman" w:hAnsi="Times New Roman" w:cs="Times New Roman"/>
          <w:sz w:val="22"/>
          <w:szCs w:val="22"/>
        </w:rPr>
        <w:t>договором</w:t>
      </w:r>
      <w:r w:rsidRPr="00A81828">
        <w:rPr>
          <w:rFonts w:ascii="Times New Roman" w:hAnsi="Times New Roman" w:cs="Times New Roman"/>
          <w:sz w:val="22"/>
          <w:szCs w:val="22"/>
        </w:rPr>
        <w:t xml:space="preserve"> срока поставки Товара.</w:t>
      </w:r>
    </w:p>
    <w:p w:rsidR="00D92902" w:rsidRPr="00A81828" w:rsidRDefault="00D92902" w:rsidP="00D929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A8182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A81828">
        <w:rPr>
          <w:rFonts w:ascii="Times New Roman" w:hAnsi="Times New Roman" w:cs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D92902" w:rsidRPr="00A81828" w:rsidRDefault="00D92902" w:rsidP="00D929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1828">
        <w:rPr>
          <w:rFonts w:ascii="Times New Roman" w:hAnsi="Times New Roman" w:cs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D92902" w:rsidRPr="00A81828" w:rsidRDefault="00D92902" w:rsidP="00D92902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A81828">
        <w:rPr>
          <w:sz w:val="22"/>
          <w:szCs w:val="22"/>
        </w:rPr>
        <w:t>7.</w:t>
      </w:r>
      <w:r w:rsidR="00C109F6" w:rsidRPr="00A81828">
        <w:rPr>
          <w:sz w:val="22"/>
          <w:szCs w:val="22"/>
        </w:rPr>
        <w:t>4</w:t>
      </w:r>
      <w:r w:rsidRPr="00A81828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81828">
        <w:rPr>
          <w:sz w:val="16"/>
          <w:szCs w:val="16"/>
        </w:rPr>
        <w:t xml:space="preserve">  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8. Обстоятельства непреодолимой силы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8.1. </w:t>
      </w:r>
      <w:proofErr w:type="gramStart"/>
      <w:r w:rsidRPr="00A81828">
        <w:t xml:space="preserve">В случае наступления обстоятельств, не позволяющих полностью или частично осуществить любой из Сторон свои обязательства по </w:t>
      </w:r>
      <w:r w:rsidR="00C109F6" w:rsidRPr="00A81828">
        <w:t>договору</w:t>
      </w:r>
      <w:r w:rsidRPr="00A81828"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C109F6" w:rsidRPr="00A81828">
        <w:t>договора</w:t>
      </w:r>
      <w:r w:rsidRPr="00A81828"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  <w:proofErr w:type="gramEnd"/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8.4. Возникновение обстоятельств непреодолимой силы, предусмотренных пунктом 8.1 </w:t>
      </w:r>
      <w:r w:rsidR="00C109F6" w:rsidRPr="00A81828">
        <w:t>договора</w:t>
      </w:r>
      <w:r w:rsidRPr="00A81828">
        <w:t xml:space="preserve">, при условии соблюдения требований пункта 8.2 </w:t>
      </w:r>
      <w:r w:rsidR="00C109F6" w:rsidRPr="00A81828">
        <w:t>договор</w:t>
      </w:r>
      <w:r w:rsidRPr="00A81828">
        <w:t xml:space="preserve">а продлевает срок исполнения обязательств по </w:t>
      </w:r>
      <w:r w:rsidR="00C109F6" w:rsidRPr="00A81828">
        <w:t>договору</w:t>
      </w:r>
      <w:r w:rsidRPr="00A81828">
        <w:t xml:space="preserve"> на период, который в целом соответствует сроку действия наступившего обстоятельства.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8.5. Если обстоятельства, указанные в п. 8.1 </w:t>
      </w:r>
      <w:r w:rsidR="00C109F6" w:rsidRPr="00A81828">
        <w:t>договора</w:t>
      </w:r>
      <w:r w:rsidRPr="00A81828">
        <w:t xml:space="preserve">, будут длиться более 3 (трех) месяцев </w:t>
      </w:r>
      <w:proofErr w:type="gramStart"/>
      <w:r w:rsidRPr="00A81828">
        <w:t>с даты</w:t>
      </w:r>
      <w:proofErr w:type="gramEnd"/>
      <w:r w:rsidRPr="00A81828">
        <w:t xml:space="preserve"> соответствующего уведомления, каждая из Сторон вправе расторгнуть </w:t>
      </w:r>
      <w:r w:rsidR="00C109F6" w:rsidRPr="00A81828">
        <w:t>договор</w:t>
      </w:r>
      <w:r w:rsidRPr="00A81828">
        <w:t xml:space="preserve"> без требования возмещения убытков, понесенных в связи с наступлением таких обстоятельств.</w:t>
      </w:r>
    </w:p>
    <w:p w:rsidR="00D92902" w:rsidRPr="00A81828" w:rsidRDefault="00D92902" w:rsidP="00D9290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9. Порядок разрешения споров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9.1. Все споры и разногласия, возникающие при исполнении настоящего </w:t>
      </w:r>
      <w:r w:rsidR="00C109F6" w:rsidRPr="00A81828">
        <w:t>договора</w:t>
      </w:r>
      <w:r w:rsidRPr="00A81828">
        <w:t>, разрешаются путем переговоров между Сторонами.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10. Заключительные положения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10.1. Настоящий </w:t>
      </w:r>
      <w:r w:rsidR="00C109F6" w:rsidRPr="00A81828">
        <w:t>договор</w:t>
      </w:r>
      <w:r w:rsidRPr="00A81828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10.2. </w:t>
      </w:r>
      <w:r w:rsidR="00C109F6" w:rsidRPr="00A81828">
        <w:t>Договор</w:t>
      </w:r>
      <w:r w:rsidRPr="00A81828">
        <w:t xml:space="preserve"> вступает в силу с момента заключения и действует до 31. 12.2012г.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A81828">
        <w:t xml:space="preserve">Обязательства по настоящему </w:t>
      </w:r>
      <w:r w:rsidR="00C109F6" w:rsidRPr="00A81828">
        <w:t>договору</w:t>
      </w:r>
      <w:r w:rsidRPr="00A81828">
        <w:t xml:space="preserve"> могут быть исполнены Сторонами досрочно, в случае такого соглашения между Сторонами.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10.3. Любые изменения и дополнения к настоящему </w:t>
      </w:r>
      <w:r w:rsidR="00C109F6" w:rsidRPr="00A81828">
        <w:t>договору</w:t>
      </w:r>
      <w:r w:rsidRPr="00A81828"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DD76B2" w:rsidRPr="00A81828">
        <w:t>договора</w:t>
      </w:r>
      <w:r w:rsidRPr="00A81828">
        <w:t>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10.4. </w:t>
      </w:r>
      <w:proofErr w:type="gramStart"/>
      <w:r w:rsidR="00DD76B2" w:rsidRPr="00A81828">
        <w:t>Договор</w:t>
      </w:r>
      <w:proofErr w:type="gramEnd"/>
      <w:r w:rsidRPr="00A81828"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10.5. В случае изменения у </w:t>
      </w:r>
      <w:proofErr w:type="gramStart"/>
      <w:r w:rsidRPr="00A81828">
        <w:t>какой-либо</w:t>
      </w:r>
      <w:proofErr w:type="gramEnd"/>
      <w:r w:rsidRPr="00A81828">
        <w:t xml:space="preserve">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DD76B2" w:rsidRPr="00A81828">
        <w:t>договор</w:t>
      </w:r>
      <w:r w:rsidRPr="00A81828">
        <w:t>.</w:t>
      </w:r>
    </w:p>
    <w:p w:rsidR="00D92902" w:rsidRPr="00A81828" w:rsidRDefault="00D92902" w:rsidP="00D92902">
      <w:pPr>
        <w:autoSpaceDE w:val="0"/>
        <w:autoSpaceDN w:val="0"/>
        <w:adjustRightInd w:val="0"/>
        <w:ind w:firstLine="540"/>
        <w:jc w:val="both"/>
      </w:pPr>
      <w:r w:rsidRPr="00A81828">
        <w:t xml:space="preserve">10.6. Вопросы, не урегулированные настоящим </w:t>
      </w:r>
      <w:r w:rsidR="00DD76B2" w:rsidRPr="00A81828">
        <w:t>договором</w:t>
      </w:r>
      <w:r w:rsidRPr="00A81828">
        <w:t>, разрешаются в соответствии с действующим законодательством Российской Федерации.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1828">
        <w:rPr>
          <w:b/>
        </w:rPr>
        <w:t>11. Адреса, банковские реквизиты и подписи Сторон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  <w:outlineLvl w:val="2"/>
      </w:pPr>
    </w:p>
    <w:p w:rsidR="00D92902" w:rsidRPr="00A81828" w:rsidRDefault="00D92902" w:rsidP="00D92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902" w:rsidRPr="00A81828" w:rsidTr="008277D1">
        <w:tc>
          <w:tcPr>
            <w:tcW w:w="4785" w:type="dxa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81828">
              <w:rPr>
                <w:b/>
              </w:rPr>
              <w:t>Заказчик:</w:t>
            </w: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>М</w:t>
            </w:r>
            <w:r w:rsidR="00DD76B2" w:rsidRPr="00A81828">
              <w:rPr>
                <w:sz w:val="20"/>
                <w:szCs w:val="20"/>
              </w:rPr>
              <w:t>Б</w:t>
            </w:r>
            <w:r w:rsidRPr="00A81828">
              <w:rPr>
                <w:sz w:val="20"/>
                <w:szCs w:val="20"/>
              </w:rPr>
              <w:t>УЗ «Городская клиническая больница №7» г. Иваново, ул. Воронина,11 тел.: 23- 46 -05</w:t>
            </w: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A81828">
              <w:rPr>
                <w:sz w:val="20"/>
                <w:szCs w:val="20"/>
              </w:rPr>
              <w:t xml:space="preserve">ИНН 37310111571, КПП 370201001,ОКПО 01924628 УФК по Ивановской области (ФКУ администрации г. Иваново) </w:t>
            </w:r>
            <w:proofErr w:type="gramStart"/>
            <w:r w:rsidRPr="00A81828">
              <w:rPr>
                <w:sz w:val="20"/>
                <w:szCs w:val="20"/>
              </w:rPr>
              <w:t>р</w:t>
            </w:r>
            <w:proofErr w:type="gramEnd"/>
            <w:r w:rsidRPr="00A81828">
              <w:rPr>
                <w:sz w:val="20"/>
                <w:szCs w:val="20"/>
              </w:rPr>
              <w:t xml:space="preserve">/с </w:t>
            </w:r>
            <w:r w:rsidR="00DD76B2" w:rsidRPr="00A81828">
              <w:rPr>
                <w:sz w:val="20"/>
                <w:szCs w:val="20"/>
              </w:rPr>
              <w:t>40703810800003000002</w:t>
            </w:r>
            <w:r w:rsidRPr="00A81828">
              <w:rPr>
                <w:sz w:val="20"/>
                <w:szCs w:val="20"/>
              </w:rPr>
              <w:t xml:space="preserve"> в ГРКЦ ГУ Банка России по Ивановской области г. Иваново, БИК 042406001</w:t>
            </w: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81828">
              <w:rPr>
                <w:b/>
              </w:rPr>
              <w:t xml:space="preserve">Заказчик </w:t>
            </w:r>
          </w:p>
          <w:p w:rsidR="00D92902" w:rsidRPr="00A81828" w:rsidRDefault="00DD76B2" w:rsidP="008277D1">
            <w:pPr>
              <w:autoSpaceDE w:val="0"/>
              <w:autoSpaceDN w:val="0"/>
              <w:adjustRightInd w:val="0"/>
              <w:outlineLvl w:val="2"/>
            </w:pPr>
            <w:r w:rsidRPr="00A81828">
              <w:t>И.о. главного врача</w:t>
            </w: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  <w:r w:rsidRPr="00A81828">
              <w:t>_________________/</w:t>
            </w:r>
            <w:r w:rsidR="00DD76B2" w:rsidRPr="00A81828">
              <w:t>__________________</w:t>
            </w: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8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81828">
              <w:rPr>
                <w:b/>
              </w:rPr>
              <w:t>Поставщик</w:t>
            </w: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outlineLvl w:val="2"/>
            </w:pPr>
            <w:r w:rsidRPr="00A81828">
              <w:t xml:space="preserve">      __________________/_____________/</w:t>
            </w:r>
          </w:p>
          <w:p w:rsidR="00D92902" w:rsidRPr="00A81828" w:rsidRDefault="00D92902" w:rsidP="008277D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D92902" w:rsidRPr="00A81828" w:rsidRDefault="00D92902" w:rsidP="00D92902">
      <w:pPr>
        <w:autoSpaceDE w:val="0"/>
        <w:autoSpaceDN w:val="0"/>
        <w:adjustRightInd w:val="0"/>
        <w:jc w:val="right"/>
        <w:outlineLvl w:val="2"/>
      </w:pPr>
      <w:r w:rsidRPr="00A81828">
        <w:br w:type="page"/>
      </w:r>
      <w:r w:rsidRPr="00A81828">
        <w:lastRenderedPageBreak/>
        <w:t>Приложение N 1</w:t>
      </w:r>
    </w:p>
    <w:p w:rsidR="00595F7B" w:rsidRPr="00A81828" w:rsidRDefault="00D92902" w:rsidP="00D92902">
      <w:pPr>
        <w:autoSpaceDE w:val="0"/>
        <w:autoSpaceDN w:val="0"/>
        <w:adjustRightInd w:val="0"/>
        <w:jc w:val="right"/>
      </w:pPr>
      <w:r w:rsidRPr="00A81828">
        <w:t xml:space="preserve">к </w:t>
      </w:r>
      <w:r w:rsidR="00DD76B2" w:rsidRPr="00A81828">
        <w:t>гражданско-правовому</w:t>
      </w:r>
    </w:p>
    <w:p w:rsidR="00D92902" w:rsidRPr="00A81828" w:rsidRDefault="00DD76B2" w:rsidP="00D92902">
      <w:pPr>
        <w:autoSpaceDE w:val="0"/>
        <w:autoSpaceDN w:val="0"/>
        <w:adjustRightInd w:val="0"/>
        <w:jc w:val="right"/>
      </w:pPr>
      <w:r w:rsidRPr="00A81828">
        <w:t xml:space="preserve"> договору (контракту)</w:t>
      </w:r>
    </w:p>
    <w:p w:rsidR="00D92902" w:rsidRPr="00A81828" w:rsidRDefault="00D92902" w:rsidP="00D92902">
      <w:pPr>
        <w:autoSpaceDE w:val="0"/>
        <w:autoSpaceDN w:val="0"/>
        <w:adjustRightInd w:val="0"/>
        <w:jc w:val="right"/>
      </w:pPr>
      <w:r w:rsidRPr="00A81828">
        <w:t>от _________ N ____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</w:pPr>
      <w:r w:rsidRPr="00A81828">
        <w:t>Спецификация на Товар</w:t>
      </w:r>
    </w:p>
    <w:p w:rsidR="00D92902" w:rsidRPr="00A81828" w:rsidRDefault="00D92902" w:rsidP="00D9290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D92902" w:rsidRPr="00A81828" w:rsidTr="008277D1">
        <w:tc>
          <w:tcPr>
            <w:tcW w:w="83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№ П\</w:t>
            </w:r>
            <w:proofErr w:type="gramStart"/>
            <w:r w:rsidRPr="00A81828">
              <w:t>П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Сумма,</w:t>
            </w:r>
          </w:p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рублей</w:t>
            </w:r>
          </w:p>
        </w:tc>
      </w:tr>
      <w:tr w:rsidR="00D92902" w:rsidRPr="00A81828" w:rsidTr="008277D1">
        <w:tc>
          <w:tcPr>
            <w:tcW w:w="83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1</w:t>
            </w:r>
          </w:p>
        </w:tc>
        <w:tc>
          <w:tcPr>
            <w:tcW w:w="271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902" w:rsidRPr="00A81828" w:rsidTr="008277D1">
        <w:tc>
          <w:tcPr>
            <w:tcW w:w="83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  <w:r w:rsidRPr="00A81828">
              <w:t>2</w:t>
            </w:r>
          </w:p>
        </w:tc>
        <w:tc>
          <w:tcPr>
            <w:tcW w:w="271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902" w:rsidRPr="00A81828" w:rsidTr="008277D1">
        <w:tc>
          <w:tcPr>
            <w:tcW w:w="83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</w:pPr>
            <w:r w:rsidRPr="00A81828">
              <w:t>Итого</w:t>
            </w:r>
          </w:p>
        </w:tc>
        <w:tc>
          <w:tcPr>
            <w:tcW w:w="1292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D92902" w:rsidRPr="00A81828" w:rsidRDefault="00D92902" w:rsidP="008277D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2902" w:rsidRPr="00A81828" w:rsidRDefault="00D92902" w:rsidP="00D92902">
      <w:pPr>
        <w:autoSpaceDE w:val="0"/>
        <w:autoSpaceDN w:val="0"/>
        <w:adjustRightInd w:val="0"/>
        <w:jc w:val="center"/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</w:pPr>
    </w:p>
    <w:p w:rsidR="00D92902" w:rsidRPr="00A81828" w:rsidRDefault="00D92902" w:rsidP="00D92902">
      <w:pPr>
        <w:autoSpaceDE w:val="0"/>
        <w:autoSpaceDN w:val="0"/>
        <w:adjustRightInd w:val="0"/>
        <w:jc w:val="center"/>
      </w:pPr>
    </w:p>
    <w:p w:rsidR="00D92902" w:rsidRPr="00A81828" w:rsidRDefault="00D92902" w:rsidP="00D92902">
      <w:pPr>
        <w:autoSpaceDE w:val="0"/>
        <w:autoSpaceDN w:val="0"/>
        <w:adjustRightInd w:val="0"/>
      </w:pPr>
      <w:r w:rsidRPr="00A81828">
        <w:t>Заказчик                                                                                          Поставщик</w:t>
      </w:r>
    </w:p>
    <w:p w:rsidR="00D92902" w:rsidRPr="00A81828" w:rsidRDefault="00D92902" w:rsidP="00D92902">
      <w:pPr>
        <w:autoSpaceDE w:val="0"/>
        <w:autoSpaceDN w:val="0"/>
        <w:adjustRightInd w:val="0"/>
      </w:pPr>
    </w:p>
    <w:p w:rsidR="00D92902" w:rsidRPr="00A81828" w:rsidRDefault="00D92902" w:rsidP="00D92902">
      <w:pPr>
        <w:autoSpaceDE w:val="0"/>
        <w:autoSpaceDN w:val="0"/>
        <w:adjustRightInd w:val="0"/>
      </w:pPr>
      <w:r w:rsidRPr="00A81828">
        <w:t>______________/</w:t>
      </w:r>
      <w:r w:rsidR="00DD76B2" w:rsidRPr="00A81828">
        <w:t>__________________</w:t>
      </w:r>
      <w:r w:rsidRPr="00A81828">
        <w:t xml:space="preserve">                 </w:t>
      </w:r>
      <w:r w:rsidR="00DD76B2" w:rsidRPr="00A81828">
        <w:t xml:space="preserve">  </w:t>
      </w:r>
      <w:r w:rsidRPr="00A81828">
        <w:t>__________________</w:t>
      </w:r>
      <w:r w:rsidR="00DD76B2" w:rsidRPr="00A81828">
        <w:t>/_______________</w:t>
      </w:r>
    </w:p>
    <w:p w:rsidR="00D92902" w:rsidRPr="00A81828" w:rsidRDefault="00D92902" w:rsidP="00D92902">
      <w:pPr>
        <w:tabs>
          <w:tab w:val="left" w:pos="6403"/>
        </w:tabs>
        <w:autoSpaceDE w:val="0"/>
        <w:autoSpaceDN w:val="0"/>
        <w:adjustRightInd w:val="0"/>
      </w:pPr>
      <w:r w:rsidRPr="00A81828">
        <w:t>М.П.</w:t>
      </w:r>
      <w:r w:rsidRPr="00A81828">
        <w:tab/>
        <w:t>М.П.</w:t>
      </w:r>
    </w:p>
    <w:p w:rsidR="00D92902" w:rsidRPr="00A81828" w:rsidRDefault="00D92902" w:rsidP="00D92902">
      <w:pPr>
        <w:spacing w:after="200" w:line="276" w:lineRule="auto"/>
        <w:rPr>
          <w:b/>
          <w:bCs/>
        </w:rPr>
      </w:pPr>
    </w:p>
    <w:p w:rsidR="00631666" w:rsidRPr="00A81828" w:rsidRDefault="00631666" w:rsidP="00631666">
      <w:pPr>
        <w:spacing w:after="200" w:line="276" w:lineRule="auto"/>
      </w:pPr>
    </w:p>
    <w:sectPr w:rsidR="00631666" w:rsidRPr="00A81828" w:rsidSect="00D0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6"/>
    <w:rsid w:val="00000B3E"/>
    <w:rsid w:val="000159A9"/>
    <w:rsid w:val="00076E47"/>
    <w:rsid w:val="00091BE6"/>
    <w:rsid w:val="000D4539"/>
    <w:rsid w:val="00140EDC"/>
    <w:rsid w:val="001B597D"/>
    <w:rsid w:val="00367BA6"/>
    <w:rsid w:val="003A6D29"/>
    <w:rsid w:val="003B01F6"/>
    <w:rsid w:val="003D7DB2"/>
    <w:rsid w:val="003E24E9"/>
    <w:rsid w:val="00595F7B"/>
    <w:rsid w:val="005E0530"/>
    <w:rsid w:val="00620723"/>
    <w:rsid w:val="00631666"/>
    <w:rsid w:val="00665DC6"/>
    <w:rsid w:val="006939F1"/>
    <w:rsid w:val="0076536A"/>
    <w:rsid w:val="007661FD"/>
    <w:rsid w:val="007777D7"/>
    <w:rsid w:val="00924C9F"/>
    <w:rsid w:val="00A81828"/>
    <w:rsid w:val="00AF03C2"/>
    <w:rsid w:val="00C109F6"/>
    <w:rsid w:val="00D048B0"/>
    <w:rsid w:val="00D92902"/>
    <w:rsid w:val="00DD76B2"/>
    <w:rsid w:val="00E36E7C"/>
    <w:rsid w:val="00E5413B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D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5D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65DC6"/>
    <w:rPr>
      <w:szCs w:val="20"/>
    </w:rPr>
  </w:style>
  <w:style w:type="character" w:customStyle="1" w:styleId="a6">
    <w:name w:val="Основной текст Знак"/>
    <w:basedOn w:val="a0"/>
    <w:link w:val="a5"/>
    <w:rsid w:val="00665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6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65DC6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7">
    <w:name w:val="Основной шрифт"/>
    <w:rsid w:val="00665DC6"/>
  </w:style>
  <w:style w:type="paragraph" w:styleId="a8">
    <w:name w:val="List Paragraph"/>
    <w:basedOn w:val="a"/>
    <w:uiPriority w:val="34"/>
    <w:qFormat/>
    <w:rsid w:val="00665DC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65DC6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3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31666"/>
    <w:rPr>
      <w:color w:val="0000FF"/>
      <w:u w:val="single"/>
    </w:rPr>
  </w:style>
  <w:style w:type="paragraph" w:customStyle="1" w:styleId="ConsNormal">
    <w:name w:val="ConsNormal"/>
    <w:rsid w:val="00D92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818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1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D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5D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65DC6"/>
    <w:rPr>
      <w:szCs w:val="20"/>
    </w:rPr>
  </w:style>
  <w:style w:type="character" w:customStyle="1" w:styleId="a6">
    <w:name w:val="Основной текст Знак"/>
    <w:basedOn w:val="a0"/>
    <w:link w:val="a5"/>
    <w:rsid w:val="00665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6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65DC6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7">
    <w:name w:val="Основной шрифт"/>
    <w:rsid w:val="00665DC6"/>
  </w:style>
  <w:style w:type="paragraph" w:styleId="a8">
    <w:name w:val="List Paragraph"/>
    <w:basedOn w:val="a"/>
    <w:uiPriority w:val="34"/>
    <w:qFormat/>
    <w:rsid w:val="00665DC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65DC6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31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31666"/>
    <w:rPr>
      <w:color w:val="0000FF"/>
      <w:u w:val="single"/>
    </w:rPr>
  </w:style>
  <w:style w:type="paragraph" w:customStyle="1" w:styleId="ConsNormal">
    <w:name w:val="ConsNormal"/>
    <w:rsid w:val="00D92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818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1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3</cp:revision>
  <cp:lastPrinted>2012-05-22T05:54:00Z</cp:lastPrinted>
  <dcterms:created xsi:type="dcterms:W3CDTF">2012-05-25T09:31:00Z</dcterms:created>
  <dcterms:modified xsi:type="dcterms:W3CDTF">2012-05-25T09:36:00Z</dcterms:modified>
</cp:coreProperties>
</file>