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709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АДМИНИСТРАТИВНЫЙ РЕГЛАМЕНТ</w:t>
      </w:r>
    </w:p>
    <w:p>
      <w:pPr>
        <w:pStyle w:val="ConsPlusNormal"/>
        <w:ind w:left="0" w:right="0" w:firstLine="709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ПРЕДОСТАВЛЕНИЯ МУНИЦИПАЛЬНОЙ УСЛУГИ «ВЫДАЧА РАЗРЕШЕНИЯ НА ИСПОЛЬЗОВАНИЕ ЗЕМЕЛЬ ИЛИ ЗЕМЕЛЬНЫХ УЧАСТКОВ, НАХОДЯЩИХСЯ В ГОСУДАРСТВЕННОЙ СОБСТВЕННОСТИ ЛИБО В СОБСТВЕННОСТИ МУНИЦИПАЛЬНОГО ОБРАЗОВАНИЯ ГОРОД ИВАНОВО, БЕЗ ПРЕДОСТАВЛЕНИЯ ЗЕМЕЛЬНЫХ УЧАСТКОВ И УСТАНОВЛЕНИЯ СЕРВИТУТА»</w:t>
      </w:r>
    </w:p>
    <w:p>
      <w:pPr>
        <w:pStyle w:val="Normal"/>
        <w:widowControl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Общие положения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Административный регламент предоставления муниципальной услуги (далее - Административный регламент) </w:t>
      </w:r>
      <w:r>
        <w:rPr>
          <w:rFonts w:cs="Times New Roman" w:ascii="Times New Roman" w:hAnsi="Times New Roman"/>
          <w:b/>
          <w:bCs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Выдача разрешения на использование земель или земельных участков, находящихся в государственной собственности либо в собственности муниципального образования город Иваново, без предоставления земельных участков и установления сервитута»</w:t>
      </w:r>
      <w:r>
        <w:rPr>
          <w:rFonts w:cs="Times New Roman" w:ascii="Times New Roman" w:hAnsi="Times New Roman"/>
          <w:sz w:val="24"/>
          <w:szCs w:val="24"/>
        </w:rPr>
        <w:t xml:space="preserve"> разработан в соответствии с Федеральным </w:t>
      </w:r>
      <w:hyperlink r:id="rId2">
        <w:r>
          <w:rPr>
            <w:rStyle w:val="Style11"/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целях повышения качества предоставления муниципальной услуги, и устанавливает порядок и стандарт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1.1.1. Разрешение на использование земель или земельных участков,</w:t>
      </w:r>
      <w:r>
        <w:rPr>
          <w:rFonts w:cs="Times New Roman" w:ascii="Times New Roman" w:hAnsi="Times New Roman"/>
          <w:bCs/>
          <w:sz w:val="24"/>
          <w:szCs w:val="24"/>
        </w:rPr>
        <w:t xml:space="preserve"> находящихся в государственной собственности либо в собственности муниципального образования город Иваново, </w:t>
      </w:r>
      <w:r>
        <w:rPr>
          <w:rFonts w:cs="Times New Roman" w:ascii="Times New Roman" w:hAnsi="Times New Roman"/>
          <w:sz w:val="24"/>
          <w:szCs w:val="24"/>
        </w:rPr>
        <w:t xml:space="preserve"> без предоставления земельных участков и установления сервитута выдается в следующих целях: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1) проведение инженерных изысканий;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2) капитальный или текущий ремонт линейного объекта;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Заявителями на предоставление муниципальной услуги являются: юридические и физические лица (граждане Российской Федерации, иностранные граждане).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От имени заявителя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Порядок информирования о правилах предоставления муниципальной услуги: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/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Информирование заявителей проводится в двух формах: устное и письменное.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ответах на телефонные звонки и обращения заявителей лично в приемные часы специалисты органа, оказывающего муниципальную услугу, подробно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подразделения, в который поступил звонок, и фамилии специалиста, принявшего телефонный звонок.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информирования.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 на обращение дается в течение 30 дней со дня регистрации письменного обращения в Управление.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Специалисты органа, оказывающего муниципальную услугу,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Письменный ответ на обращение, содержащий фамилию и номер телефона исполнителя, подписывается руководителем органа, оказывающего муниципальную услугу либо уполномоченным им лицом и направляется по почтовому адресу, указанному в обращении.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Стандарт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Наименование муниципальной услуги: </w:t>
      </w:r>
      <w:r>
        <w:rPr>
          <w:rFonts w:cs="Times New Roman" w:ascii="Times New Roman" w:hAnsi="Times New Roman"/>
          <w:b/>
          <w:bCs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Выдача разрешения на использование земель или земельных участков, находящихся в государственной собственности либо в собственности муниципального образования город Иваново, без предоставления земельных участков и установления сервитута»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2.2. Муниципальная услуга предоставляется </w:t>
      </w:r>
      <w:r>
        <w:rPr>
          <w:rFonts w:cs="Times New Roman" w:ascii="Times New Roman" w:hAnsi="Times New Roman"/>
          <w:color w:val="000000"/>
          <w:sz w:val="24"/>
          <w:szCs w:val="24"/>
        </w:rPr>
        <w:t>управлением благоустройства Администрации города Иванова в лице административно-технической инспекции (далее по тексту - Управление, Инспекция)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Место нахождения и почтовый адрес Управления, Инспекции: 153000, г. Иваново, пл. Революции, д. 6, каб. 1203, телефон: 8 (4932) 32-46-32, адрес электронной почты: </w:t>
      </w:r>
      <w:hyperlink r:id="rId3">
        <w:r>
          <w:rPr>
            <w:rStyle w:val="Style11"/>
            <w:rFonts w:cs="Times New Roman" w:ascii="Times New Roman" w:hAnsi="Times New Roman"/>
            <w:color w:val="000000"/>
            <w:sz w:val="24"/>
            <w:szCs w:val="24"/>
          </w:rPr>
          <w:t>blag@ivgoradm.ru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>.</w:t>
        <w:br/>
      </w:r>
      <w:r>
        <w:rPr>
          <w:rFonts w:cs="Times New Roman" w:ascii="Times New Roman" w:hAnsi="Times New Roman"/>
          <w:sz w:val="24"/>
          <w:szCs w:val="24"/>
        </w:rPr>
        <w:t xml:space="preserve">         2.3. Результат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выдача разрешения на использование земель или земельного участка;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отказ в выдаче разрешения на использование земель или земельного участка.</w:t>
      </w:r>
    </w:p>
    <w:p>
      <w:pPr>
        <w:pStyle w:val="Normal"/>
        <w:widowControl w:val="false"/>
        <w:spacing w:lineRule="auto" w:line="240" w:before="0" w:after="0"/>
        <w:outlineLvl w:val="1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2.4. Сроки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Муниципальная услуга предоставляется в течение 28 дней с момента регистрации обращения заявителя.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 Правовые основания для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Правовыми основаниями предоставления муниципальной услуги являются: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Земельный </w:t>
      </w:r>
      <w:hyperlink r:id="rId4">
        <w:r>
          <w:rPr>
            <w:rStyle w:val="Style11"/>
            <w:rFonts w:cs="Times New Roman" w:ascii="Times New Roman" w:hAnsi="Times New Roman"/>
            <w:sz w:val="24"/>
            <w:szCs w:val="24"/>
            <w:u w:val="none"/>
          </w:rPr>
          <w:t>кодекс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 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Федеральный </w:t>
      </w:r>
      <w:hyperlink r:id="rId5">
        <w:r>
          <w:rPr>
            <w:rStyle w:val="Style11"/>
            <w:rFonts w:cs="Times New Roman" w:ascii="Times New Roman" w:hAnsi="Times New Roman"/>
            <w:sz w:val="24"/>
            <w:szCs w:val="24"/>
          </w:rPr>
          <w:t>закон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 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Федеральным </w:t>
      </w:r>
      <w:hyperlink r:id="rId6">
        <w:r>
          <w:rPr>
            <w:rStyle w:val="Style11"/>
            <w:rFonts w:cs="Times New Roman" w:ascii="Times New Roman" w:hAnsi="Times New Roman"/>
            <w:sz w:val="24"/>
            <w:szCs w:val="24"/>
            <w:u w:val="none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 от 27 июля 2010 № 210-ФЗ «Об организации предоставления государственных и муниципальных услуг» 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Постановление Правительства РФ от 27.11.2014.№ 1244 «Об утверждении Правил выдачи разрешения на использование земель или земельного участка, находящихся в государственной или муниципального собственности».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</w:t>
      </w:r>
      <w:hyperlink r:id="rId7">
        <w:r>
          <w:rPr>
            <w:rStyle w:val="Style11"/>
            <w:rFonts w:cs="Times New Roman" w:ascii="Times New Roman" w:hAnsi="Times New Roman"/>
            <w:color w:val="0000FF"/>
            <w:sz w:val="24"/>
            <w:szCs w:val="24"/>
          </w:rPr>
          <w:t>решение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 xml:space="preserve"> Ивановской городской Думы от 29.11.2005 № 649 «Об утверждении Правил производства работ, связанных с нарушением внешнего благоустройства на территории города Иванова»;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настоящий Регламент.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2.6. Перечень документов, которые заявитель обязан предоставить для получения 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bookmarkStart w:id="0" w:name="Par70"/>
      <w:bookmarkEnd w:id="0"/>
      <w:r>
        <w:rPr>
          <w:rFonts w:cs="Times New Roman" w:ascii="Times New Roman" w:hAnsi="Times New Roman"/>
          <w:sz w:val="24"/>
          <w:szCs w:val="24"/>
        </w:rPr>
        <w:t xml:space="preserve">2.6.1 Для получения муниципальной услуги заявитель представляет в структурное подразделение на бумажном носителе или в форме электронного документа заявление по установленной форме (приложение № </w:t>
      </w:r>
      <w:r>
        <w:rPr>
          <w:rFonts w:cs="Times New Roman" w:ascii="Times New Roman" w:hAnsi="Times New Roman"/>
          <w:color w:val="000000"/>
          <w:sz w:val="24"/>
          <w:szCs w:val="24"/>
        </w:rPr>
        <w:t>1 к настоящему регламенту).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и документы, прилагаемые к нему, могут быть поданы гражданином лично; через представителя, либо посредством почтового отправления.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заявлению прилагаются следующие документы: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копия документа, удостоверяющего личность заявителя.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копия документа, подтверждающий полномочия представителя заявителя, в случае, если с заявлением об использовании земель или земельного участка обращается представитель заявителя;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свидетельство о допуске к видам работ по инженерным изысканиям, которые оказывают влияние на безопасность объектов капитального строительства, выданное саморегулируемой организацией; 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схема границ земельного участка на кадастровом плане территории, в случае, если планируется использование земель или части земельного участка;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5) проектно-сметная документация на прокладку и ремонт коммуникаций, сетей;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6) проект производства работ;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7) схема организации движения транспортных средств и пешеходов на период производства работ.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2.6.2. Перечень документов, которые </w:t>
      </w:r>
      <w:r>
        <w:rPr>
          <w:rFonts w:cs="Times New Roman" w:ascii="Times New Roman" w:hAnsi="Times New Roman"/>
          <w:color w:val="00000A"/>
          <w:sz w:val="24"/>
          <w:szCs w:val="24"/>
        </w:rPr>
        <w:t>запрашиваются Управлением в уполномоченных органах,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Ивановской области муниципальными правовыми актами, в случае, если Заявитель не представил указанные документы, самостоятельно.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а) кадастровая выписка о земельном участке или кадастровый паспорт земельного участка;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б) выписка из Единого государственного реестра прав на недвижимое имущество и сделок с ним;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в) выписка из Единого государственного реестра юридических лиц.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2.6.3 Перечень документов, который находится в Управлении: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акт на снос зеленых насаждений при необходимости вырубки деревьев, кустарников.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2.6.4. Требовать от заявителя представления документов, не предусмотренных </w:t>
      </w:r>
      <w:hyperlink w:anchor="Par70">
        <w:r>
          <w:rPr>
            <w:rStyle w:val="Style11"/>
            <w:rFonts w:cs="Times New Roman" w:ascii="Times New Roman" w:hAnsi="Times New Roman"/>
            <w:sz w:val="24"/>
            <w:szCs w:val="24"/>
          </w:rPr>
          <w:t>пунктом 2.6</w:t>
        </w:r>
      </w:hyperlink>
      <w:r>
        <w:rPr>
          <w:rStyle w:val="Style11"/>
          <w:rFonts w:cs="Times New Roman" w:ascii="Times New Roman" w:hAnsi="Times New Roman"/>
          <w:sz w:val="24"/>
          <w:szCs w:val="24"/>
        </w:rPr>
        <w:t>.1</w:t>
      </w:r>
      <w:r>
        <w:rPr>
          <w:rFonts w:cs="Times New Roman" w:ascii="Times New Roman" w:hAnsi="Times New Roman"/>
          <w:sz w:val="24"/>
          <w:szCs w:val="24"/>
        </w:rPr>
        <w:t>, запрещается.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bookmarkStart w:id="1" w:name="Par74"/>
      <w:bookmarkEnd w:id="1"/>
      <w:r>
        <w:rPr>
          <w:rFonts w:cs="Times New Roman" w:ascii="Times New Roman" w:hAnsi="Times New Roman"/>
          <w:sz w:val="24"/>
          <w:szCs w:val="24"/>
        </w:rPr>
        <w:t>2.6.5.  Представленные документы должны соответствовать следующим требованиям: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в документах отсутствуют не оговоренные исправления;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документы не исполнены карандашом.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представление неполного перечня документов, указанного в </w:t>
      </w:r>
      <w:hyperlink w:anchor="Par70">
        <w:r>
          <w:rPr>
            <w:rStyle w:val="Style11"/>
            <w:rFonts w:cs="Times New Roman" w:ascii="Times New Roman" w:hAnsi="Times New Roman"/>
            <w:sz w:val="24"/>
            <w:szCs w:val="24"/>
          </w:rPr>
          <w:t>пункте 2.6</w:t>
        </w:r>
      </w:hyperlink>
      <w:r>
        <w:rPr>
          <w:rStyle w:val="Style11"/>
          <w:rFonts w:cs="Times New Roman" w:ascii="Times New Roman" w:hAnsi="Times New Roman"/>
          <w:sz w:val="24"/>
          <w:szCs w:val="24"/>
        </w:rPr>
        <w:t>.1</w:t>
      </w:r>
      <w:r>
        <w:rPr>
          <w:rFonts w:cs="Times New Roman"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нарушение требований к оформлению документов.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2.8. Перечень оснований для приостановления или отказа в предоставлении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bookmarkStart w:id="2" w:name="Par91"/>
      <w:bookmarkEnd w:id="2"/>
      <w:r>
        <w:rPr>
          <w:rFonts w:cs="Times New Roman"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а) заявление подано с нарушением требований, установленных настоящим регламентом к его форме либо заявителем не представлен полный комплект документов, предусмотренный пунктом 2.6.1 настоящего регламента.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б) в заявлен</w:t>
      </w:r>
      <w:bookmarkStart w:id="3" w:name="_GoBack"/>
      <w:bookmarkEnd w:id="3"/>
      <w:r>
        <w:rPr>
          <w:rFonts w:cs="Times New Roman" w:ascii="Times New Roman" w:hAnsi="Times New Roman"/>
          <w:color w:val="00000A"/>
          <w:sz w:val="24"/>
          <w:szCs w:val="24"/>
        </w:rPr>
        <w:t xml:space="preserve">ии указаны цели использования земель или земельного участка или объекты, предполагаемые к размещению, не предусмотренные </w:t>
      </w:r>
      <w:hyperlink r:id="rId8">
        <w:r>
          <w:rPr>
            <w:rStyle w:val="Style11"/>
            <w:rFonts w:cs="Times New Roman" w:ascii="Times New Roman" w:hAnsi="Times New Roman"/>
            <w:color w:val="0000FF"/>
            <w:sz w:val="24"/>
            <w:szCs w:val="24"/>
          </w:rPr>
          <w:t>пунктом 1 статьи 39.34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 xml:space="preserve"> Земельного кодекса Российской Федерации;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>
      <w:pPr>
        <w:pStyle w:val="Normal"/>
        <w:widowControl w:val="false"/>
        <w:spacing w:lineRule="auto" w:line="240" w:before="0" w:after="0"/>
        <w:jc w:val="center"/>
        <w:outlineLvl w:val="1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2.9. Размер платы, взимаемой с заявителя при предоставлении муниципальной услуги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муниципальной  услуги осуществляется бесплатно.</w:t>
      </w:r>
    </w:p>
    <w:p>
      <w:pPr>
        <w:pStyle w:val="Normal"/>
        <w:widowControl w:val="false"/>
        <w:spacing w:lineRule="auto" w:line="240" w:before="0" w:after="0"/>
        <w:outlineLvl w:val="1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>
      <w:pPr>
        <w:pStyle w:val="Normal"/>
        <w:widowControl w:val="false"/>
        <w:spacing w:lineRule="auto" w:line="240" w:before="0" w:after="0"/>
        <w:outlineLvl w:val="1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2.11 Срок регистрации запроса заявителя о предоставлении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регистрируется в день представления в Управление заявления и документов, необходимых для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2.12. Требования к помещениям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Требования к помещениям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требования к местам приема заявителей: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места для приема заявителей оборудуются стульями и столами, 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требования к местам для ожидания: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места для ожидания в очереди оборудуются стульями 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требования к местам для информирования заявителей: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оборудуются визуальной, текстовой информацией, размещаемой на информационном стенде;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оборудуются стульями и столами для возможности оформления документов;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информационный стенд, столы размещаются в местах, обеспечивающих свободный доступ к ним.</w:t>
      </w:r>
    </w:p>
    <w:p>
      <w:pPr>
        <w:pStyle w:val="Normal"/>
        <w:widowControl w:val="false"/>
        <w:spacing w:lineRule="auto" w:line="240" w:before="0" w:after="0"/>
        <w:outlineLvl w:val="1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2.13. Показатели доступности и качества муниципальных услуг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Показателями оценки доступности и качества муниципальной услуги являются: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транспортная доступность к местам предоставления муниципальной услуги;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</w:t>
      </w:r>
      <w:r>
        <w:rPr>
          <w:rFonts w:cs="Times New Roman" w:ascii="Times New Roman" w:hAnsi="Times New Roman"/>
          <w:color w:val="00000A"/>
          <w:sz w:val="24"/>
          <w:szCs w:val="24"/>
        </w:rPr>
        <w:t>беспечение возможности направления заявления о предоставлении муниципальной услуги по различным каналам связи, в том числе и в электронной форме,;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3) наличие различных каналов получения информации о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соблюдение срока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адресу: http://www.pgu.ivanovoobl.ru (далее - Порталы).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- заявление физического лица удостоверяется простой электронной подписью Заявителя, запрос юридического лица - усиленной квалифицированной подписью правомочного должностного лица организации;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9">
        <w:r>
          <w:rPr>
            <w:rStyle w:val="Style11"/>
            <w:rFonts w:cs="Times New Roman" w:ascii="Times New Roman" w:hAnsi="Times New Roman"/>
            <w:color w:val="0000FF"/>
            <w:sz w:val="24"/>
            <w:szCs w:val="24"/>
          </w:rPr>
          <w:t>постановления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Порталах, в разделах "Мониторинг хода предоставления муниципальной услуги".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В многофункциональных центрах муниципальная услуга не предоставляется.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Состав, последовательность и сроки выполнения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административных процедур, в том числе особенности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выполнения административных процедур в электронной форме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Предоставление муниципальной услуги </w:t>
      </w:r>
      <w:r>
        <w:rPr>
          <w:rFonts w:cs="Times New Roman" w:ascii="Times New Roman" w:hAnsi="Times New Roman"/>
          <w:bCs/>
          <w:sz w:val="24"/>
          <w:szCs w:val="24"/>
        </w:rPr>
        <w:t>«Выдача разрешения на использование земель или земельных участков, находящихся в государственной собственности либо в собственности муниципального образования город Иваново, без предоставления земельных участков и установления сервитута»</w:t>
      </w:r>
      <w:r>
        <w:rPr>
          <w:rFonts w:cs="Times New Roman" w:ascii="Times New Roman" w:hAnsi="Times New Roman"/>
          <w:sz w:val="24"/>
          <w:szCs w:val="24"/>
        </w:rPr>
        <w:t xml:space="preserve"> включает в себя следующие административные процедуры: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прием, </w:t>
      </w:r>
      <w:r>
        <w:rPr>
          <w:rFonts w:cs="Times New Roman" w:ascii="Times New Roman" w:hAnsi="Times New Roman"/>
          <w:color w:val="00000A"/>
          <w:sz w:val="24"/>
          <w:szCs w:val="24"/>
        </w:rPr>
        <w:t>первичная проверка и регистрация заявления и приложенных к нему документов;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2) рассмотрение заявления и документов, поступивших от Заявителя; направление запросов в порядке межведомственного взаимодействия в органы, уполномоченные на предоставление соответствующих документов;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3) принятие решения о предоставлении или об отказе в предоставлении муниципальной услуги;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4) выдача (направление) Заявителю результата оказания услуги или уведомления об отказе в предоставлении муниципальной услуги.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</w:t>
      </w:r>
      <w:r>
        <w:rPr>
          <w:rFonts w:cs="Times New Roman" w:ascii="Times New Roman" w:hAnsi="Times New Roman"/>
          <w:color w:val="00000A"/>
          <w:sz w:val="24"/>
          <w:szCs w:val="24"/>
        </w:rPr>
        <w:t>Прием, первичная проверка и регистрация заявления и приложенных к нему документов.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Основанием для начала административной процедуры является обращение заявителя в Инспекцию с заявлением в соответствии с пунктом 2.6.1 настоящего регламента.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Ответственным за выполнение административной процедуры является специалист Инспекции.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 Документы, необходимые для получения результата предоставления муниципальной услуги, предоставляются в подлинниках и копиях.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Специалист Инспекции проверяет надлежащее оформление заявления и соответствие приложенных к нему документов документам, указанным в заявлении.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В случае надлежащего оформления заявления и соответствия приложенных к нему документов документам, указанным в заявлении, специалист Инспекции в установленном порядке регистрирует заявление, ставит отметку о принятии документов к рассмотрению на копии (втором экземпляре) заявления, которая возвращается заявителю, и назначает день, в который заявителю необходимо явиться за получением результата предоставления муниципальной услуги, в пределах общего срока предоставления муниципальной услуги.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В случае,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В случае,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</w:t>
      </w:r>
      <w:hyperlink r:id="rId10">
        <w:r>
          <w:rPr>
            <w:rStyle w:val="Style11"/>
            <w:rFonts w:cs="Times New Roman" w:ascii="Times New Roman" w:hAnsi="Times New Roman"/>
            <w:color w:val="0000FF"/>
            <w:sz w:val="24"/>
            <w:szCs w:val="24"/>
          </w:rPr>
          <w:t>пункта 2.7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 xml:space="preserve"> настоящего Регламента. Данное заявление не является обращением Заявителя и не подлежит регистрации.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В случае,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5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Максимальный срок данной административной процедуры – 1 календарный день.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3.2. Рассмотрение заявления и документов, поступивших от Заявителя; направление запросов в порядке межведомственного взаимодействия в органы, уполномоченные на предоставление соответствующих документов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При рассмотрении заявления о выдаче разрешения на использование земельного участка специалист Инспекции проводит проверку наличия документов, указанных в пункте 2.6.1 настоящего Регламента.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Также специалист Инспекции выявляет факт предоставления заявителем документов указанных в пункте 2.6.2 регламента и в случае, если они не представлены, направляет межведомственные запросы, а также иных оснований для отказа в предоставлении муниципальной услуги, предусмотренных </w:t>
      </w:r>
      <w:hyperlink r:id="rId11">
        <w:r>
          <w:rPr>
            <w:rStyle w:val="Style11"/>
            <w:rFonts w:cs="Times New Roman" w:ascii="Times New Roman" w:hAnsi="Times New Roman"/>
            <w:color w:val="0000FF"/>
            <w:sz w:val="24"/>
            <w:szCs w:val="24"/>
          </w:rPr>
          <w:t>пунктом 2.8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 xml:space="preserve"> настоящего Регламента.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В случае, если Заявитель не предоставил по собственной инициативе документы, предусмотренные </w:t>
      </w:r>
      <w:hyperlink r:id="rId12">
        <w:r>
          <w:rPr>
            <w:rStyle w:val="Style11"/>
            <w:rFonts w:cs="Times New Roman" w:ascii="Times New Roman" w:hAnsi="Times New Roman"/>
            <w:color w:val="0000FF"/>
            <w:sz w:val="24"/>
            <w:szCs w:val="24"/>
          </w:rPr>
          <w:t>подпунктом 2.6.2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 xml:space="preserve"> настоящего Регламента, специалист  Инспекции в городе Иванове в течение одного рабочего дня со дня регистрации заявления направляет в порядке межведомственного взаимодействия запросы в органы, уполномоченные на предоставление соответствующих документов/сведений.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Максимальный срок исполнения данной административной процедуры составляет 10 календарных дней.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3.3. Принятие решения о предоставлении или об отказе в предоставлении муниципальной услуги;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При наличии необходимых в соответствии с </w:t>
      </w:r>
      <w:hyperlink r:id="rId13">
        <w:r>
          <w:rPr>
            <w:rStyle w:val="Style11"/>
            <w:rFonts w:cs="Times New Roman" w:ascii="Times New Roman" w:hAnsi="Times New Roman"/>
            <w:color w:val="0000FF"/>
            <w:sz w:val="24"/>
            <w:szCs w:val="24"/>
          </w:rPr>
          <w:t>подпунктами 2.6.1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 xml:space="preserve">, </w:t>
      </w:r>
      <w:hyperlink r:id="rId14">
        <w:r>
          <w:rPr>
            <w:rStyle w:val="Style11"/>
            <w:rFonts w:cs="Times New Roman" w:ascii="Times New Roman" w:hAnsi="Times New Roman"/>
            <w:color w:val="0000FF"/>
            <w:sz w:val="24"/>
            <w:szCs w:val="24"/>
          </w:rPr>
          <w:t>2.6.2, 2.6.3 пункта 2.6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 xml:space="preserve"> настоящего Регламента документов и согласований и отсутствии оснований для отказа в предоставлении муниципальной услуги, специалист Инспекции осуществляет подготовку решения о выдаче разрешения на использование земельного участка.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При отсутствии необходимых в соответствии с </w:t>
      </w:r>
      <w:hyperlink r:id="rId15">
        <w:r>
          <w:rPr>
            <w:rStyle w:val="Style11"/>
            <w:rFonts w:cs="Times New Roman" w:ascii="Times New Roman" w:hAnsi="Times New Roman"/>
            <w:color w:val="0000FF"/>
            <w:sz w:val="24"/>
            <w:szCs w:val="24"/>
          </w:rPr>
          <w:t>подпунктами 2.6.1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 xml:space="preserve">, </w:t>
      </w:r>
      <w:hyperlink r:id="rId16">
        <w:r>
          <w:rPr>
            <w:rStyle w:val="Style11"/>
            <w:rFonts w:cs="Times New Roman" w:ascii="Times New Roman" w:hAnsi="Times New Roman"/>
            <w:color w:val="0000FF"/>
            <w:sz w:val="24"/>
            <w:szCs w:val="24"/>
          </w:rPr>
          <w:t>2.6.2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 xml:space="preserve">, </w:t>
      </w:r>
      <w:hyperlink r:id="rId17">
        <w:r>
          <w:rPr>
            <w:rStyle w:val="Style11"/>
            <w:rFonts w:cs="Times New Roman" w:ascii="Times New Roman" w:hAnsi="Times New Roman"/>
            <w:color w:val="0000FF"/>
            <w:sz w:val="24"/>
            <w:szCs w:val="24"/>
          </w:rPr>
          <w:t>2.6.3 пункта 2.6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 xml:space="preserve"> настоящего Регламента документов или при наличии оснований для отказа в предоставлении муниципальной услуги, определенных </w:t>
      </w:r>
      <w:hyperlink r:id="rId18">
        <w:r>
          <w:rPr>
            <w:rStyle w:val="Style11"/>
            <w:rFonts w:cs="Times New Roman" w:ascii="Times New Roman" w:hAnsi="Times New Roman"/>
            <w:color w:val="0000FF"/>
            <w:sz w:val="24"/>
            <w:szCs w:val="24"/>
          </w:rPr>
          <w:t>пунктом 2.8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 xml:space="preserve"> настоящего Регламента, специалист Инспекции осуществляет подготовку в двух экземплярах проекта мотивированного решения об отказе в выдаче разрешения на использование земельного участка и направляет его вместе с документами, представленными заявителем, на подписание начальнику Инспекции.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Начальник Инспекции рассматривает проект мотивированного решения о выдаче либо об отказе в выдаче разрешения на использование земельного участка после чего передает его специалисту Инспекции. В случае несогласия с подготовленным проектом решения, обнаружения ошибок и недочетов в нем замечания исправляются специалистом Инспекции незамедлительно в течение срока административной процедуры.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Максимальный срок исполнения данной административной процедуры составляет 14 календарных дней.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3.4.  </w:t>
      </w:r>
      <w:r>
        <w:rPr>
          <w:rFonts w:cs="Times New Roman" w:ascii="Times New Roman" w:hAnsi="Times New Roman"/>
          <w:color w:val="00000A"/>
          <w:sz w:val="24"/>
          <w:szCs w:val="24"/>
        </w:rPr>
        <w:t>Выдача (направление) Заявителю результата оказания услуги или решения об отказе в предоставлении муниципальной услуги.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Специалист Инспекции вносит сведения о выдаче разрешения на использование земельного участка в Журнал учета выдачи разрешений на использование земельного участка , в письменном и электронном виде.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- документы, удостоверяющие личность и подтверждающие полномочия.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Специалист Инспекции проверяет предъявленные документы, предлагает заявителю или представителю заявителя указать в Журнале регистрации свои фамилию, имя, отчество, поставить подпись и дату выдачи разрешения на использование земельного участка  или мотивированного решения об отказе в предоставлении муниципальной услуги. После внесения этих данных в Журнал регистрации специалист Инспекции выдает заявителю или представителю заявителя указанное разрешение, также возвращает оригиналы представленных заявителем документов.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Заявление и приложенные к нему копии документов, представленных в соответствии с </w:t>
      </w:r>
      <w:hyperlink r:id="rId19">
        <w:r>
          <w:rPr>
            <w:rStyle w:val="Style11"/>
            <w:rFonts w:cs="Times New Roman" w:ascii="Times New Roman" w:hAnsi="Times New Roman"/>
            <w:color w:val="0000FF"/>
            <w:sz w:val="24"/>
            <w:szCs w:val="24"/>
          </w:rPr>
          <w:t>подпунктами 2.6.1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 xml:space="preserve">, </w:t>
      </w:r>
      <w:hyperlink r:id="rId20">
        <w:r>
          <w:rPr>
            <w:rStyle w:val="Style11"/>
            <w:rFonts w:cs="Times New Roman" w:ascii="Times New Roman" w:hAnsi="Times New Roman"/>
            <w:color w:val="0000FF"/>
            <w:sz w:val="24"/>
            <w:szCs w:val="24"/>
          </w:rPr>
          <w:t>2.6.2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 xml:space="preserve">, </w:t>
      </w:r>
      <w:hyperlink r:id="rId21">
        <w:r>
          <w:rPr>
            <w:rStyle w:val="Style11"/>
            <w:rFonts w:cs="Times New Roman" w:ascii="Times New Roman" w:hAnsi="Times New Roman"/>
            <w:color w:val="0000FF"/>
            <w:sz w:val="24"/>
            <w:szCs w:val="24"/>
          </w:rPr>
          <w:t>2.6.3 пункта 2.6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 xml:space="preserve"> настоящего Регламента, экземпляр разрешения или мотивированное решение об отказе в предоставлении муниципальной услуги брошюруются в дело в соответствии с правилами делопроизводства. 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Максимальный срок исполнения данной административной процедуры составляет 3 дня. 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В случае неявки заявителя в назначенный день результат предоставления муниципальной услуги на следующий день направляется специалистом Инспекции заявителю по почте заказным письмом с уведомлением о вручении.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3.5. В течение 10 дней со дня выдачи разрешения на использование земельного участка, Управление 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p>
      <w:pPr>
        <w:pStyle w:val="Normal"/>
        <w:suppressAutoHyphens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4. Порядок и формы контроля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за предоставлением муниципальной услуги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Инспекции, ответственным за организацию работы по предоставлению муниципальной услуги.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4.2. Специалист Инспекции несет персональную ответственность за: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несоблюдение сроков и порядка приема от заявителя представленных документов;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некачественную проверку представленных заявителем документов;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несоблюдение сроков и иных требований настоящего регламента при выдаче заявителю разрешения на использования земельного участка.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4.3. Персональная ответственность должностных лиц (специалистов Инспекции) закрепляется в их должностных инструкциях в соответствии с требованиями законодательства Российской Федерации.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4.4.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Управления, Инспекции.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4.5. Проверки могут быть плановыми и внеплановыми. Плановые проверки проводятся с периодичностью один раз в полгода. Внеплановые проверки проводятся по конкретным обращениям заявителей, на основании информации от органов государственной власти, органов местного самоуправления, предприятий, учреждений, организаций. 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4.6. По результатам проведенных проверок в случае выявления нарушений прав заявителей осуществляется привлечение виновных лиц к административной и дисциплинарной ответственности в соответствии с законодательством Российской Федерации.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jc w:val="center"/>
        <w:outlineLvl w:val="0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5. Досудебный (внесудебный) порядок обжалования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решений и действий (бездействия) Управления,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а также должностных лиц Управления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5.1. Предмет досудебного (внесудебного) обжалования заявителем решений и действий (бездействия) Управления, должностного лица Управления либо муниципального служащего.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Заявитель может обратиться с жалобой в следующих случаях: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2) нарушение срока предоставления муниципальной услуги;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3) требование у заявителя документов, не предусмотренных настоящим Регламентом для предоставления муниципальной услуги;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5.2. Жалоба подается в письменной форме на бумажном носителе, в электронной форме в Управление. Жалобы на решения, принятые руководителем Управления, направляются на имя заместителя главы Администрации города Иванова, курирующего работу Управления.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5.3. Обращение к первому заместителю главы Администрации города Иванова, курирующему работу Управления, может быть осуществлено: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в письменном виде по адресу: 153000, г. Иваново, пл. Революции, 6;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на сайт администрации города: www.ivgoradm.ru, раздел "Электронная приемная", подраздел "Вопросы заместителям главы Администрации города Иванова";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на личном приеме: в соответствии с графиком приема по предварительной записи по телефону 59-45-11.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5.4.  Жалоба может быть направлена по почте, с использованием информационно-телекоммуникационной сети Интернет через многофункциональный центр, официального сайта Администрации города Иванова,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5.5.  Жалоба должна содержать: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наименование Управления, должностного лица Управления, Инспекции либо муниципального служащего, решения и действия (бездействие) которых обжалуются;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сведения об обжалуемых решениях и действиях (бездействии) Управления, должностного лица Управления, Инспекции либо муниципального служащего;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доводы, на основании которых заявитель не согласен с решением и действием (бездействием) Управления, должностного лица Управления, Инспекции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5.6. Жалоба, поступившая в Управление, подлежит рассмотрению должностным лицом Управления,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Инспекции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bookmarkStart w:id="4" w:name="Par42"/>
      <w:bookmarkEnd w:id="4"/>
      <w:r>
        <w:rPr>
          <w:rFonts w:cs="Times New Roman" w:ascii="Times New Roman" w:hAnsi="Times New Roman"/>
          <w:color w:val="00000A"/>
          <w:sz w:val="24"/>
          <w:szCs w:val="24"/>
        </w:rPr>
        <w:t>5.7 По результатам рассмотрения жалобы Управлением принимает одно из следующих решений: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5.8.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Управления,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5.10. 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r:id="rId22">
        <w:r>
          <w:rPr>
            <w:rStyle w:val="Style11"/>
            <w:rFonts w:cs="Times New Roman" w:ascii="Times New Roman" w:hAnsi="Times New Roman"/>
            <w:color w:val="0000FF"/>
            <w:sz w:val="24"/>
            <w:szCs w:val="24"/>
          </w:rPr>
          <w:t>пункте 5.2</w:t>
        </w:r>
      </w:hyperlink>
      <w:r>
        <w:rPr>
          <w:rFonts w:cs="Times New Roman" w:ascii="Times New Roman" w:hAnsi="Times New Roman"/>
          <w:color w:val="00000A"/>
          <w:sz w:val="24"/>
          <w:szCs w:val="24"/>
        </w:rPr>
        <w:t xml:space="preserve">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</w:t>
      </w:r>
    </w:p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5.11.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>
      <w:pPr>
        <w:pStyle w:val="Style16"/>
        <w:widowControl w:val="false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jc w:val="left"/>
        <w:tblInd w:w="577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2"/>
      </w:tblGrid>
      <w:tr>
        <w:trPr>
          <w:cantSplit w:val="false"/>
        </w:trPr>
        <w:tc>
          <w:tcPr>
            <w:tcW w:w="37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ageBreakBefore/>
              <w:spacing w:before="0" w:after="0"/>
              <w:ind w:left="709" w:right="0" w:hanging="709"/>
              <w:jc w:val="righ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Приложение </w:t>
            </w:r>
          </w:p>
          <w:p>
            <w:pPr>
              <w:pStyle w:val="Normal"/>
              <w:spacing w:before="0" w:after="0"/>
              <w:ind w:left="709" w:right="0" w:hanging="709"/>
              <w:jc w:val="righ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-3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5"/>
        <w:gridCol w:w="4571"/>
      </w:tblGrid>
      <w:tr>
        <w:trPr>
          <w:cantSplit w:val="false"/>
        </w:trPr>
        <w:tc>
          <w:tcPr>
            <w:tcW w:w="52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righ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sPlusNonformat"/>
              <w:ind w:left="709" w:right="0" w:hanging="709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237"/>
        <w:gridCol w:w="691"/>
        <w:gridCol w:w="830"/>
        <w:gridCol w:w="2072"/>
        <w:gridCol w:w="4745"/>
      </w:tblGrid>
      <w:tr>
        <w:trPr>
          <w:cantSplit w:val="false"/>
        </w:trPr>
        <w:tc>
          <w:tcPr>
            <w:tcW w:w="9575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>
        <w:trPr>
          <w:cantSplit w:val="false"/>
        </w:trPr>
        <w:tc>
          <w:tcPr>
            <w:tcW w:w="9575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 выдаче разрешения на использование земель или земельных участков, находящихся в государственной  собственности либо в собственности муниципального образования город Иваново, без предоставления земельных участков и установления сервитута</w:t>
            </w:r>
          </w:p>
          <w:p>
            <w:pPr>
              <w:pStyle w:val="Normal"/>
              <w:spacing w:before="0" w:after="0"/>
              <w:ind w:left="709" w:right="0" w:hanging="709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575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5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5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709" w:right="0" w:hanging="709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(для физических лиц - фамилия, имя, отчество,  место жительства, реквизиты документа, удостоверяющего личность (в случае подачи документов через представителя : фамилия, имя, отчество представителя и реквизиты документа, подтверждающего его полномочия)</w:t>
            </w:r>
          </w:p>
        </w:tc>
      </w:tr>
      <w:tr>
        <w:trPr>
          <w:cantSplit w:val="false"/>
        </w:trPr>
        <w:tc>
          <w:tcPr>
            <w:tcW w:w="95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5" w:hRule="atLeast"/>
          <w:cantSplit w:val="false"/>
        </w:trPr>
        <w:tc>
          <w:tcPr>
            <w:tcW w:w="95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709" w:right="0" w:hanging="709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юридических лиц - наименование, место нахождения, организационно-правовая форма, сведения о регистрации в ЕГРЮЛ)</w:t>
            </w:r>
          </w:p>
        </w:tc>
      </w:tr>
      <w:tr>
        <w:trPr>
          <w:cantSplit w:val="false"/>
        </w:trPr>
        <w:tc>
          <w:tcPr>
            <w:tcW w:w="95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5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5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709" w:right="0" w:hanging="709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(далее - заявитель).</w:t>
            </w:r>
          </w:p>
        </w:tc>
      </w:tr>
      <w:tr>
        <w:trPr>
          <w:cantSplit w:val="false"/>
        </w:trPr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</w:t>
            </w:r>
          </w:p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заявителя:</w:t>
            </w:r>
          </w:p>
        </w:tc>
        <w:tc>
          <w:tcPr>
            <w:tcW w:w="7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5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left="709" w:right="0" w:hanging="709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почтовый индекс, адрес электронной почты; номер телефона для связи с заявителем.</w:t>
            </w:r>
          </w:p>
        </w:tc>
      </w:tr>
      <w:tr>
        <w:trPr>
          <w:cantSplit w:val="false"/>
        </w:trPr>
        <w:tc>
          <w:tcPr>
            <w:tcW w:w="9575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83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Прошу выдать разрешение на использование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575" w:type="dxa"/>
            <w:gridSpan w:val="5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righ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</w:p>
        </w:tc>
      </w:tr>
      <w:tr>
        <w:trPr>
          <w:trHeight w:val="263" w:hRule="atLeast"/>
          <w:cantSplit w:val="false"/>
        </w:trPr>
        <w:tc>
          <w:tcPr>
            <w:tcW w:w="9575" w:type="dxa"/>
            <w:gridSpan w:val="5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(земельного участка или части земельного участка)</w:t>
            </w:r>
          </w:p>
        </w:tc>
      </w:tr>
      <w:tr>
        <w:trPr>
          <w:trHeight w:val="275" w:hRule="atLeast"/>
          <w:cantSplit w:val="false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кадастровым номером </w:t>
            </w:r>
          </w:p>
        </w:tc>
        <w:tc>
          <w:tcPr>
            <w:tcW w:w="6817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37:</w:t>
            </w:r>
          </w:p>
        </w:tc>
      </w:tr>
      <w:tr>
        <w:trPr>
          <w:trHeight w:val="275" w:hRule="atLeast"/>
          <w:cantSplit w:val="false"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right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1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(в случае использования всего земельного участка или его части)</w:t>
            </w:r>
          </w:p>
        </w:tc>
      </w:tr>
      <w:tr>
        <w:trPr>
          <w:trHeight w:val="275" w:hRule="atLeast"/>
          <w:cantSplit w:val="false"/>
        </w:trPr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right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17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для целей </w:t>
            </w:r>
          </w:p>
        </w:tc>
        <w:tc>
          <w:tcPr>
            <w:tcW w:w="8338" w:type="dxa"/>
            <w:gridSpan w:val="4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(указать цель использования земельного участка (части земельного участка) в соответствии с пунктом 1 статьи 39.34 Земельного кодекса Российской Федерации )</w:t>
            </w:r>
          </w:p>
        </w:tc>
      </w:tr>
      <w:tr>
        <w:trPr>
          <w:cantSplit w:val="false"/>
        </w:trPr>
        <w:tc>
          <w:tcPr>
            <w:tcW w:w="9575" w:type="dxa"/>
            <w:gridSpan w:val="5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cent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срок </w:t>
            </w:r>
          </w:p>
        </w:tc>
        <w:tc>
          <w:tcPr>
            <w:tcW w:w="8338" w:type="dxa"/>
            <w:gridSpan w:val="4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575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ind w:left="0" w:right="0" w:firstLine="709"/>
              <w:jc w:val="both"/>
              <w:rPr/>
            </w:pPr>
            <w:r>
              <w:rPr/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b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График про</w:t>
      </w:r>
      <w:r>
        <w:rPr>
          <w:rFonts w:cs="Times New Roman" w:ascii="Times New Roman" w:hAnsi="Times New Roman"/>
          <w:b/>
          <w:color w:val="00000A"/>
          <w:sz w:val="20"/>
          <w:szCs w:val="20"/>
        </w:rPr>
        <w:t xml:space="preserve"> график производства работ: даты начала и окончания работ с перечнем работ на каждый прилагается</w:t>
      </w:r>
    </w:p>
    <w:p>
      <w:pPr>
        <w:pStyle w:val="Normal"/>
        <w:spacing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firstLine="709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231"/>
        <w:gridCol w:w="4885"/>
        <w:gridCol w:w="423"/>
        <w:gridCol w:w="2866"/>
      </w:tblGrid>
      <w:tr>
        <w:trPr>
          <w:cantSplit w:val="false"/>
        </w:trPr>
        <w:tc>
          <w:tcPr>
            <w:tcW w:w="12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Заявитель: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85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cente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66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(подпись)</w:t>
            </w:r>
          </w:p>
        </w:tc>
      </w:tr>
    </w:tbl>
    <w:p>
      <w:pPr>
        <w:pStyle w:val="Normal"/>
        <w:ind w:left="0" w:right="0" w:firstLine="709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5409"/>
        <w:gridCol w:w="848"/>
        <w:gridCol w:w="141"/>
        <w:gridCol w:w="2088"/>
        <w:gridCol w:w="128"/>
        <w:gridCol w:w="793"/>
      </w:tblGrid>
      <w:tr>
        <w:trPr>
          <w:cantSplit w:val="false"/>
        </w:trPr>
        <w:tc>
          <w:tcPr>
            <w:tcW w:w="54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«         »    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709" w:right="0" w:hanging="709"/>
              <w:jc w:val="both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20__ г.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26631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5"/>
    <w:pPr>
      <w:outlineLvl w:val="0"/>
    </w:pPr>
    <w:rPr/>
  </w:style>
  <w:style w:type="paragraph" w:styleId="2">
    <w:name w:val="Заголовок 2"/>
    <w:basedOn w:val="Style15"/>
    <w:pPr>
      <w:outlineLvl w:val="1"/>
    </w:pPr>
    <w:rPr/>
  </w:style>
  <w:style w:type="paragraph" w:styleId="3">
    <w:name w:val="Заголовок 3"/>
    <w:basedOn w:val="Style15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Интернет-ссылка"/>
    <w:uiPriority w:val="99"/>
    <w:unhideWhenUsed/>
    <w:rsid w:val="00a97b84"/>
    <w:basedOn w:val="DefaultParagraphFont"/>
    <w:rPr>
      <w:color w:val="0000FF"/>
      <w:u w:val="single"/>
      <w:lang w:val="zxx" w:eastAsia="zxx" w:bidi="zxx"/>
    </w:rPr>
  </w:style>
  <w:style w:type="character" w:styleId="Style12" w:customStyle="1">
    <w:name w:val="Верхний колонтитул Знак"/>
    <w:uiPriority w:val="99"/>
    <w:semiHidden/>
    <w:rsid w:val="00ed2b71"/>
    <w:basedOn w:val="DefaultParagraphFont"/>
    <w:rPr/>
  </w:style>
  <w:style w:type="character" w:styleId="Style13" w:customStyle="1">
    <w:name w:val="Нижний колонтитул Знак"/>
    <w:uiPriority w:val="99"/>
    <w:semiHidden/>
    <w:rsid w:val="00ed2b71"/>
    <w:basedOn w:val="DefaultParagraphFont"/>
    <w:rPr/>
  </w:style>
  <w:style w:type="character" w:styleId="Style14" w:customStyle="1">
    <w:name w:val="Текст выноски Знак"/>
    <w:uiPriority w:val="99"/>
    <w:semiHidden/>
    <w:link w:val="af2"/>
    <w:rsid w:val="00540b14"/>
    <w:basedOn w:val="DefaultParagraphFont"/>
    <w:rPr>
      <w:rFonts w:ascii="Tahoma" w:hAnsi="Tahoma" w:cs="Tahoma"/>
      <w:color w:val="00000A"/>
      <w:sz w:val="16"/>
      <w:szCs w:val="16"/>
    </w:rPr>
  </w:style>
  <w:style w:type="paragraph" w:styleId="Style15" w:customStyle="1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 w:customStyle="1">
    <w:name w:val="Заглавие"/>
    <w:basedOn w:val="Style15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ConsPlusNormal" w:customStyle="1">
    <w:name w:val="ConsPlusNormal"/>
    <w:pPr>
      <w:widowControl/>
      <w:suppressAutoHyphens w:val="true"/>
      <w:bidi w:val="0"/>
      <w:spacing w:lineRule="auto" w:line="240"/>
      <w:jc w:val="left"/>
    </w:pPr>
    <w:rPr>
      <w:rFonts w:ascii="Arial" w:hAnsi="Arial" w:eastAsia="Arial" w:cs="Tahoma"/>
      <w:color w:val="00000A"/>
      <w:sz w:val="20"/>
      <w:szCs w:val="24"/>
      <w:lang w:val="ru-RU" w:eastAsia="en-US" w:bidi="ar-SA"/>
    </w:rPr>
  </w:style>
  <w:style w:type="paragraph" w:styleId="ConsPlusNonformat" w:customStyle="1">
    <w:name w:val="ConsPlusNonformat"/>
    <w:pPr>
      <w:widowControl/>
      <w:suppressAutoHyphens w:val="true"/>
      <w:bidi w:val="0"/>
      <w:spacing w:lineRule="auto" w:line="240"/>
      <w:jc w:val="left"/>
    </w:pPr>
    <w:rPr>
      <w:rFonts w:ascii="Courier New" w:hAnsi="Courier New" w:eastAsia="Arial" w:cs="Tahoma"/>
      <w:color w:val="00000A"/>
      <w:sz w:val="20"/>
      <w:szCs w:val="24"/>
      <w:lang w:val="ru-RU" w:eastAsia="en-US" w:bidi="ar-SA"/>
    </w:rPr>
  </w:style>
  <w:style w:type="paragraph" w:styleId="NoSpacing">
    <w:name w:val="No Spacing"/>
    <w:uiPriority w:val="1"/>
    <w:qFormat/>
    <w:rsid w:val="00c514f9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ru-RU" w:val="ru-RU" w:bidi="ar-SA"/>
    </w:rPr>
  </w:style>
  <w:style w:type="paragraph" w:styleId="Style21">
    <w:name w:val="Верхний колонтитул"/>
    <w:uiPriority w:val="99"/>
    <w:semiHidden/>
    <w:unhideWhenUsed/>
    <w:rsid w:val="00ed2b71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uiPriority w:val="99"/>
    <w:semiHidden/>
    <w:unhideWhenUsed/>
    <w:rsid w:val="00ed2b71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Содержимое врезки"/>
    <w:basedOn w:val="Normal"/>
    <w:pPr/>
    <w:rPr/>
  </w:style>
  <w:style w:type="paragraph" w:styleId="BlockText">
    <w:name w:val="Block Text"/>
    <w:basedOn w:val="Normal"/>
    <w:pPr/>
    <w:rPr/>
  </w:style>
  <w:style w:type="paragraph" w:styleId="Style24">
    <w:name w:val="Подзаголовок"/>
    <w:basedOn w:val="Style15"/>
    <w:pPr>
      <w:jc w:val="left"/>
    </w:pPr>
    <w:rPr/>
  </w:style>
  <w:style w:type="paragraph" w:styleId="ConsPlusCell" w:customStyle="1">
    <w:name w:val="ConsPlusCell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Tahoma"/>
      <w:color w:val="00000A"/>
      <w:sz w:val="20"/>
      <w:szCs w:val="24"/>
      <w:lang w:val="ru-RU" w:eastAsia="en-US" w:bidi="ar-SA"/>
    </w:rPr>
  </w:style>
  <w:style w:type="paragraph" w:styleId="ConsPlusTitle" w:customStyle="1">
    <w:name w:val="ConsPlusTitle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Tahoma"/>
      <w:b/>
      <w:color w:val="00000A"/>
      <w:sz w:val="20"/>
      <w:szCs w:val="24"/>
      <w:lang w:val="ru-RU" w:eastAsia="en-US" w:bidi="ar-SA"/>
    </w:rPr>
  </w:style>
  <w:style w:type="paragraph" w:styleId="BalloonText">
    <w:name w:val="Balloon Text"/>
    <w:uiPriority w:val="99"/>
    <w:semiHidden/>
    <w:unhideWhenUsed/>
    <w:link w:val="af3"/>
    <w:rsid w:val="00540b14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uiPriority w:val="59"/>
    <w:rsid w:val="00103547"/>
    <w:pPr>
      <w:spacing w:line="24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CC0F9C9C1D9B01DB14F6CE132791980B2F7C47D32F1C7B78750A8ED3DOATAJ" TargetMode="External"/><Relationship Id="rId3" Type="http://schemas.openxmlformats.org/officeDocument/2006/relationships/hyperlink" Target="mailto:blag@ivgoradm.ru" TargetMode="External"/><Relationship Id="rId4" Type="http://schemas.openxmlformats.org/officeDocument/2006/relationships/hyperlink" Target="consultantplus://offline/ref=D7AAA5504B0B2D3095412FD4D7BB1D74D091B647F5BF242790948A2387DA0EEA83E88A4F95D57CAESBeAD" TargetMode="External"/><Relationship Id="rId5" Type="http://schemas.openxmlformats.org/officeDocument/2006/relationships/hyperlink" Target="consultantplus://offline/ref=D2FCEDB1B17D3082622A7CDBF34475D8A1FE7FDCBBF9FC3654C40738AE2B2A5C2930C51EA7B3CD8Bf9pDE" TargetMode="External"/><Relationship Id="rId6" Type="http://schemas.openxmlformats.org/officeDocument/2006/relationships/hyperlink" Target="consultantplus://offline/ref=D7AAA5504B0B2D3095412FD4D7BB1D74D093BA44F1B8242790948A2387DA0EEA83E88A4F95D57FA3SBeBD" TargetMode="External"/><Relationship Id="rId7" Type="http://schemas.openxmlformats.org/officeDocument/2006/relationships/hyperlink" Target="consultantplus://offline/ref=E096A491C2677BA3924525CF41DE167E44806D98E49209DB7F158D422FB2AFDE56079B147D8B49F9128CB0iEgBN" TargetMode="External"/><Relationship Id="rId8" Type="http://schemas.openxmlformats.org/officeDocument/2006/relationships/hyperlink" Target="consultantplus://offline/ref=0E99963567A29785DBEB0F13980075816955A81B16398297EA5DAE975FDF1603C3B51510B402wEb5N" TargetMode="External"/><Relationship Id="rId9" Type="http://schemas.openxmlformats.org/officeDocument/2006/relationships/hyperlink" Target="consultantplus://offline/ref=CF56ACBF2BB7EF2A360A7991DC8883513575CAD9671DAF5B53DA27F99BX9j6N" TargetMode="External"/><Relationship Id="rId10" Type="http://schemas.openxmlformats.org/officeDocument/2006/relationships/hyperlink" Target="consultantplus://offline/ref=3A54273F6914B5D86E0962F059F7B797238CB9F339131444140EADD2DF4C29E023A9BF28A19845FA4C1560u7oDN" TargetMode="External"/><Relationship Id="rId11" Type="http://schemas.openxmlformats.org/officeDocument/2006/relationships/hyperlink" Target="consultantplus://offline/ref=3A54273F6914B5D86E0962F059F7B797238CB9F339131444140EADD2DF4C29E023A9BF28A19845FA4C1560u7o8N" TargetMode="External"/><Relationship Id="rId12" Type="http://schemas.openxmlformats.org/officeDocument/2006/relationships/hyperlink" Target="consultantplus://offline/ref=175F1522B23564744C049B5AACB9D2377EC8774E9A17F93C18710C910F85149FE79717F4DD92DE8AF7B38FUEm7H" TargetMode="External"/><Relationship Id="rId13" Type="http://schemas.openxmlformats.org/officeDocument/2006/relationships/hyperlink" Target="consultantplus://offline/ref=3A54273F6914B5D86E0962F059F7B797238CB9F339131444140EADD2DF4C29E023A9BF28A19845FA4C1565u7o7N" TargetMode="External"/><Relationship Id="rId14" Type="http://schemas.openxmlformats.org/officeDocument/2006/relationships/hyperlink" Target="consultantplus://offline/ref=3A54273F6914B5D86E0962F059F7B797238CB9F339131444140EADD2DF4C29E023A9BF28A19845FA4C1563u7oEN" TargetMode="External"/><Relationship Id="rId15" Type="http://schemas.openxmlformats.org/officeDocument/2006/relationships/hyperlink" Target="consultantplus://offline/ref=3A54273F6914B5D86E0962F059F7B797238CB9F339131444140EADD2DF4C29E023A9BF28A19845FA4C1565u7o7N" TargetMode="External"/><Relationship Id="rId16" Type="http://schemas.openxmlformats.org/officeDocument/2006/relationships/hyperlink" Target="consultantplus://offline/ref=3A54273F6914B5D86E0962F059F7B797238CB9F339131444140EADD2DF4C29E023A9BF28A19845FA4C1563u7oEN" TargetMode="External"/><Relationship Id="rId17" Type="http://schemas.openxmlformats.org/officeDocument/2006/relationships/hyperlink" Target="consultantplus://offline/ref=3A54273F6914B5D86E0962F059F7B797238CB9F339131444140EADD2DF4C29E023A9BF28A19845FA4C1563u7o7N" TargetMode="External"/><Relationship Id="rId18" Type="http://schemas.openxmlformats.org/officeDocument/2006/relationships/hyperlink" Target="consultantplus://offline/ref=3A54273F6914B5D86E0962F059F7B797238CB9F339131444140EADD2DF4C29E023A9BF28A19845FA4C1560u7o8N" TargetMode="External"/><Relationship Id="rId19" Type="http://schemas.openxmlformats.org/officeDocument/2006/relationships/hyperlink" Target="consultantplus://offline/ref=3A54273F6914B5D86E0962F059F7B797238CB9F339131444140EADD2DF4C29E023A9BF28A19845FA4C1565u7o7N" TargetMode="External"/><Relationship Id="rId20" Type="http://schemas.openxmlformats.org/officeDocument/2006/relationships/hyperlink" Target="consultantplus://offline/ref=3A54273F6914B5D86E0962F059F7B797238CB9F339131444140EADD2DF4C29E023A9BF28A19845FA4C1563u7oEN" TargetMode="External"/><Relationship Id="rId21" Type="http://schemas.openxmlformats.org/officeDocument/2006/relationships/hyperlink" Target="consultantplus://offline/ref=3A54273F6914B5D86E0962F059F7B797238CB9F339131444140EADD2DF4C29E023A9BF28A19845FA4C1563u7o7N" TargetMode="External"/><Relationship Id="rId22" Type="http://schemas.openxmlformats.org/officeDocument/2006/relationships/hyperlink" Target="consultantplus://offline/ref=0DEE17BF19319C4FDAF101F9F0C5B7DC2F264F2A44EFAEAFCD1EF604CF9FDE97CD453FCEAB1169B5C9F46ELDy5N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3A91-17B5-4F5D-AEC2-E799E2EB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2014-12-25T09:19:00Z</dcterms:created>
  <dc:creator>ConsultantPlus</dc:creator>
  <dc:language>ru-RU</dc:language>
  <cp:lastModifiedBy>Ольга Сергеевна Волкова</cp:lastModifiedBy>
  <cp:lastPrinted>2015-02-12T08:15:00Z</cp:lastPrinted>
  <dcterms:modified xsi:type="dcterms:W3CDTF">2015-02-12T08:17:00Z</dcterms:modified>
  <cp:revision>21</cp:revision>
  <dc:title>Постановление Правительства РФ от 27.11.2014 N 1244"Об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dc:title>
</cp:coreProperties>
</file>