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6C" w:rsidRDefault="007B00D3" w:rsidP="008E61DD">
      <w:pPr>
        <w:pStyle w:val="a7"/>
        <w:spacing w:before="0" w:after="0"/>
        <w:jc w:val="both"/>
      </w:pPr>
      <w:r>
        <w:t xml:space="preserve"> </w:t>
      </w:r>
      <w:r w:rsidR="0037346C">
        <w:t>«</w:t>
      </w:r>
    </w:p>
    <w:tbl>
      <w:tblPr>
        <w:tblpPr w:leftFromText="180" w:rightFromText="180" w:vertAnchor="text" w:horzAnchor="page" w:tblpX="1809" w:tblpY="69"/>
        <w:tblW w:w="97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559"/>
        <w:gridCol w:w="1508"/>
        <w:gridCol w:w="1214"/>
        <w:gridCol w:w="1179"/>
        <w:gridCol w:w="1367"/>
        <w:gridCol w:w="1139"/>
        <w:gridCol w:w="992"/>
      </w:tblGrid>
      <w:tr w:rsidR="0092635C" w:rsidRPr="0058507C" w:rsidTr="00184E7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w:anchor="Par1047" w:history="1">
              <w:r w:rsidRPr="0058507C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«Финансовое обеспечение предоставления дошкольного и общего образования в частных образовательных организациях»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46C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16 396,90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16 202,07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22 546,18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</w:tr>
      <w:tr w:rsidR="0092635C" w:rsidRPr="0058507C" w:rsidTr="00184E7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58507C" w:rsidRDefault="0092635C" w:rsidP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58507C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184E7E" w:rsidRDefault="0092635C" w:rsidP="008E6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16 396,90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16 202,07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22 546,18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35C" w:rsidRPr="0092635C" w:rsidRDefault="0092635C" w:rsidP="008E61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63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18 528,91</w:t>
            </w:r>
          </w:p>
        </w:tc>
      </w:tr>
    </w:tbl>
    <w:p w:rsidR="0037346C" w:rsidRDefault="0037346C" w:rsidP="00184E7E">
      <w:pPr>
        <w:pStyle w:val="a7"/>
        <w:spacing w:before="0" w:after="0"/>
        <w:ind w:firstLine="709"/>
        <w:jc w:val="right"/>
      </w:pPr>
      <w:r w:rsidRPr="0058507C">
        <w:t xml:space="preserve">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00D3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B312-923E-45EE-97D2-365FA50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2016-06-27T13:52:00Z</dcterms:modified>
</cp:coreProperties>
</file>