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08" w:rsidRPr="00A72179" w:rsidRDefault="00F40608" w:rsidP="007E291C">
      <w:pPr>
        <w:pStyle w:val="a4"/>
        <w:ind w:firstLine="708"/>
        <w:jc w:val="both"/>
        <w:rPr>
          <w:rFonts w:ascii="Times New Roman" w:hAnsi="Times New Roman"/>
          <w:sz w:val="24"/>
          <w:szCs w:val="24"/>
        </w:rPr>
      </w:pPr>
    </w:p>
    <w:p w:rsidR="009937B0" w:rsidRDefault="009937B0" w:rsidP="007E291C">
      <w:pPr>
        <w:pStyle w:val="a4"/>
        <w:ind w:left="-142"/>
        <w:jc w:val="both"/>
        <w:rPr>
          <w:rFonts w:ascii="Times New Roman" w:hAnsi="Times New Roman"/>
          <w:sz w:val="20"/>
          <w:szCs w:val="20"/>
        </w:rPr>
      </w:pPr>
      <w:r>
        <w:rPr>
          <w:rFonts w:ascii="Times New Roman" w:hAnsi="Times New Roman"/>
          <w:sz w:val="24"/>
          <w:szCs w:val="24"/>
        </w:rPr>
        <w:t xml:space="preserve">                       </w:t>
      </w:r>
      <w:r w:rsidR="007E291C" w:rsidRPr="00A72179">
        <w:rPr>
          <w:rFonts w:ascii="Times New Roman" w:hAnsi="Times New Roman"/>
          <w:sz w:val="24"/>
          <w:szCs w:val="24"/>
        </w:rPr>
        <w:t>«</w:t>
      </w:r>
      <w:r w:rsidR="007E291C" w:rsidRPr="00A72179">
        <w:rPr>
          <w:rFonts w:ascii="Times New Roman" w:hAnsi="Times New Roman"/>
          <w:sz w:val="20"/>
          <w:szCs w:val="20"/>
        </w:rPr>
        <w:t>Таблица 2. Бюджетные ассигнования на выполнение мероприятий подпрограммы</w:t>
      </w:r>
    </w:p>
    <w:p w:rsidR="007E291C" w:rsidRPr="00A72179" w:rsidRDefault="009937B0" w:rsidP="007E291C">
      <w:pPr>
        <w:pStyle w:val="a4"/>
        <w:ind w:left="-142"/>
        <w:jc w:val="both"/>
        <w:rPr>
          <w:rFonts w:ascii="Times New Roman" w:hAnsi="Times New Roman"/>
          <w:sz w:val="24"/>
          <w:szCs w:val="24"/>
        </w:rPr>
      </w:pPr>
      <w:r>
        <w:rPr>
          <w:rFonts w:ascii="Times New Roman" w:hAnsi="Times New Roman"/>
          <w:sz w:val="20"/>
          <w:szCs w:val="20"/>
        </w:rPr>
        <w:t xml:space="preserve">                   </w:t>
      </w:r>
      <w:r w:rsidR="007E291C" w:rsidRPr="00A72179">
        <w:rPr>
          <w:rFonts w:ascii="Times New Roman" w:hAnsi="Times New Roman"/>
          <w:sz w:val="20"/>
          <w:szCs w:val="20"/>
        </w:rPr>
        <w:t xml:space="preserve">        </w:t>
      </w:r>
      <w:r w:rsidR="007E291C" w:rsidRPr="00A72179">
        <w:rPr>
          <w:rFonts w:ascii="Times New Roman" w:hAnsi="Times New Roman"/>
          <w:sz w:val="20"/>
          <w:szCs w:val="20"/>
        </w:rPr>
        <w:tab/>
        <w:t xml:space="preserve">               </w:t>
      </w:r>
      <w:r>
        <w:rPr>
          <w:rFonts w:ascii="Times New Roman" w:hAnsi="Times New Roman"/>
          <w:sz w:val="20"/>
          <w:szCs w:val="20"/>
        </w:rPr>
        <w:t xml:space="preserve">                                                                                                                                </w:t>
      </w:r>
      <w:r w:rsidR="007E291C" w:rsidRPr="00A72179">
        <w:rPr>
          <w:rFonts w:ascii="Times New Roman" w:hAnsi="Times New Roman"/>
          <w:sz w:val="20"/>
          <w:szCs w:val="20"/>
        </w:rPr>
        <w:t>(тыс. руб.)</w:t>
      </w:r>
    </w:p>
    <w:tbl>
      <w:tblPr>
        <w:tblStyle w:val="ab"/>
        <w:tblW w:w="9889" w:type="dxa"/>
        <w:tblLayout w:type="fixed"/>
        <w:tblLook w:val="00A0" w:firstRow="1" w:lastRow="0" w:firstColumn="1" w:lastColumn="0" w:noHBand="0" w:noVBand="0"/>
      </w:tblPr>
      <w:tblGrid>
        <w:gridCol w:w="805"/>
        <w:gridCol w:w="3131"/>
        <w:gridCol w:w="2268"/>
        <w:gridCol w:w="1417"/>
        <w:gridCol w:w="1134"/>
        <w:gridCol w:w="1134"/>
      </w:tblGrid>
      <w:tr w:rsidR="000820A8" w:rsidRPr="00A72179" w:rsidTr="000820A8">
        <w:trPr>
          <w:trHeight w:val="702"/>
        </w:trPr>
        <w:tc>
          <w:tcPr>
            <w:tcW w:w="805" w:type="dxa"/>
          </w:tcPr>
          <w:p w:rsidR="000820A8" w:rsidRPr="00A72179" w:rsidRDefault="000820A8" w:rsidP="007E291C">
            <w:pPr>
              <w:spacing w:after="40"/>
              <w:rPr>
                <w:rFonts w:ascii="Times New Roman" w:hAnsi="Times New Roman"/>
                <w:color w:val="000000"/>
                <w:lang w:val="en-US"/>
              </w:rPr>
            </w:pPr>
            <w:r w:rsidRPr="00A72179">
              <w:rPr>
                <w:rFonts w:ascii="Times New Roman" w:hAnsi="Times New Roman"/>
                <w:color w:val="000000"/>
              </w:rPr>
              <w:t>№</w:t>
            </w:r>
          </w:p>
          <w:p w:rsidR="000820A8" w:rsidRPr="00A72179" w:rsidRDefault="000820A8" w:rsidP="007E291C">
            <w:pPr>
              <w:spacing w:after="40"/>
              <w:rPr>
                <w:rFonts w:ascii="Times New Roman" w:hAnsi="Times New Roman"/>
                <w:color w:val="000000"/>
              </w:rPr>
            </w:pPr>
            <w:proofErr w:type="gramStart"/>
            <w:r w:rsidRPr="00A72179">
              <w:rPr>
                <w:rFonts w:ascii="Times New Roman" w:hAnsi="Times New Roman"/>
                <w:color w:val="000000"/>
              </w:rPr>
              <w:t>п</w:t>
            </w:r>
            <w:proofErr w:type="gramEnd"/>
            <w:r w:rsidRPr="00A72179">
              <w:rPr>
                <w:rFonts w:ascii="Times New Roman" w:hAnsi="Times New Roman"/>
                <w:color w:val="000000"/>
              </w:rPr>
              <w:t>/п</w:t>
            </w: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Наименование мероприятия</w:t>
            </w:r>
          </w:p>
        </w:tc>
        <w:tc>
          <w:tcPr>
            <w:tcW w:w="2268" w:type="dxa"/>
          </w:tcPr>
          <w:p w:rsidR="000820A8" w:rsidRPr="00A72179" w:rsidRDefault="000820A8" w:rsidP="007E291C">
            <w:pPr>
              <w:spacing w:after="40"/>
              <w:jc w:val="center"/>
              <w:rPr>
                <w:rFonts w:ascii="Times New Roman" w:hAnsi="Times New Roman"/>
                <w:color w:val="000000"/>
              </w:rPr>
            </w:pPr>
            <w:r w:rsidRPr="00A72179">
              <w:rPr>
                <w:rFonts w:ascii="Times New Roman" w:hAnsi="Times New Roman"/>
                <w:color w:val="000000"/>
              </w:rPr>
              <w:t>Исполнитель</w:t>
            </w:r>
          </w:p>
        </w:tc>
        <w:tc>
          <w:tcPr>
            <w:tcW w:w="1417" w:type="dxa"/>
          </w:tcPr>
          <w:p w:rsidR="000820A8" w:rsidRPr="00A72179" w:rsidRDefault="000820A8" w:rsidP="007E291C">
            <w:pPr>
              <w:spacing w:after="40"/>
              <w:jc w:val="center"/>
              <w:rPr>
                <w:rFonts w:ascii="Times New Roman" w:hAnsi="Times New Roman"/>
                <w:color w:val="000000"/>
              </w:rPr>
            </w:pPr>
            <w:r w:rsidRPr="00A72179">
              <w:rPr>
                <w:rFonts w:ascii="Times New Roman" w:hAnsi="Times New Roman"/>
                <w:color w:val="000000"/>
              </w:rPr>
              <w:t>2014</w:t>
            </w:r>
            <w:r>
              <w:rPr>
                <w:rFonts w:ascii="Times New Roman" w:hAnsi="Times New Roman"/>
                <w:color w:val="000000"/>
              </w:rPr>
              <w:t xml:space="preserve"> </w:t>
            </w:r>
            <w:r w:rsidRPr="00A72179">
              <w:rPr>
                <w:rFonts w:ascii="Times New Roman" w:hAnsi="Times New Roman"/>
                <w:color w:val="000000"/>
              </w:rPr>
              <w:t>г.</w:t>
            </w:r>
          </w:p>
        </w:tc>
        <w:tc>
          <w:tcPr>
            <w:tcW w:w="1134" w:type="dxa"/>
          </w:tcPr>
          <w:p w:rsidR="000820A8" w:rsidRPr="00A72179" w:rsidRDefault="000820A8" w:rsidP="007E291C">
            <w:pPr>
              <w:spacing w:after="40"/>
              <w:jc w:val="center"/>
              <w:rPr>
                <w:rFonts w:ascii="Times New Roman" w:hAnsi="Times New Roman"/>
                <w:color w:val="000000"/>
              </w:rPr>
            </w:pPr>
            <w:r>
              <w:rPr>
                <w:rFonts w:ascii="Times New Roman" w:hAnsi="Times New Roman"/>
                <w:color w:val="000000"/>
              </w:rPr>
              <w:t>2015 г.</w:t>
            </w:r>
          </w:p>
        </w:tc>
        <w:tc>
          <w:tcPr>
            <w:tcW w:w="1134" w:type="dxa"/>
          </w:tcPr>
          <w:p w:rsidR="000820A8" w:rsidRPr="00A72179" w:rsidRDefault="000820A8" w:rsidP="007E291C">
            <w:pPr>
              <w:spacing w:after="40"/>
              <w:jc w:val="center"/>
              <w:rPr>
                <w:rFonts w:ascii="Times New Roman" w:hAnsi="Times New Roman"/>
                <w:color w:val="000000"/>
              </w:rPr>
            </w:pPr>
            <w:r>
              <w:rPr>
                <w:rFonts w:ascii="Times New Roman" w:hAnsi="Times New Roman"/>
                <w:color w:val="000000"/>
              </w:rPr>
              <w:t>2016 г.</w:t>
            </w:r>
          </w:p>
        </w:tc>
      </w:tr>
      <w:tr w:rsidR="000820A8" w:rsidRPr="00A72179" w:rsidTr="000820A8">
        <w:tc>
          <w:tcPr>
            <w:tcW w:w="805" w:type="dxa"/>
          </w:tcPr>
          <w:p w:rsidR="000820A8" w:rsidRPr="00A72179" w:rsidRDefault="000820A8" w:rsidP="007E291C">
            <w:pPr>
              <w:spacing w:after="40"/>
              <w:rPr>
                <w:rFonts w:ascii="Times New Roman" w:hAnsi="Times New Roman"/>
                <w:color w:val="000000"/>
              </w:rPr>
            </w:pP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Подпрограмма, всего:</w:t>
            </w:r>
          </w:p>
        </w:tc>
        <w:tc>
          <w:tcPr>
            <w:tcW w:w="2268" w:type="dxa"/>
          </w:tcPr>
          <w:p w:rsidR="000820A8" w:rsidRPr="00A72179" w:rsidRDefault="000820A8" w:rsidP="007E291C">
            <w:pPr>
              <w:spacing w:after="40"/>
              <w:jc w:val="center"/>
              <w:rPr>
                <w:rFonts w:ascii="Times New Roman" w:hAnsi="Times New Roman"/>
                <w:color w:val="000000"/>
              </w:rPr>
            </w:pPr>
          </w:p>
        </w:tc>
        <w:tc>
          <w:tcPr>
            <w:tcW w:w="1417" w:type="dxa"/>
          </w:tcPr>
          <w:p w:rsidR="000820A8" w:rsidRPr="00A72179" w:rsidRDefault="00C71932" w:rsidP="007E291C">
            <w:pPr>
              <w:spacing w:after="40"/>
              <w:jc w:val="center"/>
              <w:rPr>
                <w:rFonts w:ascii="Times New Roman" w:hAnsi="Times New Roman"/>
              </w:rPr>
            </w:pPr>
            <w:r>
              <w:rPr>
                <w:rFonts w:ascii="Times New Roman" w:hAnsi="Times New Roman"/>
              </w:rPr>
              <w:t>16 829,9</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16 979,9</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16 979,9</w:t>
            </w:r>
          </w:p>
        </w:tc>
      </w:tr>
      <w:tr w:rsidR="000820A8" w:rsidRPr="00A72179" w:rsidTr="000820A8">
        <w:tc>
          <w:tcPr>
            <w:tcW w:w="805" w:type="dxa"/>
          </w:tcPr>
          <w:p w:rsidR="000820A8" w:rsidRPr="00A72179" w:rsidRDefault="000820A8" w:rsidP="007E291C">
            <w:pPr>
              <w:spacing w:after="40"/>
              <w:rPr>
                <w:rFonts w:ascii="Times New Roman" w:hAnsi="Times New Roman"/>
                <w:color w:val="000000"/>
              </w:rPr>
            </w:pP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 бюджет города</w:t>
            </w:r>
          </w:p>
        </w:tc>
        <w:tc>
          <w:tcPr>
            <w:tcW w:w="2268" w:type="dxa"/>
          </w:tcPr>
          <w:p w:rsidR="000820A8" w:rsidRPr="00A72179" w:rsidRDefault="000820A8" w:rsidP="007E291C">
            <w:pPr>
              <w:spacing w:after="40"/>
              <w:jc w:val="center"/>
              <w:rPr>
                <w:rFonts w:ascii="Times New Roman" w:hAnsi="Times New Roman"/>
                <w:color w:val="000000"/>
              </w:rPr>
            </w:pPr>
          </w:p>
        </w:tc>
        <w:tc>
          <w:tcPr>
            <w:tcW w:w="1417" w:type="dxa"/>
          </w:tcPr>
          <w:p w:rsidR="000820A8" w:rsidRPr="00A72179" w:rsidRDefault="00C71932" w:rsidP="007E291C">
            <w:pPr>
              <w:spacing w:after="40"/>
              <w:jc w:val="center"/>
              <w:rPr>
                <w:rFonts w:ascii="Times New Roman" w:hAnsi="Times New Roman"/>
              </w:rPr>
            </w:pPr>
            <w:r>
              <w:rPr>
                <w:rFonts w:ascii="Times New Roman" w:hAnsi="Times New Roman"/>
              </w:rPr>
              <w:t>16 829,9</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16 979,9</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16 979,9</w:t>
            </w:r>
          </w:p>
        </w:tc>
      </w:tr>
      <w:tr w:rsidR="000820A8" w:rsidRPr="00A72179" w:rsidTr="000820A8">
        <w:tc>
          <w:tcPr>
            <w:tcW w:w="805" w:type="dxa"/>
          </w:tcPr>
          <w:p w:rsidR="000820A8" w:rsidRPr="00A72179" w:rsidRDefault="000820A8" w:rsidP="007E291C">
            <w:pPr>
              <w:spacing w:after="40"/>
              <w:rPr>
                <w:rFonts w:ascii="Times New Roman" w:hAnsi="Times New Roman"/>
                <w:color w:val="000000"/>
              </w:rPr>
            </w:pP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 областной бюджет</w:t>
            </w:r>
          </w:p>
        </w:tc>
        <w:tc>
          <w:tcPr>
            <w:tcW w:w="2268" w:type="dxa"/>
          </w:tcPr>
          <w:p w:rsidR="000820A8" w:rsidRPr="00A72179" w:rsidRDefault="000820A8" w:rsidP="007E291C">
            <w:pPr>
              <w:spacing w:after="40"/>
              <w:jc w:val="center"/>
              <w:rPr>
                <w:rFonts w:ascii="Times New Roman" w:hAnsi="Times New Roman"/>
                <w:color w:val="000000"/>
              </w:rPr>
            </w:pPr>
          </w:p>
        </w:tc>
        <w:tc>
          <w:tcPr>
            <w:tcW w:w="1417" w:type="dxa"/>
          </w:tcPr>
          <w:p w:rsidR="000820A8" w:rsidRPr="00A72179" w:rsidRDefault="000820A8" w:rsidP="007E291C">
            <w:pPr>
              <w:spacing w:after="40"/>
              <w:jc w:val="center"/>
              <w:rPr>
                <w:rFonts w:ascii="Times New Roman" w:hAnsi="Times New Roman"/>
              </w:rPr>
            </w:pPr>
            <w:r w:rsidRPr="00A72179">
              <w:rPr>
                <w:rFonts w:ascii="Times New Roman" w:hAnsi="Times New Roman"/>
              </w:rPr>
              <w:t>-</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w:t>
            </w:r>
          </w:p>
        </w:tc>
      </w:tr>
      <w:tr w:rsidR="000820A8" w:rsidRPr="00A72179" w:rsidTr="000820A8">
        <w:tc>
          <w:tcPr>
            <w:tcW w:w="805"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1</w:t>
            </w: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Информирование жителей об актуальных событиях в городе Иванове</w:t>
            </w:r>
          </w:p>
        </w:tc>
        <w:tc>
          <w:tcPr>
            <w:tcW w:w="2268" w:type="dxa"/>
          </w:tcPr>
          <w:p w:rsidR="000820A8" w:rsidRPr="00A72179" w:rsidRDefault="000820A8" w:rsidP="007E291C">
            <w:pPr>
              <w:spacing w:after="40"/>
              <w:jc w:val="center"/>
              <w:rPr>
                <w:rFonts w:ascii="Times New Roman" w:hAnsi="Times New Roman"/>
                <w:color w:val="000000"/>
              </w:rPr>
            </w:pPr>
            <w:r w:rsidRPr="00A72179">
              <w:rPr>
                <w:rFonts w:ascii="Times New Roman" w:hAnsi="Times New Roman"/>
                <w:color w:val="000000"/>
              </w:rPr>
              <w:t>Администрация города Иванова (информационно-аналитическое управление)</w:t>
            </w:r>
          </w:p>
        </w:tc>
        <w:tc>
          <w:tcPr>
            <w:tcW w:w="1417" w:type="dxa"/>
          </w:tcPr>
          <w:p w:rsidR="000820A8" w:rsidRPr="00A72179" w:rsidRDefault="000820A8" w:rsidP="007E291C">
            <w:pPr>
              <w:spacing w:after="40"/>
              <w:jc w:val="center"/>
              <w:rPr>
                <w:rFonts w:ascii="Times New Roman" w:hAnsi="Times New Roman"/>
              </w:rPr>
            </w:pPr>
            <w:r w:rsidRPr="00A72179">
              <w:rPr>
                <w:rFonts w:ascii="Times New Roman" w:hAnsi="Times New Roman"/>
              </w:rPr>
              <w:t>8 590,0</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8 290,0</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8 290,0</w:t>
            </w:r>
          </w:p>
        </w:tc>
      </w:tr>
      <w:tr w:rsidR="000820A8" w:rsidRPr="00A72179" w:rsidTr="000820A8">
        <w:tc>
          <w:tcPr>
            <w:tcW w:w="805"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2</w:t>
            </w: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2268" w:type="dxa"/>
          </w:tcPr>
          <w:p w:rsidR="000820A8" w:rsidRPr="00A72179" w:rsidRDefault="000820A8" w:rsidP="007E291C">
            <w:pPr>
              <w:spacing w:after="40"/>
              <w:jc w:val="center"/>
              <w:rPr>
                <w:rFonts w:ascii="Times New Roman" w:hAnsi="Times New Roman"/>
                <w:color w:val="000000"/>
              </w:rPr>
            </w:pPr>
            <w:r w:rsidRPr="00A72179">
              <w:rPr>
                <w:rFonts w:ascii="Times New Roman" w:hAnsi="Times New Roman"/>
                <w:color w:val="000000"/>
              </w:rPr>
              <w:t>Администрация города Иванова (информационно-аналитическое управление)</w:t>
            </w:r>
          </w:p>
        </w:tc>
        <w:tc>
          <w:tcPr>
            <w:tcW w:w="1417" w:type="dxa"/>
          </w:tcPr>
          <w:p w:rsidR="000820A8" w:rsidRPr="00A72179" w:rsidRDefault="00C71932" w:rsidP="007E291C">
            <w:pPr>
              <w:spacing w:after="40"/>
              <w:jc w:val="center"/>
              <w:rPr>
                <w:rFonts w:ascii="Times New Roman" w:hAnsi="Times New Roman"/>
              </w:rPr>
            </w:pPr>
            <w:r>
              <w:rPr>
                <w:rFonts w:ascii="Times New Roman" w:hAnsi="Times New Roman"/>
              </w:rPr>
              <w:t>8 239</w:t>
            </w:r>
            <w:r w:rsidR="000820A8" w:rsidRPr="00A72179">
              <w:rPr>
                <w:rFonts w:ascii="Times New Roman" w:hAnsi="Times New Roman"/>
              </w:rPr>
              <w:t>,9</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8 589,9</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8 589,9</w:t>
            </w:r>
          </w:p>
        </w:tc>
      </w:tr>
      <w:tr w:rsidR="000820A8" w:rsidRPr="00A72179" w:rsidTr="000820A8">
        <w:tc>
          <w:tcPr>
            <w:tcW w:w="805"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3</w:t>
            </w:r>
          </w:p>
        </w:tc>
        <w:tc>
          <w:tcPr>
            <w:tcW w:w="3131" w:type="dxa"/>
          </w:tcPr>
          <w:p w:rsidR="000820A8" w:rsidRPr="00A72179" w:rsidRDefault="000820A8" w:rsidP="007E291C">
            <w:pPr>
              <w:spacing w:after="40"/>
              <w:rPr>
                <w:rFonts w:ascii="Times New Roman" w:hAnsi="Times New Roman"/>
                <w:color w:val="000000"/>
              </w:rPr>
            </w:pPr>
            <w:r w:rsidRPr="00A72179">
              <w:rPr>
                <w:rFonts w:ascii="Times New Roman" w:hAnsi="Times New Roman"/>
                <w:color w:val="000000"/>
              </w:rPr>
              <w:t>Проведение публичных слушаний</w:t>
            </w:r>
          </w:p>
        </w:tc>
        <w:tc>
          <w:tcPr>
            <w:tcW w:w="2268" w:type="dxa"/>
          </w:tcPr>
          <w:p w:rsidR="000820A8" w:rsidRPr="00A72179" w:rsidRDefault="000820A8" w:rsidP="007E291C">
            <w:pPr>
              <w:spacing w:after="40"/>
              <w:jc w:val="center"/>
              <w:rPr>
                <w:rFonts w:ascii="Times New Roman" w:hAnsi="Times New Roman"/>
                <w:color w:val="000000"/>
              </w:rPr>
            </w:pPr>
            <w:r w:rsidRPr="00A72179">
              <w:rPr>
                <w:rFonts w:ascii="Times New Roman" w:hAnsi="Times New Roman"/>
                <w:color w:val="000000"/>
              </w:rPr>
              <w:t>Администрация города Иванова (управление организационной работы)</w:t>
            </w:r>
          </w:p>
        </w:tc>
        <w:tc>
          <w:tcPr>
            <w:tcW w:w="1417" w:type="dxa"/>
          </w:tcPr>
          <w:p w:rsidR="000820A8" w:rsidRPr="00A72179" w:rsidRDefault="000820A8" w:rsidP="007E291C">
            <w:pPr>
              <w:spacing w:after="40"/>
              <w:jc w:val="center"/>
              <w:rPr>
                <w:rFonts w:ascii="Times New Roman" w:hAnsi="Times New Roman"/>
              </w:rPr>
            </w:pPr>
            <w:r w:rsidRPr="00A72179">
              <w:rPr>
                <w:rFonts w:ascii="Times New Roman" w:hAnsi="Times New Roman"/>
              </w:rPr>
              <w:t>-</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100,0</w:t>
            </w:r>
          </w:p>
        </w:tc>
        <w:tc>
          <w:tcPr>
            <w:tcW w:w="1134" w:type="dxa"/>
          </w:tcPr>
          <w:p w:rsidR="000820A8" w:rsidRPr="00A72179" w:rsidRDefault="000820A8" w:rsidP="007E291C">
            <w:pPr>
              <w:spacing w:after="40"/>
              <w:jc w:val="center"/>
              <w:rPr>
                <w:rFonts w:ascii="Times New Roman" w:hAnsi="Times New Roman"/>
              </w:rPr>
            </w:pPr>
            <w:r>
              <w:rPr>
                <w:rFonts w:ascii="Times New Roman" w:hAnsi="Times New Roman"/>
              </w:rPr>
              <w:t>100,0</w:t>
            </w:r>
          </w:p>
        </w:tc>
      </w:tr>
    </w:tbl>
    <w:p w:rsidR="007E291C" w:rsidRPr="00A72179" w:rsidRDefault="007E291C" w:rsidP="007E291C">
      <w:pPr>
        <w:pStyle w:val="a4"/>
        <w:ind w:left="-142" w:firstLine="9356"/>
        <w:jc w:val="both"/>
        <w:rPr>
          <w:rFonts w:ascii="Times New Roman" w:hAnsi="Times New Roman"/>
          <w:sz w:val="24"/>
          <w:szCs w:val="24"/>
        </w:rPr>
      </w:pPr>
      <w:r w:rsidRPr="00A72179">
        <w:rPr>
          <w:rFonts w:ascii="Times New Roman" w:hAnsi="Times New Roman"/>
          <w:sz w:val="24"/>
          <w:szCs w:val="24"/>
        </w:rPr>
        <w:t>».</w:t>
      </w:r>
    </w:p>
    <w:p w:rsidR="00C71932" w:rsidRDefault="00C71932" w:rsidP="006679BD">
      <w:pPr>
        <w:pStyle w:val="a4"/>
        <w:ind w:firstLine="708"/>
        <w:jc w:val="both"/>
        <w:rPr>
          <w:rFonts w:ascii="Times New Roman" w:eastAsia="SimSun" w:hAnsi="Times New Roman"/>
          <w:sz w:val="24"/>
          <w:szCs w:val="24"/>
          <w:lang w:eastAsia="zh-CN"/>
        </w:rPr>
      </w:pPr>
    </w:p>
    <w:p w:rsidR="00C71932" w:rsidRDefault="00C71932" w:rsidP="009937B0">
      <w:pPr>
        <w:spacing w:after="0" w:line="240" w:lineRule="auto"/>
        <w:jc w:val="both"/>
        <w:rPr>
          <w:rFonts w:ascii="Times New Roman" w:eastAsia="Times New Roman" w:hAnsi="Times New Roman"/>
          <w:sz w:val="24"/>
          <w:szCs w:val="24"/>
          <w:lang w:eastAsia="ru-RU"/>
        </w:rPr>
      </w:pPr>
      <w:bookmarkStart w:id="0" w:name="_GoBack"/>
      <w:bookmarkEnd w:id="0"/>
    </w:p>
    <w:sectPr w:rsidR="00C71932" w:rsidSect="00E774B9">
      <w:headerReference w:type="default" r:id="rId9"/>
      <w:footerReference w:type="default" r:id="rId10"/>
      <w:pgSz w:w="11906" w:h="16838"/>
      <w:pgMar w:top="284" w:right="99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99" w:rsidRDefault="00604699" w:rsidP="00894FCC">
      <w:pPr>
        <w:spacing w:after="0" w:line="240" w:lineRule="auto"/>
      </w:pPr>
      <w:r>
        <w:separator/>
      </w:r>
    </w:p>
  </w:endnote>
  <w:endnote w:type="continuationSeparator" w:id="0">
    <w:p w:rsidR="00604699" w:rsidRDefault="00604699" w:rsidP="0089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70" w:rsidRPr="00A72179" w:rsidRDefault="002E5E70" w:rsidP="004D0BCE">
    <w:pPr>
      <w:pStyle w:val="a7"/>
      <w:rPr>
        <w:rFonts w:ascii="Times New Roman" w:hAnsi="Times New Roman"/>
      </w:rPr>
    </w:pPr>
  </w:p>
  <w:p w:rsidR="002E5E70" w:rsidRDefault="002E5E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99" w:rsidRDefault="00604699" w:rsidP="00894FCC">
      <w:pPr>
        <w:spacing w:after="0" w:line="240" w:lineRule="auto"/>
      </w:pPr>
      <w:r>
        <w:separator/>
      </w:r>
    </w:p>
  </w:footnote>
  <w:footnote w:type="continuationSeparator" w:id="0">
    <w:p w:rsidR="00604699" w:rsidRDefault="00604699" w:rsidP="0089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70" w:rsidRPr="00265B80" w:rsidRDefault="002E5E70" w:rsidP="00265B80">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A5"/>
    <w:multiLevelType w:val="hybridMultilevel"/>
    <w:tmpl w:val="49723020"/>
    <w:lvl w:ilvl="0" w:tplc="E2989C4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3D31"/>
    <w:rsid w:val="00001EC1"/>
    <w:rsid w:val="0000200F"/>
    <w:rsid w:val="00002C43"/>
    <w:rsid w:val="00002C48"/>
    <w:rsid w:val="000046F4"/>
    <w:rsid w:val="00010BFC"/>
    <w:rsid w:val="00010E72"/>
    <w:rsid w:val="000118F8"/>
    <w:rsid w:val="00013DAA"/>
    <w:rsid w:val="00014532"/>
    <w:rsid w:val="00017A85"/>
    <w:rsid w:val="00021C2F"/>
    <w:rsid w:val="00022F27"/>
    <w:rsid w:val="00027C8F"/>
    <w:rsid w:val="0003435D"/>
    <w:rsid w:val="000343B7"/>
    <w:rsid w:val="00035F76"/>
    <w:rsid w:val="000404B2"/>
    <w:rsid w:val="00040562"/>
    <w:rsid w:val="00043C76"/>
    <w:rsid w:val="00045F93"/>
    <w:rsid w:val="00046F20"/>
    <w:rsid w:val="00047247"/>
    <w:rsid w:val="00054443"/>
    <w:rsid w:val="00055632"/>
    <w:rsid w:val="00055BA2"/>
    <w:rsid w:val="00061040"/>
    <w:rsid w:val="00062F94"/>
    <w:rsid w:val="000645F4"/>
    <w:rsid w:val="0006529B"/>
    <w:rsid w:val="00067197"/>
    <w:rsid w:val="00071C99"/>
    <w:rsid w:val="000723C1"/>
    <w:rsid w:val="00072673"/>
    <w:rsid w:val="00072CBC"/>
    <w:rsid w:val="0007593F"/>
    <w:rsid w:val="000808AF"/>
    <w:rsid w:val="00080BA9"/>
    <w:rsid w:val="000820A8"/>
    <w:rsid w:val="00083F59"/>
    <w:rsid w:val="00087799"/>
    <w:rsid w:val="000913EC"/>
    <w:rsid w:val="0009280D"/>
    <w:rsid w:val="00093B37"/>
    <w:rsid w:val="00093FE5"/>
    <w:rsid w:val="00094A5D"/>
    <w:rsid w:val="0009554F"/>
    <w:rsid w:val="000962F8"/>
    <w:rsid w:val="00096F00"/>
    <w:rsid w:val="0009725F"/>
    <w:rsid w:val="000A03C0"/>
    <w:rsid w:val="000A061F"/>
    <w:rsid w:val="000A3599"/>
    <w:rsid w:val="000A35A5"/>
    <w:rsid w:val="000A4B6A"/>
    <w:rsid w:val="000A6115"/>
    <w:rsid w:val="000A7056"/>
    <w:rsid w:val="000A721D"/>
    <w:rsid w:val="000A7672"/>
    <w:rsid w:val="000B01BE"/>
    <w:rsid w:val="000B1C8F"/>
    <w:rsid w:val="000B22A8"/>
    <w:rsid w:val="000B5348"/>
    <w:rsid w:val="000B670E"/>
    <w:rsid w:val="000B7040"/>
    <w:rsid w:val="000B7241"/>
    <w:rsid w:val="000B7A69"/>
    <w:rsid w:val="000C1147"/>
    <w:rsid w:val="000C1AC1"/>
    <w:rsid w:val="000C1F85"/>
    <w:rsid w:val="000C2D31"/>
    <w:rsid w:val="000C67FD"/>
    <w:rsid w:val="000C6CA7"/>
    <w:rsid w:val="000D01AA"/>
    <w:rsid w:val="000D03BD"/>
    <w:rsid w:val="000D0B4C"/>
    <w:rsid w:val="000D0CE3"/>
    <w:rsid w:val="000D109C"/>
    <w:rsid w:val="000D1F93"/>
    <w:rsid w:val="000D2836"/>
    <w:rsid w:val="000D2F90"/>
    <w:rsid w:val="000D39D2"/>
    <w:rsid w:val="000D43D0"/>
    <w:rsid w:val="000D4DAA"/>
    <w:rsid w:val="000E3C90"/>
    <w:rsid w:val="000E3F96"/>
    <w:rsid w:val="000E4B9B"/>
    <w:rsid w:val="000E5907"/>
    <w:rsid w:val="000E71F1"/>
    <w:rsid w:val="000E7480"/>
    <w:rsid w:val="000F0BC4"/>
    <w:rsid w:val="000F2CA9"/>
    <w:rsid w:val="000F526B"/>
    <w:rsid w:val="001015E9"/>
    <w:rsid w:val="0010244D"/>
    <w:rsid w:val="0010547C"/>
    <w:rsid w:val="00106233"/>
    <w:rsid w:val="00107713"/>
    <w:rsid w:val="001111BC"/>
    <w:rsid w:val="001161F4"/>
    <w:rsid w:val="00120E1B"/>
    <w:rsid w:val="001213BC"/>
    <w:rsid w:val="001218F2"/>
    <w:rsid w:val="001222CF"/>
    <w:rsid w:val="00124B2C"/>
    <w:rsid w:val="00130FCE"/>
    <w:rsid w:val="00131E83"/>
    <w:rsid w:val="001352C4"/>
    <w:rsid w:val="00137DD4"/>
    <w:rsid w:val="00137EE2"/>
    <w:rsid w:val="0014045C"/>
    <w:rsid w:val="001408AF"/>
    <w:rsid w:val="00146819"/>
    <w:rsid w:val="001470F6"/>
    <w:rsid w:val="00150266"/>
    <w:rsid w:val="00165AFA"/>
    <w:rsid w:val="00166A28"/>
    <w:rsid w:val="00166B39"/>
    <w:rsid w:val="001677A8"/>
    <w:rsid w:val="00170FBF"/>
    <w:rsid w:val="001723BB"/>
    <w:rsid w:val="00174C9F"/>
    <w:rsid w:val="001756F9"/>
    <w:rsid w:val="001763DF"/>
    <w:rsid w:val="00176E08"/>
    <w:rsid w:val="00182D70"/>
    <w:rsid w:val="001830E0"/>
    <w:rsid w:val="00190669"/>
    <w:rsid w:val="001945C1"/>
    <w:rsid w:val="001947A8"/>
    <w:rsid w:val="00195603"/>
    <w:rsid w:val="00197BCC"/>
    <w:rsid w:val="001A3EEA"/>
    <w:rsid w:val="001A7F70"/>
    <w:rsid w:val="001B04D1"/>
    <w:rsid w:val="001B36A0"/>
    <w:rsid w:val="001B3BEB"/>
    <w:rsid w:val="001B5CC6"/>
    <w:rsid w:val="001B6431"/>
    <w:rsid w:val="001B699B"/>
    <w:rsid w:val="001C0210"/>
    <w:rsid w:val="001C0629"/>
    <w:rsid w:val="001C1AEE"/>
    <w:rsid w:val="001C201D"/>
    <w:rsid w:val="001C4B36"/>
    <w:rsid w:val="001C59AF"/>
    <w:rsid w:val="001C5B32"/>
    <w:rsid w:val="001D4C65"/>
    <w:rsid w:val="001D6351"/>
    <w:rsid w:val="001D6E8F"/>
    <w:rsid w:val="001D713C"/>
    <w:rsid w:val="001E0799"/>
    <w:rsid w:val="001E07FF"/>
    <w:rsid w:val="001E4968"/>
    <w:rsid w:val="001E74DF"/>
    <w:rsid w:val="001F0054"/>
    <w:rsid w:val="001F0F0E"/>
    <w:rsid w:val="001F1029"/>
    <w:rsid w:val="001F3828"/>
    <w:rsid w:val="001F3D06"/>
    <w:rsid w:val="001F4CD2"/>
    <w:rsid w:val="001F78D9"/>
    <w:rsid w:val="00201250"/>
    <w:rsid w:val="00204110"/>
    <w:rsid w:val="002045B7"/>
    <w:rsid w:val="0020510C"/>
    <w:rsid w:val="002075AD"/>
    <w:rsid w:val="002105CB"/>
    <w:rsid w:val="00212309"/>
    <w:rsid w:val="00212B4A"/>
    <w:rsid w:val="00213E86"/>
    <w:rsid w:val="0021478C"/>
    <w:rsid w:val="00216FA7"/>
    <w:rsid w:val="00230709"/>
    <w:rsid w:val="0023341C"/>
    <w:rsid w:val="00234DF1"/>
    <w:rsid w:val="00236C27"/>
    <w:rsid w:val="00240336"/>
    <w:rsid w:val="00240E63"/>
    <w:rsid w:val="002410DD"/>
    <w:rsid w:val="002439BE"/>
    <w:rsid w:val="00244E1F"/>
    <w:rsid w:val="002453E1"/>
    <w:rsid w:val="002455D9"/>
    <w:rsid w:val="002456B7"/>
    <w:rsid w:val="0024641E"/>
    <w:rsid w:val="00246C2C"/>
    <w:rsid w:val="00251C19"/>
    <w:rsid w:val="002528A2"/>
    <w:rsid w:val="0025531E"/>
    <w:rsid w:val="002568C0"/>
    <w:rsid w:val="00257010"/>
    <w:rsid w:val="00257962"/>
    <w:rsid w:val="00257E8D"/>
    <w:rsid w:val="00260B61"/>
    <w:rsid w:val="002628EB"/>
    <w:rsid w:val="0026396D"/>
    <w:rsid w:val="00265053"/>
    <w:rsid w:val="002651F1"/>
    <w:rsid w:val="00265B80"/>
    <w:rsid w:val="00265F72"/>
    <w:rsid w:val="00266A92"/>
    <w:rsid w:val="0027249A"/>
    <w:rsid w:val="00272711"/>
    <w:rsid w:val="00272BFE"/>
    <w:rsid w:val="0027738E"/>
    <w:rsid w:val="00281619"/>
    <w:rsid w:val="0028407D"/>
    <w:rsid w:val="00291130"/>
    <w:rsid w:val="00291821"/>
    <w:rsid w:val="00295E4C"/>
    <w:rsid w:val="00297BF1"/>
    <w:rsid w:val="002A0D2B"/>
    <w:rsid w:val="002A2561"/>
    <w:rsid w:val="002A2BBA"/>
    <w:rsid w:val="002A3808"/>
    <w:rsid w:val="002A3C81"/>
    <w:rsid w:val="002A4658"/>
    <w:rsid w:val="002A6E7B"/>
    <w:rsid w:val="002B6812"/>
    <w:rsid w:val="002C01B7"/>
    <w:rsid w:val="002C1740"/>
    <w:rsid w:val="002C1B57"/>
    <w:rsid w:val="002C3C31"/>
    <w:rsid w:val="002C41E4"/>
    <w:rsid w:val="002C592A"/>
    <w:rsid w:val="002C62C5"/>
    <w:rsid w:val="002C6334"/>
    <w:rsid w:val="002C6A0A"/>
    <w:rsid w:val="002C78BE"/>
    <w:rsid w:val="002D3758"/>
    <w:rsid w:val="002D3D0B"/>
    <w:rsid w:val="002D4DEE"/>
    <w:rsid w:val="002E0593"/>
    <w:rsid w:val="002E265F"/>
    <w:rsid w:val="002E266E"/>
    <w:rsid w:val="002E3841"/>
    <w:rsid w:val="002E5DCE"/>
    <w:rsid w:val="002E5E70"/>
    <w:rsid w:val="002E67FA"/>
    <w:rsid w:val="002E740C"/>
    <w:rsid w:val="002F18D1"/>
    <w:rsid w:val="002F43CC"/>
    <w:rsid w:val="002F44F6"/>
    <w:rsid w:val="002F7052"/>
    <w:rsid w:val="002F7A9C"/>
    <w:rsid w:val="003005B0"/>
    <w:rsid w:val="00301784"/>
    <w:rsid w:val="00302C0D"/>
    <w:rsid w:val="003048A5"/>
    <w:rsid w:val="00304AC3"/>
    <w:rsid w:val="00304B75"/>
    <w:rsid w:val="00307847"/>
    <w:rsid w:val="0031103E"/>
    <w:rsid w:val="00317989"/>
    <w:rsid w:val="003214F4"/>
    <w:rsid w:val="003218A5"/>
    <w:rsid w:val="003275CA"/>
    <w:rsid w:val="00334306"/>
    <w:rsid w:val="00334F69"/>
    <w:rsid w:val="00340382"/>
    <w:rsid w:val="00340D6E"/>
    <w:rsid w:val="0034147A"/>
    <w:rsid w:val="003501D1"/>
    <w:rsid w:val="00350591"/>
    <w:rsid w:val="00353EE6"/>
    <w:rsid w:val="00354AA2"/>
    <w:rsid w:val="00354E64"/>
    <w:rsid w:val="003566D6"/>
    <w:rsid w:val="003630A3"/>
    <w:rsid w:val="003638F2"/>
    <w:rsid w:val="00363FD7"/>
    <w:rsid w:val="00366ADB"/>
    <w:rsid w:val="0037357F"/>
    <w:rsid w:val="0037373D"/>
    <w:rsid w:val="0037414C"/>
    <w:rsid w:val="003745F4"/>
    <w:rsid w:val="003769F5"/>
    <w:rsid w:val="003808CD"/>
    <w:rsid w:val="0038226D"/>
    <w:rsid w:val="00382E13"/>
    <w:rsid w:val="003875A1"/>
    <w:rsid w:val="00394CF6"/>
    <w:rsid w:val="003A2A05"/>
    <w:rsid w:val="003A312E"/>
    <w:rsid w:val="003A3575"/>
    <w:rsid w:val="003A3610"/>
    <w:rsid w:val="003A53AD"/>
    <w:rsid w:val="003A7739"/>
    <w:rsid w:val="003B58CD"/>
    <w:rsid w:val="003C014D"/>
    <w:rsid w:val="003C03A1"/>
    <w:rsid w:val="003C153C"/>
    <w:rsid w:val="003C566A"/>
    <w:rsid w:val="003C7A6D"/>
    <w:rsid w:val="003D11FF"/>
    <w:rsid w:val="003D168A"/>
    <w:rsid w:val="003D3CE3"/>
    <w:rsid w:val="003E443E"/>
    <w:rsid w:val="003E5D12"/>
    <w:rsid w:val="003F0BEB"/>
    <w:rsid w:val="003F2062"/>
    <w:rsid w:val="003F3468"/>
    <w:rsid w:val="003F7CCA"/>
    <w:rsid w:val="00401D03"/>
    <w:rsid w:val="00405706"/>
    <w:rsid w:val="00405F90"/>
    <w:rsid w:val="004103CB"/>
    <w:rsid w:val="00410584"/>
    <w:rsid w:val="00411C8C"/>
    <w:rsid w:val="00412E4E"/>
    <w:rsid w:val="00415368"/>
    <w:rsid w:val="00415478"/>
    <w:rsid w:val="004162EA"/>
    <w:rsid w:val="00417F30"/>
    <w:rsid w:val="00420BF8"/>
    <w:rsid w:val="00423F4D"/>
    <w:rsid w:val="00432546"/>
    <w:rsid w:val="0043275A"/>
    <w:rsid w:val="00432F5D"/>
    <w:rsid w:val="00436BFE"/>
    <w:rsid w:val="004374DA"/>
    <w:rsid w:val="00437AC8"/>
    <w:rsid w:val="0044218D"/>
    <w:rsid w:val="004466D0"/>
    <w:rsid w:val="00447C63"/>
    <w:rsid w:val="004506BC"/>
    <w:rsid w:val="004520A6"/>
    <w:rsid w:val="0045340D"/>
    <w:rsid w:val="00454049"/>
    <w:rsid w:val="00455155"/>
    <w:rsid w:val="00455B3E"/>
    <w:rsid w:val="004561C6"/>
    <w:rsid w:val="00456717"/>
    <w:rsid w:val="00462575"/>
    <w:rsid w:val="0046329C"/>
    <w:rsid w:val="004632E1"/>
    <w:rsid w:val="00463EE7"/>
    <w:rsid w:val="004651B0"/>
    <w:rsid w:val="00466382"/>
    <w:rsid w:val="0047445E"/>
    <w:rsid w:val="0047558C"/>
    <w:rsid w:val="00477C30"/>
    <w:rsid w:val="004833F2"/>
    <w:rsid w:val="00485E21"/>
    <w:rsid w:val="004912C2"/>
    <w:rsid w:val="00491CA8"/>
    <w:rsid w:val="00497498"/>
    <w:rsid w:val="00497820"/>
    <w:rsid w:val="004A2121"/>
    <w:rsid w:val="004A4CE0"/>
    <w:rsid w:val="004A5FFC"/>
    <w:rsid w:val="004A61F3"/>
    <w:rsid w:val="004A6CB6"/>
    <w:rsid w:val="004A77D8"/>
    <w:rsid w:val="004B085D"/>
    <w:rsid w:val="004B10B0"/>
    <w:rsid w:val="004B440B"/>
    <w:rsid w:val="004B46D6"/>
    <w:rsid w:val="004B670D"/>
    <w:rsid w:val="004C0D90"/>
    <w:rsid w:val="004C2F0B"/>
    <w:rsid w:val="004C6AFE"/>
    <w:rsid w:val="004C7DEA"/>
    <w:rsid w:val="004D0BCE"/>
    <w:rsid w:val="004D191C"/>
    <w:rsid w:val="004D444C"/>
    <w:rsid w:val="004D502D"/>
    <w:rsid w:val="004D6FCC"/>
    <w:rsid w:val="004D7F66"/>
    <w:rsid w:val="004E5870"/>
    <w:rsid w:val="004E77AD"/>
    <w:rsid w:val="004F0900"/>
    <w:rsid w:val="004F0BDD"/>
    <w:rsid w:val="004F2F95"/>
    <w:rsid w:val="004F33F2"/>
    <w:rsid w:val="004F3B54"/>
    <w:rsid w:val="004F3CCD"/>
    <w:rsid w:val="004F53FC"/>
    <w:rsid w:val="004F5835"/>
    <w:rsid w:val="004F5961"/>
    <w:rsid w:val="004F6BD4"/>
    <w:rsid w:val="00502255"/>
    <w:rsid w:val="00502D77"/>
    <w:rsid w:val="00503650"/>
    <w:rsid w:val="0050609A"/>
    <w:rsid w:val="005062FE"/>
    <w:rsid w:val="0050646B"/>
    <w:rsid w:val="00510840"/>
    <w:rsid w:val="005133C5"/>
    <w:rsid w:val="005141A8"/>
    <w:rsid w:val="00515700"/>
    <w:rsid w:val="0051610B"/>
    <w:rsid w:val="00516B64"/>
    <w:rsid w:val="00516F74"/>
    <w:rsid w:val="005174D9"/>
    <w:rsid w:val="005175D4"/>
    <w:rsid w:val="005176DC"/>
    <w:rsid w:val="005213B2"/>
    <w:rsid w:val="00521FA5"/>
    <w:rsid w:val="00522F30"/>
    <w:rsid w:val="00523197"/>
    <w:rsid w:val="00525ED6"/>
    <w:rsid w:val="00527862"/>
    <w:rsid w:val="00530286"/>
    <w:rsid w:val="005357D5"/>
    <w:rsid w:val="00536559"/>
    <w:rsid w:val="00537078"/>
    <w:rsid w:val="00541056"/>
    <w:rsid w:val="00541236"/>
    <w:rsid w:val="005414CD"/>
    <w:rsid w:val="005429C1"/>
    <w:rsid w:val="00543DFA"/>
    <w:rsid w:val="0054512D"/>
    <w:rsid w:val="005454C7"/>
    <w:rsid w:val="00545AF0"/>
    <w:rsid w:val="0054794E"/>
    <w:rsid w:val="00553284"/>
    <w:rsid w:val="00553DD7"/>
    <w:rsid w:val="005577E2"/>
    <w:rsid w:val="00564362"/>
    <w:rsid w:val="0056504D"/>
    <w:rsid w:val="005706BD"/>
    <w:rsid w:val="00570ED7"/>
    <w:rsid w:val="00571403"/>
    <w:rsid w:val="005728B7"/>
    <w:rsid w:val="00572CD7"/>
    <w:rsid w:val="0057541E"/>
    <w:rsid w:val="005801BC"/>
    <w:rsid w:val="005803F4"/>
    <w:rsid w:val="005827E3"/>
    <w:rsid w:val="00582CCD"/>
    <w:rsid w:val="00584DB4"/>
    <w:rsid w:val="005850DB"/>
    <w:rsid w:val="0059222A"/>
    <w:rsid w:val="005923BC"/>
    <w:rsid w:val="005975EC"/>
    <w:rsid w:val="005A1A54"/>
    <w:rsid w:val="005A1B7F"/>
    <w:rsid w:val="005A295D"/>
    <w:rsid w:val="005A3C01"/>
    <w:rsid w:val="005A3E50"/>
    <w:rsid w:val="005A4807"/>
    <w:rsid w:val="005B0B8D"/>
    <w:rsid w:val="005B17E9"/>
    <w:rsid w:val="005B1C90"/>
    <w:rsid w:val="005B3576"/>
    <w:rsid w:val="005B41D1"/>
    <w:rsid w:val="005B43D9"/>
    <w:rsid w:val="005B54A1"/>
    <w:rsid w:val="005B7CAF"/>
    <w:rsid w:val="005C1F4E"/>
    <w:rsid w:val="005C4B3F"/>
    <w:rsid w:val="005C73C7"/>
    <w:rsid w:val="005D0906"/>
    <w:rsid w:val="005D1340"/>
    <w:rsid w:val="005D34A2"/>
    <w:rsid w:val="005D404B"/>
    <w:rsid w:val="005D4298"/>
    <w:rsid w:val="005D5248"/>
    <w:rsid w:val="005D573B"/>
    <w:rsid w:val="005D5FF9"/>
    <w:rsid w:val="005E0229"/>
    <w:rsid w:val="005F23AA"/>
    <w:rsid w:val="005F38D4"/>
    <w:rsid w:val="005F70DA"/>
    <w:rsid w:val="005F7BA1"/>
    <w:rsid w:val="0060040F"/>
    <w:rsid w:val="006010D7"/>
    <w:rsid w:val="00604699"/>
    <w:rsid w:val="00604AB9"/>
    <w:rsid w:val="0061487B"/>
    <w:rsid w:val="006157D9"/>
    <w:rsid w:val="00617F19"/>
    <w:rsid w:val="0062223A"/>
    <w:rsid w:val="006230DC"/>
    <w:rsid w:val="0062440A"/>
    <w:rsid w:val="006244DB"/>
    <w:rsid w:val="00631F40"/>
    <w:rsid w:val="00632E9C"/>
    <w:rsid w:val="00633332"/>
    <w:rsid w:val="006350E1"/>
    <w:rsid w:val="006406AA"/>
    <w:rsid w:val="00640E3A"/>
    <w:rsid w:val="00642DF4"/>
    <w:rsid w:val="00643E30"/>
    <w:rsid w:val="006472BE"/>
    <w:rsid w:val="00651A10"/>
    <w:rsid w:val="00652900"/>
    <w:rsid w:val="00652A33"/>
    <w:rsid w:val="00657D46"/>
    <w:rsid w:val="00662F57"/>
    <w:rsid w:val="00663D97"/>
    <w:rsid w:val="00664F1B"/>
    <w:rsid w:val="0066610C"/>
    <w:rsid w:val="00666809"/>
    <w:rsid w:val="00667334"/>
    <w:rsid w:val="006678E6"/>
    <w:rsid w:val="006679BD"/>
    <w:rsid w:val="00670F3A"/>
    <w:rsid w:val="00671055"/>
    <w:rsid w:val="00672852"/>
    <w:rsid w:val="00672E80"/>
    <w:rsid w:val="00674AC8"/>
    <w:rsid w:val="00675240"/>
    <w:rsid w:val="00676357"/>
    <w:rsid w:val="00680E29"/>
    <w:rsid w:val="00682346"/>
    <w:rsid w:val="0068523F"/>
    <w:rsid w:val="00685633"/>
    <w:rsid w:val="00687218"/>
    <w:rsid w:val="00687656"/>
    <w:rsid w:val="00690D22"/>
    <w:rsid w:val="00692FB0"/>
    <w:rsid w:val="006A0330"/>
    <w:rsid w:val="006A0427"/>
    <w:rsid w:val="006A159F"/>
    <w:rsid w:val="006A18CC"/>
    <w:rsid w:val="006A20C2"/>
    <w:rsid w:val="006A5860"/>
    <w:rsid w:val="006A625F"/>
    <w:rsid w:val="006A7F21"/>
    <w:rsid w:val="006B2AF6"/>
    <w:rsid w:val="006B57FC"/>
    <w:rsid w:val="006B631B"/>
    <w:rsid w:val="006B64CD"/>
    <w:rsid w:val="006C1639"/>
    <w:rsid w:val="006C578D"/>
    <w:rsid w:val="006D2F1D"/>
    <w:rsid w:val="006D49EA"/>
    <w:rsid w:val="006D4CF0"/>
    <w:rsid w:val="006D7468"/>
    <w:rsid w:val="006E110A"/>
    <w:rsid w:val="006E26B4"/>
    <w:rsid w:val="006E64FD"/>
    <w:rsid w:val="006E69DC"/>
    <w:rsid w:val="006E6AA6"/>
    <w:rsid w:val="006F25A0"/>
    <w:rsid w:val="006F5B42"/>
    <w:rsid w:val="00703127"/>
    <w:rsid w:val="0070342C"/>
    <w:rsid w:val="007038BF"/>
    <w:rsid w:val="007055E4"/>
    <w:rsid w:val="007104C2"/>
    <w:rsid w:val="007115BC"/>
    <w:rsid w:val="007121C0"/>
    <w:rsid w:val="007162FD"/>
    <w:rsid w:val="00716456"/>
    <w:rsid w:val="0072099D"/>
    <w:rsid w:val="00722CC4"/>
    <w:rsid w:val="00725FB4"/>
    <w:rsid w:val="00726425"/>
    <w:rsid w:val="00734703"/>
    <w:rsid w:val="00734F83"/>
    <w:rsid w:val="00736A2A"/>
    <w:rsid w:val="007403A5"/>
    <w:rsid w:val="007407E7"/>
    <w:rsid w:val="00740A87"/>
    <w:rsid w:val="007411DA"/>
    <w:rsid w:val="00741484"/>
    <w:rsid w:val="00741E21"/>
    <w:rsid w:val="007426E1"/>
    <w:rsid w:val="00742EBF"/>
    <w:rsid w:val="007439C9"/>
    <w:rsid w:val="00746C5B"/>
    <w:rsid w:val="0075050E"/>
    <w:rsid w:val="007526D4"/>
    <w:rsid w:val="0075278F"/>
    <w:rsid w:val="00752C66"/>
    <w:rsid w:val="0075423C"/>
    <w:rsid w:val="00761368"/>
    <w:rsid w:val="00765109"/>
    <w:rsid w:val="0076639C"/>
    <w:rsid w:val="0076642C"/>
    <w:rsid w:val="0076719D"/>
    <w:rsid w:val="00767C61"/>
    <w:rsid w:val="007705D7"/>
    <w:rsid w:val="0077319D"/>
    <w:rsid w:val="00774F99"/>
    <w:rsid w:val="007758F4"/>
    <w:rsid w:val="00777511"/>
    <w:rsid w:val="00780438"/>
    <w:rsid w:val="00780BBA"/>
    <w:rsid w:val="00780CCA"/>
    <w:rsid w:val="007817AE"/>
    <w:rsid w:val="00785237"/>
    <w:rsid w:val="0078752F"/>
    <w:rsid w:val="00790F57"/>
    <w:rsid w:val="007919C9"/>
    <w:rsid w:val="00796397"/>
    <w:rsid w:val="007A4CCE"/>
    <w:rsid w:val="007A4D7D"/>
    <w:rsid w:val="007B1016"/>
    <w:rsid w:val="007B2F0B"/>
    <w:rsid w:val="007B5B0A"/>
    <w:rsid w:val="007B5FCF"/>
    <w:rsid w:val="007B7A3F"/>
    <w:rsid w:val="007B7BCA"/>
    <w:rsid w:val="007C03FB"/>
    <w:rsid w:val="007C25FE"/>
    <w:rsid w:val="007C3417"/>
    <w:rsid w:val="007C584D"/>
    <w:rsid w:val="007C6814"/>
    <w:rsid w:val="007C76C3"/>
    <w:rsid w:val="007D069C"/>
    <w:rsid w:val="007D23B6"/>
    <w:rsid w:val="007D2F79"/>
    <w:rsid w:val="007D4C3D"/>
    <w:rsid w:val="007D4FC3"/>
    <w:rsid w:val="007E291C"/>
    <w:rsid w:val="007E3E45"/>
    <w:rsid w:val="007E7A3B"/>
    <w:rsid w:val="007E7BB5"/>
    <w:rsid w:val="007F2C47"/>
    <w:rsid w:val="007F4736"/>
    <w:rsid w:val="007F4EA2"/>
    <w:rsid w:val="007F569C"/>
    <w:rsid w:val="007F64B1"/>
    <w:rsid w:val="007F65CC"/>
    <w:rsid w:val="007F669D"/>
    <w:rsid w:val="007F6E3F"/>
    <w:rsid w:val="007F7561"/>
    <w:rsid w:val="008011C0"/>
    <w:rsid w:val="008039A7"/>
    <w:rsid w:val="00803C22"/>
    <w:rsid w:val="00805A1F"/>
    <w:rsid w:val="00812F76"/>
    <w:rsid w:val="0081374D"/>
    <w:rsid w:val="00814E06"/>
    <w:rsid w:val="00815DEA"/>
    <w:rsid w:val="00816002"/>
    <w:rsid w:val="00821A66"/>
    <w:rsid w:val="00826667"/>
    <w:rsid w:val="00827015"/>
    <w:rsid w:val="008275BB"/>
    <w:rsid w:val="00833D71"/>
    <w:rsid w:val="00836116"/>
    <w:rsid w:val="00836271"/>
    <w:rsid w:val="00836CF5"/>
    <w:rsid w:val="00841584"/>
    <w:rsid w:val="00842656"/>
    <w:rsid w:val="00846C29"/>
    <w:rsid w:val="00847691"/>
    <w:rsid w:val="00850084"/>
    <w:rsid w:val="008550E7"/>
    <w:rsid w:val="00862D95"/>
    <w:rsid w:val="00863F96"/>
    <w:rsid w:val="008669BD"/>
    <w:rsid w:val="00872308"/>
    <w:rsid w:val="00873F3E"/>
    <w:rsid w:val="0087471B"/>
    <w:rsid w:val="00874819"/>
    <w:rsid w:val="00875B44"/>
    <w:rsid w:val="00875D35"/>
    <w:rsid w:val="00875FDD"/>
    <w:rsid w:val="00876CBC"/>
    <w:rsid w:val="00882334"/>
    <w:rsid w:val="00885E12"/>
    <w:rsid w:val="00890423"/>
    <w:rsid w:val="00892A3E"/>
    <w:rsid w:val="00892BE1"/>
    <w:rsid w:val="008948C7"/>
    <w:rsid w:val="00894FCC"/>
    <w:rsid w:val="00895F66"/>
    <w:rsid w:val="00896DA1"/>
    <w:rsid w:val="008975FD"/>
    <w:rsid w:val="00897DF2"/>
    <w:rsid w:val="008A1123"/>
    <w:rsid w:val="008A1319"/>
    <w:rsid w:val="008A251C"/>
    <w:rsid w:val="008B0DDD"/>
    <w:rsid w:val="008B14B3"/>
    <w:rsid w:val="008B1899"/>
    <w:rsid w:val="008B1AE1"/>
    <w:rsid w:val="008B3DA3"/>
    <w:rsid w:val="008B4992"/>
    <w:rsid w:val="008B4A92"/>
    <w:rsid w:val="008C0D05"/>
    <w:rsid w:val="008C171C"/>
    <w:rsid w:val="008C2205"/>
    <w:rsid w:val="008C264E"/>
    <w:rsid w:val="008C44EC"/>
    <w:rsid w:val="008C48A2"/>
    <w:rsid w:val="008C558A"/>
    <w:rsid w:val="008D396A"/>
    <w:rsid w:val="008D604B"/>
    <w:rsid w:val="008D614E"/>
    <w:rsid w:val="008E3D57"/>
    <w:rsid w:val="008E48D9"/>
    <w:rsid w:val="008F34A7"/>
    <w:rsid w:val="008F3BAB"/>
    <w:rsid w:val="008F5EEF"/>
    <w:rsid w:val="00900BD3"/>
    <w:rsid w:val="00905DBC"/>
    <w:rsid w:val="009071B6"/>
    <w:rsid w:val="009076C3"/>
    <w:rsid w:val="00907E6A"/>
    <w:rsid w:val="00912694"/>
    <w:rsid w:val="00916C6A"/>
    <w:rsid w:val="00917011"/>
    <w:rsid w:val="009213B0"/>
    <w:rsid w:val="0092219D"/>
    <w:rsid w:val="00924E8D"/>
    <w:rsid w:val="0092779A"/>
    <w:rsid w:val="00927993"/>
    <w:rsid w:val="00927E4A"/>
    <w:rsid w:val="00935534"/>
    <w:rsid w:val="00936383"/>
    <w:rsid w:val="00937091"/>
    <w:rsid w:val="00940C23"/>
    <w:rsid w:val="00940D64"/>
    <w:rsid w:val="009415DF"/>
    <w:rsid w:val="009425E2"/>
    <w:rsid w:val="009429F1"/>
    <w:rsid w:val="00944B39"/>
    <w:rsid w:val="00944DF3"/>
    <w:rsid w:val="009451CD"/>
    <w:rsid w:val="00947CEF"/>
    <w:rsid w:val="009521F7"/>
    <w:rsid w:val="0095297F"/>
    <w:rsid w:val="00952A7B"/>
    <w:rsid w:val="00953448"/>
    <w:rsid w:val="00953C2B"/>
    <w:rsid w:val="00953D9A"/>
    <w:rsid w:val="00954EB5"/>
    <w:rsid w:val="00955A73"/>
    <w:rsid w:val="00956C5E"/>
    <w:rsid w:val="00960F18"/>
    <w:rsid w:val="00964098"/>
    <w:rsid w:val="009668EB"/>
    <w:rsid w:val="00967F3E"/>
    <w:rsid w:val="0097097E"/>
    <w:rsid w:val="00970C9D"/>
    <w:rsid w:val="00971DCB"/>
    <w:rsid w:val="00972AF0"/>
    <w:rsid w:val="00975E9C"/>
    <w:rsid w:val="00981191"/>
    <w:rsid w:val="00982E09"/>
    <w:rsid w:val="00982EFB"/>
    <w:rsid w:val="00986071"/>
    <w:rsid w:val="00986A63"/>
    <w:rsid w:val="00987F6C"/>
    <w:rsid w:val="0099286C"/>
    <w:rsid w:val="00992F3C"/>
    <w:rsid w:val="009937B0"/>
    <w:rsid w:val="009A141E"/>
    <w:rsid w:val="009A4994"/>
    <w:rsid w:val="009B297F"/>
    <w:rsid w:val="009B2A7C"/>
    <w:rsid w:val="009B6439"/>
    <w:rsid w:val="009B7B2C"/>
    <w:rsid w:val="009C0208"/>
    <w:rsid w:val="009C0222"/>
    <w:rsid w:val="009C4A54"/>
    <w:rsid w:val="009D15B5"/>
    <w:rsid w:val="009D2DF6"/>
    <w:rsid w:val="009D6895"/>
    <w:rsid w:val="009D7C9F"/>
    <w:rsid w:val="009E045D"/>
    <w:rsid w:val="009E3621"/>
    <w:rsid w:val="009E3D1F"/>
    <w:rsid w:val="009E51D8"/>
    <w:rsid w:val="009E521B"/>
    <w:rsid w:val="009E6064"/>
    <w:rsid w:val="009E76AD"/>
    <w:rsid w:val="009F0D2A"/>
    <w:rsid w:val="009F17E1"/>
    <w:rsid w:val="009F36A4"/>
    <w:rsid w:val="009F4F08"/>
    <w:rsid w:val="009F5FFA"/>
    <w:rsid w:val="00A002E9"/>
    <w:rsid w:val="00A048EA"/>
    <w:rsid w:val="00A063D4"/>
    <w:rsid w:val="00A06EFE"/>
    <w:rsid w:val="00A07782"/>
    <w:rsid w:val="00A117F0"/>
    <w:rsid w:val="00A15716"/>
    <w:rsid w:val="00A2142F"/>
    <w:rsid w:val="00A233E6"/>
    <w:rsid w:val="00A24313"/>
    <w:rsid w:val="00A25DCF"/>
    <w:rsid w:val="00A2645E"/>
    <w:rsid w:val="00A308B4"/>
    <w:rsid w:val="00A32224"/>
    <w:rsid w:val="00A35BF6"/>
    <w:rsid w:val="00A361C0"/>
    <w:rsid w:val="00A3710A"/>
    <w:rsid w:val="00A40730"/>
    <w:rsid w:val="00A42728"/>
    <w:rsid w:val="00A42A44"/>
    <w:rsid w:val="00A46685"/>
    <w:rsid w:val="00A46E32"/>
    <w:rsid w:val="00A476D2"/>
    <w:rsid w:val="00A50273"/>
    <w:rsid w:val="00A532C8"/>
    <w:rsid w:val="00A53D27"/>
    <w:rsid w:val="00A54473"/>
    <w:rsid w:val="00A54729"/>
    <w:rsid w:val="00A609C8"/>
    <w:rsid w:val="00A61BC3"/>
    <w:rsid w:val="00A61EF5"/>
    <w:rsid w:val="00A62F87"/>
    <w:rsid w:val="00A63707"/>
    <w:rsid w:val="00A657C0"/>
    <w:rsid w:val="00A70C74"/>
    <w:rsid w:val="00A71A2F"/>
    <w:rsid w:val="00A72179"/>
    <w:rsid w:val="00A72276"/>
    <w:rsid w:val="00A72F0A"/>
    <w:rsid w:val="00A81ECA"/>
    <w:rsid w:val="00A906EA"/>
    <w:rsid w:val="00A93B91"/>
    <w:rsid w:val="00A93C04"/>
    <w:rsid w:val="00A955F0"/>
    <w:rsid w:val="00AA1795"/>
    <w:rsid w:val="00AA641B"/>
    <w:rsid w:val="00AA6468"/>
    <w:rsid w:val="00AB00B8"/>
    <w:rsid w:val="00AB0443"/>
    <w:rsid w:val="00AB52F4"/>
    <w:rsid w:val="00AB53D9"/>
    <w:rsid w:val="00AB6AF0"/>
    <w:rsid w:val="00AB6D9B"/>
    <w:rsid w:val="00AC36F8"/>
    <w:rsid w:val="00AC3C08"/>
    <w:rsid w:val="00AC5359"/>
    <w:rsid w:val="00AC6E17"/>
    <w:rsid w:val="00AD010D"/>
    <w:rsid w:val="00AD0B2B"/>
    <w:rsid w:val="00AD1A14"/>
    <w:rsid w:val="00AD3148"/>
    <w:rsid w:val="00AD55E2"/>
    <w:rsid w:val="00AD6C09"/>
    <w:rsid w:val="00AD7A3D"/>
    <w:rsid w:val="00AE6C81"/>
    <w:rsid w:val="00AE77D7"/>
    <w:rsid w:val="00AE7816"/>
    <w:rsid w:val="00AF0A66"/>
    <w:rsid w:val="00AF3C27"/>
    <w:rsid w:val="00AF5A25"/>
    <w:rsid w:val="00AF5D41"/>
    <w:rsid w:val="00AF6B7C"/>
    <w:rsid w:val="00AF7220"/>
    <w:rsid w:val="00B014E8"/>
    <w:rsid w:val="00B015D8"/>
    <w:rsid w:val="00B0207D"/>
    <w:rsid w:val="00B0254F"/>
    <w:rsid w:val="00B07174"/>
    <w:rsid w:val="00B10029"/>
    <w:rsid w:val="00B12B75"/>
    <w:rsid w:val="00B14276"/>
    <w:rsid w:val="00B1432A"/>
    <w:rsid w:val="00B14EC2"/>
    <w:rsid w:val="00B15B3F"/>
    <w:rsid w:val="00B16579"/>
    <w:rsid w:val="00B1683E"/>
    <w:rsid w:val="00B221CE"/>
    <w:rsid w:val="00B2268A"/>
    <w:rsid w:val="00B2378C"/>
    <w:rsid w:val="00B2382B"/>
    <w:rsid w:val="00B24AF7"/>
    <w:rsid w:val="00B262A6"/>
    <w:rsid w:val="00B26E37"/>
    <w:rsid w:val="00B3012D"/>
    <w:rsid w:val="00B31A11"/>
    <w:rsid w:val="00B31FA0"/>
    <w:rsid w:val="00B34B34"/>
    <w:rsid w:val="00B34F9E"/>
    <w:rsid w:val="00B35432"/>
    <w:rsid w:val="00B3669B"/>
    <w:rsid w:val="00B4412D"/>
    <w:rsid w:val="00B45061"/>
    <w:rsid w:val="00B4519D"/>
    <w:rsid w:val="00B506C8"/>
    <w:rsid w:val="00B51B49"/>
    <w:rsid w:val="00B57038"/>
    <w:rsid w:val="00B57694"/>
    <w:rsid w:val="00B62ACC"/>
    <w:rsid w:val="00B64672"/>
    <w:rsid w:val="00B64ED3"/>
    <w:rsid w:val="00B668D3"/>
    <w:rsid w:val="00B66C0E"/>
    <w:rsid w:val="00B7054C"/>
    <w:rsid w:val="00B71BAC"/>
    <w:rsid w:val="00B726E6"/>
    <w:rsid w:val="00B73037"/>
    <w:rsid w:val="00B73C78"/>
    <w:rsid w:val="00B74E12"/>
    <w:rsid w:val="00B74E8B"/>
    <w:rsid w:val="00B75659"/>
    <w:rsid w:val="00B7753D"/>
    <w:rsid w:val="00B77D27"/>
    <w:rsid w:val="00B81CE0"/>
    <w:rsid w:val="00B900C8"/>
    <w:rsid w:val="00B944FE"/>
    <w:rsid w:val="00B953DE"/>
    <w:rsid w:val="00BA09CB"/>
    <w:rsid w:val="00BA15DA"/>
    <w:rsid w:val="00BA53FF"/>
    <w:rsid w:val="00BB0000"/>
    <w:rsid w:val="00BB3C56"/>
    <w:rsid w:val="00BB5068"/>
    <w:rsid w:val="00BB5D7B"/>
    <w:rsid w:val="00BC16A4"/>
    <w:rsid w:val="00BC34CA"/>
    <w:rsid w:val="00BC3CE8"/>
    <w:rsid w:val="00BC5747"/>
    <w:rsid w:val="00BC5791"/>
    <w:rsid w:val="00BD04CA"/>
    <w:rsid w:val="00BD1016"/>
    <w:rsid w:val="00BD2C06"/>
    <w:rsid w:val="00BD735B"/>
    <w:rsid w:val="00BE11D0"/>
    <w:rsid w:val="00BE1325"/>
    <w:rsid w:val="00BE5920"/>
    <w:rsid w:val="00BE65AF"/>
    <w:rsid w:val="00BE735F"/>
    <w:rsid w:val="00BE7B6A"/>
    <w:rsid w:val="00BF13E9"/>
    <w:rsid w:val="00BF1434"/>
    <w:rsid w:val="00BF7693"/>
    <w:rsid w:val="00C00363"/>
    <w:rsid w:val="00C0097D"/>
    <w:rsid w:val="00C12709"/>
    <w:rsid w:val="00C12ADD"/>
    <w:rsid w:val="00C14D4A"/>
    <w:rsid w:val="00C15974"/>
    <w:rsid w:val="00C164FA"/>
    <w:rsid w:val="00C17480"/>
    <w:rsid w:val="00C201C2"/>
    <w:rsid w:val="00C238F3"/>
    <w:rsid w:val="00C24DA8"/>
    <w:rsid w:val="00C2594D"/>
    <w:rsid w:val="00C30994"/>
    <w:rsid w:val="00C34513"/>
    <w:rsid w:val="00C35361"/>
    <w:rsid w:val="00C36547"/>
    <w:rsid w:val="00C36A4D"/>
    <w:rsid w:val="00C4039D"/>
    <w:rsid w:val="00C40B70"/>
    <w:rsid w:val="00C44C03"/>
    <w:rsid w:val="00C45783"/>
    <w:rsid w:val="00C45AD9"/>
    <w:rsid w:val="00C461EA"/>
    <w:rsid w:val="00C519CE"/>
    <w:rsid w:val="00C5307C"/>
    <w:rsid w:val="00C53DA7"/>
    <w:rsid w:val="00C53ED1"/>
    <w:rsid w:val="00C57B3A"/>
    <w:rsid w:val="00C623A0"/>
    <w:rsid w:val="00C627D8"/>
    <w:rsid w:val="00C63806"/>
    <w:rsid w:val="00C639FD"/>
    <w:rsid w:val="00C700DD"/>
    <w:rsid w:val="00C71932"/>
    <w:rsid w:val="00C71C02"/>
    <w:rsid w:val="00C74831"/>
    <w:rsid w:val="00C760B7"/>
    <w:rsid w:val="00C80A19"/>
    <w:rsid w:val="00C83763"/>
    <w:rsid w:val="00C84040"/>
    <w:rsid w:val="00C90189"/>
    <w:rsid w:val="00C923AA"/>
    <w:rsid w:val="00C95868"/>
    <w:rsid w:val="00C9590D"/>
    <w:rsid w:val="00C96B0D"/>
    <w:rsid w:val="00C96B47"/>
    <w:rsid w:val="00CA074A"/>
    <w:rsid w:val="00CA3670"/>
    <w:rsid w:val="00CA3D31"/>
    <w:rsid w:val="00CA775D"/>
    <w:rsid w:val="00CA7C35"/>
    <w:rsid w:val="00CB2B04"/>
    <w:rsid w:val="00CB3435"/>
    <w:rsid w:val="00CB3F56"/>
    <w:rsid w:val="00CB5809"/>
    <w:rsid w:val="00CB637D"/>
    <w:rsid w:val="00CB7512"/>
    <w:rsid w:val="00CC0519"/>
    <w:rsid w:val="00CC0565"/>
    <w:rsid w:val="00CC24FD"/>
    <w:rsid w:val="00CC7C45"/>
    <w:rsid w:val="00CD1D06"/>
    <w:rsid w:val="00CD67B7"/>
    <w:rsid w:val="00CE11AF"/>
    <w:rsid w:val="00CE3BD6"/>
    <w:rsid w:val="00CF124E"/>
    <w:rsid w:val="00CF125C"/>
    <w:rsid w:val="00CF29A5"/>
    <w:rsid w:val="00CF36A5"/>
    <w:rsid w:val="00CF4153"/>
    <w:rsid w:val="00CF5654"/>
    <w:rsid w:val="00CF692B"/>
    <w:rsid w:val="00D022B1"/>
    <w:rsid w:val="00D0274B"/>
    <w:rsid w:val="00D02F8E"/>
    <w:rsid w:val="00D056DC"/>
    <w:rsid w:val="00D06008"/>
    <w:rsid w:val="00D1372D"/>
    <w:rsid w:val="00D20180"/>
    <w:rsid w:val="00D21F90"/>
    <w:rsid w:val="00D2389A"/>
    <w:rsid w:val="00D27F43"/>
    <w:rsid w:val="00D37B66"/>
    <w:rsid w:val="00D42215"/>
    <w:rsid w:val="00D42C5F"/>
    <w:rsid w:val="00D43B88"/>
    <w:rsid w:val="00D450CF"/>
    <w:rsid w:val="00D47EDC"/>
    <w:rsid w:val="00D5014B"/>
    <w:rsid w:val="00D50BE2"/>
    <w:rsid w:val="00D563E9"/>
    <w:rsid w:val="00D57E9E"/>
    <w:rsid w:val="00D63C02"/>
    <w:rsid w:val="00D649EC"/>
    <w:rsid w:val="00D70908"/>
    <w:rsid w:val="00D721E9"/>
    <w:rsid w:val="00D75285"/>
    <w:rsid w:val="00D76E28"/>
    <w:rsid w:val="00D77EEB"/>
    <w:rsid w:val="00D81B9F"/>
    <w:rsid w:val="00D8207B"/>
    <w:rsid w:val="00D823D7"/>
    <w:rsid w:val="00D82D31"/>
    <w:rsid w:val="00D82D35"/>
    <w:rsid w:val="00D82FC7"/>
    <w:rsid w:val="00D90935"/>
    <w:rsid w:val="00D91169"/>
    <w:rsid w:val="00D9497E"/>
    <w:rsid w:val="00D94A03"/>
    <w:rsid w:val="00DA4888"/>
    <w:rsid w:val="00DA496B"/>
    <w:rsid w:val="00DA7A87"/>
    <w:rsid w:val="00DA7A8F"/>
    <w:rsid w:val="00DB1DA7"/>
    <w:rsid w:val="00DB34F8"/>
    <w:rsid w:val="00DB3FD5"/>
    <w:rsid w:val="00DB44C9"/>
    <w:rsid w:val="00DB4A76"/>
    <w:rsid w:val="00DB662E"/>
    <w:rsid w:val="00DC032B"/>
    <w:rsid w:val="00DC65AD"/>
    <w:rsid w:val="00DD2109"/>
    <w:rsid w:val="00DD26F1"/>
    <w:rsid w:val="00DD4450"/>
    <w:rsid w:val="00DE08C4"/>
    <w:rsid w:val="00DE0CF3"/>
    <w:rsid w:val="00DE181A"/>
    <w:rsid w:val="00DE2417"/>
    <w:rsid w:val="00DE5486"/>
    <w:rsid w:val="00DE5DBC"/>
    <w:rsid w:val="00DE7AD6"/>
    <w:rsid w:val="00DF1B8C"/>
    <w:rsid w:val="00DF3B1E"/>
    <w:rsid w:val="00DF63A8"/>
    <w:rsid w:val="00DF770A"/>
    <w:rsid w:val="00E0164A"/>
    <w:rsid w:val="00E0433E"/>
    <w:rsid w:val="00E04688"/>
    <w:rsid w:val="00E04ACD"/>
    <w:rsid w:val="00E05A47"/>
    <w:rsid w:val="00E064BC"/>
    <w:rsid w:val="00E06EBF"/>
    <w:rsid w:val="00E10C5A"/>
    <w:rsid w:val="00E11741"/>
    <w:rsid w:val="00E131CE"/>
    <w:rsid w:val="00E135EE"/>
    <w:rsid w:val="00E14763"/>
    <w:rsid w:val="00E14DBF"/>
    <w:rsid w:val="00E160E6"/>
    <w:rsid w:val="00E23720"/>
    <w:rsid w:val="00E241A3"/>
    <w:rsid w:val="00E27ABC"/>
    <w:rsid w:val="00E30C32"/>
    <w:rsid w:val="00E31C00"/>
    <w:rsid w:val="00E33A92"/>
    <w:rsid w:val="00E34AC4"/>
    <w:rsid w:val="00E34E8C"/>
    <w:rsid w:val="00E3733B"/>
    <w:rsid w:val="00E42995"/>
    <w:rsid w:val="00E42D1A"/>
    <w:rsid w:val="00E45C32"/>
    <w:rsid w:val="00E4708B"/>
    <w:rsid w:val="00E5052D"/>
    <w:rsid w:val="00E51236"/>
    <w:rsid w:val="00E6169A"/>
    <w:rsid w:val="00E61D17"/>
    <w:rsid w:val="00E62158"/>
    <w:rsid w:val="00E624A6"/>
    <w:rsid w:val="00E63B21"/>
    <w:rsid w:val="00E64001"/>
    <w:rsid w:val="00E640CD"/>
    <w:rsid w:val="00E641DD"/>
    <w:rsid w:val="00E6633A"/>
    <w:rsid w:val="00E70229"/>
    <w:rsid w:val="00E71472"/>
    <w:rsid w:val="00E72EE1"/>
    <w:rsid w:val="00E76DF3"/>
    <w:rsid w:val="00E774B9"/>
    <w:rsid w:val="00E8018B"/>
    <w:rsid w:val="00E8101A"/>
    <w:rsid w:val="00E82068"/>
    <w:rsid w:val="00E84C35"/>
    <w:rsid w:val="00E877AA"/>
    <w:rsid w:val="00E879EF"/>
    <w:rsid w:val="00E901A1"/>
    <w:rsid w:val="00E90331"/>
    <w:rsid w:val="00E91C41"/>
    <w:rsid w:val="00EA0811"/>
    <w:rsid w:val="00EA12FA"/>
    <w:rsid w:val="00EA57FE"/>
    <w:rsid w:val="00EA601B"/>
    <w:rsid w:val="00EA76F4"/>
    <w:rsid w:val="00EB0369"/>
    <w:rsid w:val="00EB118A"/>
    <w:rsid w:val="00EB279B"/>
    <w:rsid w:val="00EB40B6"/>
    <w:rsid w:val="00EB69CE"/>
    <w:rsid w:val="00EB7D05"/>
    <w:rsid w:val="00EC4E71"/>
    <w:rsid w:val="00EC5298"/>
    <w:rsid w:val="00ED080F"/>
    <w:rsid w:val="00ED1464"/>
    <w:rsid w:val="00ED2418"/>
    <w:rsid w:val="00ED3B59"/>
    <w:rsid w:val="00ED5FAD"/>
    <w:rsid w:val="00ED7412"/>
    <w:rsid w:val="00ED79A7"/>
    <w:rsid w:val="00EE0BD6"/>
    <w:rsid w:val="00EE2BCC"/>
    <w:rsid w:val="00EE489B"/>
    <w:rsid w:val="00EE4DF3"/>
    <w:rsid w:val="00EF3ED9"/>
    <w:rsid w:val="00F0140A"/>
    <w:rsid w:val="00F020AF"/>
    <w:rsid w:val="00F041EB"/>
    <w:rsid w:val="00F06367"/>
    <w:rsid w:val="00F10550"/>
    <w:rsid w:val="00F10BDD"/>
    <w:rsid w:val="00F1425C"/>
    <w:rsid w:val="00F17204"/>
    <w:rsid w:val="00F2058C"/>
    <w:rsid w:val="00F23543"/>
    <w:rsid w:val="00F248A1"/>
    <w:rsid w:val="00F24F2A"/>
    <w:rsid w:val="00F27DB4"/>
    <w:rsid w:val="00F305F9"/>
    <w:rsid w:val="00F3332F"/>
    <w:rsid w:val="00F37B63"/>
    <w:rsid w:val="00F40608"/>
    <w:rsid w:val="00F40C54"/>
    <w:rsid w:val="00F41412"/>
    <w:rsid w:val="00F4160C"/>
    <w:rsid w:val="00F47FD7"/>
    <w:rsid w:val="00F50FE3"/>
    <w:rsid w:val="00F51293"/>
    <w:rsid w:val="00F615C5"/>
    <w:rsid w:val="00F6377B"/>
    <w:rsid w:val="00F64738"/>
    <w:rsid w:val="00F707DE"/>
    <w:rsid w:val="00F70ACE"/>
    <w:rsid w:val="00F72522"/>
    <w:rsid w:val="00F73AFA"/>
    <w:rsid w:val="00F74DC4"/>
    <w:rsid w:val="00F766AF"/>
    <w:rsid w:val="00F80B0F"/>
    <w:rsid w:val="00F80FA1"/>
    <w:rsid w:val="00F840A2"/>
    <w:rsid w:val="00F8662E"/>
    <w:rsid w:val="00F9074C"/>
    <w:rsid w:val="00F9606C"/>
    <w:rsid w:val="00F970DA"/>
    <w:rsid w:val="00F97520"/>
    <w:rsid w:val="00F97A91"/>
    <w:rsid w:val="00FA4971"/>
    <w:rsid w:val="00FB2E95"/>
    <w:rsid w:val="00FB6DDA"/>
    <w:rsid w:val="00FB736B"/>
    <w:rsid w:val="00FC04A0"/>
    <w:rsid w:val="00FC0BAB"/>
    <w:rsid w:val="00FC39F8"/>
    <w:rsid w:val="00FC4BBE"/>
    <w:rsid w:val="00FC7EF6"/>
    <w:rsid w:val="00FD0CE4"/>
    <w:rsid w:val="00FD31E7"/>
    <w:rsid w:val="00FD40F1"/>
    <w:rsid w:val="00FD4B27"/>
    <w:rsid w:val="00FE0C45"/>
    <w:rsid w:val="00FE0F01"/>
    <w:rsid w:val="00FE108E"/>
    <w:rsid w:val="00FE12CF"/>
    <w:rsid w:val="00FE1ED8"/>
    <w:rsid w:val="00FE30AA"/>
    <w:rsid w:val="00FE46D4"/>
    <w:rsid w:val="00FE4C9A"/>
    <w:rsid w:val="00FF0788"/>
    <w:rsid w:val="00FF2092"/>
    <w:rsid w:val="00FF2D2A"/>
    <w:rsid w:val="00FF2EB0"/>
    <w:rsid w:val="00FF51C8"/>
    <w:rsid w:val="00FF6FE1"/>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5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1FB1-339F-4409-AA27-D0029A34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194</Words>
  <Characters>1111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Витальевна Садовская</dc:creator>
  <cp:keywords/>
  <dc:description/>
  <cp:lastModifiedBy>Наталья Сергеевна Голубева</cp:lastModifiedBy>
  <cp:revision>11</cp:revision>
  <cp:lastPrinted>2014-12-23T06:25:00Z</cp:lastPrinted>
  <dcterms:created xsi:type="dcterms:W3CDTF">2014-11-20T08:43:00Z</dcterms:created>
  <dcterms:modified xsi:type="dcterms:W3CDTF">2015-01-22T14:03:00Z</dcterms:modified>
</cp:coreProperties>
</file>