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B" w:rsidRPr="001D466B" w:rsidRDefault="001D466B" w:rsidP="001D466B">
      <w:pPr>
        <w:pStyle w:val="Style1"/>
        <w:widowControl/>
        <w:spacing w:before="82" w:line="264" w:lineRule="exact"/>
        <w:ind w:left="1440" w:hanging="1440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1D466B">
        <w:rPr>
          <w:rFonts w:ascii="Times New Roman" w:hAnsi="Times New Roman"/>
        </w:rPr>
        <w:t>«</w:t>
      </w:r>
      <w:r w:rsidRPr="001D466B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Таблица 5. </w:t>
      </w:r>
      <w:proofErr w:type="gramStart"/>
      <w:r w:rsidRPr="001D466B">
        <w:rPr>
          <w:rStyle w:val="FontStyle72"/>
          <w:rFonts w:ascii="Times New Roman" w:hAnsi="Times New Roman" w:cs="Times New Roman"/>
          <w:b w:val="0"/>
          <w:sz w:val="24"/>
          <w:szCs w:val="24"/>
        </w:rPr>
        <w:t>Объем бюджетных ассигнований на реализацию программы (по видам</w:t>
      </w:r>
      <w:proofErr w:type="gramEnd"/>
    </w:p>
    <w:p w:rsidR="001D466B" w:rsidRDefault="001D466B" w:rsidP="001D466B">
      <w:pPr>
        <w:pStyle w:val="Style1"/>
        <w:widowControl/>
        <w:spacing w:before="82" w:line="264" w:lineRule="exact"/>
        <w:ind w:left="1440" w:hanging="1440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1D466B">
        <w:rPr>
          <w:rStyle w:val="FontStyle72"/>
          <w:rFonts w:ascii="Times New Roman" w:hAnsi="Times New Roman" w:cs="Times New Roman"/>
          <w:b w:val="0"/>
          <w:sz w:val="24"/>
          <w:szCs w:val="24"/>
        </w:rPr>
        <w:t>а</w:t>
      </w:r>
      <w:r w:rsidRPr="001D466B">
        <w:rPr>
          <w:rStyle w:val="FontStyle72"/>
          <w:rFonts w:ascii="Times New Roman" w:hAnsi="Times New Roman" w:cs="Times New Roman"/>
          <w:b w:val="0"/>
          <w:sz w:val="24"/>
          <w:szCs w:val="24"/>
        </w:rPr>
        <w:t>с</w:t>
      </w:r>
      <w:r w:rsidRPr="001D466B">
        <w:rPr>
          <w:rStyle w:val="FontStyle72"/>
          <w:rFonts w:ascii="Times New Roman" w:hAnsi="Times New Roman" w:cs="Times New Roman"/>
          <w:b w:val="0"/>
          <w:sz w:val="24"/>
          <w:szCs w:val="24"/>
        </w:rPr>
        <w:t>сигнований), тыс. руб.</w:t>
      </w:r>
    </w:p>
    <w:p w:rsidR="001D466B" w:rsidRPr="001D466B" w:rsidRDefault="001D466B" w:rsidP="001D466B">
      <w:pPr>
        <w:pStyle w:val="Style1"/>
        <w:widowControl/>
        <w:spacing w:before="82" w:line="264" w:lineRule="exact"/>
        <w:ind w:left="1440" w:hanging="1440"/>
        <w:jc w:val="center"/>
        <w:rPr>
          <w:rStyle w:val="FontStyle64"/>
          <w:sz w:val="24"/>
          <w:szCs w:val="24"/>
        </w:rPr>
      </w:pPr>
      <w:bookmarkStart w:id="0" w:name="_GoBack"/>
      <w:bookmarkEnd w:id="0"/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485"/>
        <w:gridCol w:w="1301"/>
        <w:gridCol w:w="1370"/>
        <w:gridCol w:w="1260"/>
        <w:gridCol w:w="1440"/>
      </w:tblGrid>
      <w:tr w:rsidR="001D466B" w:rsidRPr="00BD70FD" w:rsidTr="0059028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</w:tcPr>
          <w:p w:rsidR="001D466B" w:rsidRPr="00BD70FD" w:rsidRDefault="001D466B" w:rsidP="00590281">
            <w:pPr>
              <w:pStyle w:val="Style11"/>
              <w:widowControl/>
              <w:ind w:left="43"/>
              <w:jc w:val="center"/>
              <w:rPr>
                <w:rStyle w:val="FontStyle73"/>
                <w:rFonts w:ascii="Times New Roman" w:hAnsi="Times New Roman"/>
                <w:b w:val="0"/>
                <w:sz w:val="20"/>
                <w:szCs w:val="20"/>
              </w:rPr>
            </w:pPr>
            <w:r w:rsidRPr="00BD70FD">
              <w:rPr>
                <w:rStyle w:val="FontStyle73"/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3485" w:type="dxa"/>
          </w:tcPr>
          <w:p w:rsidR="001D466B" w:rsidRPr="00BD70FD" w:rsidRDefault="001D466B" w:rsidP="00590281">
            <w:pPr>
              <w:pStyle w:val="Style30"/>
              <w:widowControl/>
              <w:spacing w:line="240" w:lineRule="auto"/>
              <w:ind w:left="86"/>
              <w:jc w:val="center"/>
              <w:rPr>
                <w:rStyle w:val="FontStyle67"/>
                <w:b w:val="0"/>
              </w:rPr>
            </w:pPr>
            <w:r w:rsidRPr="00BD70FD">
              <w:rPr>
                <w:rStyle w:val="FontStyle67"/>
                <w:b w:val="0"/>
              </w:rPr>
              <w:t>Источники финансирования</w:t>
            </w:r>
          </w:p>
        </w:tc>
        <w:tc>
          <w:tcPr>
            <w:tcW w:w="1301" w:type="dxa"/>
          </w:tcPr>
          <w:p w:rsidR="001D466B" w:rsidRPr="00BD70FD" w:rsidRDefault="001D466B" w:rsidP="00590281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b w:val="0"/>
              </w:rPr>
            </w:pPr>
            <w:r w:rsidRPr="00BD70FD">
              <w:rPr>
                <w:rStyle w:val="FontStyle67"/>
                <w:b w:val="0"/>
              </w:rPr>
              <w:t>Всего</w:t>
            </w:r>
          </w:p>
        </w:tc>
        <w:tc>
          <w:tcPr>
            <w:tcW w:w="1370" w:type="dxa"/>
          </w:tcPr>
          <w:p w:rsidR="001D466B" w:rsidRPr="00BD70FD" w:rsidRDefault="001D466B" w:rsidP="00590281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b w:val="0"/>
              </w:rPr>
            </w:pPr>
            <w:r w:rsidRPr="00BD70FD">
              <w:rPr>
                <w:rStyle w:val="FontStyle67"/>
                <w:b w:val="0"/>
              </w:rPr>
              <w:t>2010</w:t>
            </w:r>
          </w:p>
        </w:tc>
        <w:tc>
          <w:tcPr>
            <w:tcW w:w="1260" w:type="dxa"/>
          </w:tcPr>
          <w:p w:rsidR="001D466B" w:rsidRPr="00BD70FD" w:rsidRDefault="001D466B" w:rsidP="00590281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b w:val="0"/>
              </w:rPr>
            </w:pPr>
            <w:r w:rsidRPr="00BD70FD">
              <w:rPr>
                <w:rStyle w:val="FontStyle67"/>
                <w:b w:val="0"/>
              </w:rPr>
              <w:t>2011</w:t>
            </w:r>
          </w:p>
        </w:tc>
        <w:tc>
          <w:tcPr>
            <w:tcW w:w="1440" w:type="dxa"/>
          </w:tcPr>
          <w:p w:rsidR="001D466B" w:rsidRPr="00BD70FD" w:rsidRDefault="001D466B" w:rsidP="00590281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b w:val="0"/>
              </w:rPr>
            </w:pPr>
            <w:r w:rsidRPr="00BD70FD">
              <w:rPr>
                <w:rStyle w:val="FontStyle67"/>
                <w:b w:val="0"/>
              </w:rPr>
              <w:t>2012</w:t>
            </w:r>
          </w:p>
        </w:tc>
      </w:tr>
      <w:tr w:rsidR="001D466B" w:rsidRPr="00BD70FD" w:rsidTr="00590281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504" w:type="dxa"/>
          </w:tcPr>
          <w:p w:rsidR="001D466B" w:rsidRPr="00BD70FD" w:rsidRDefault="001D466B" w:rsidP="00590281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D7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5" w:type="dxa"/>
          </w:tcPr>
          <w:p w:rsidR="001D466B" w:rsidRDefault="001D466B" w:rsidP="00590281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Объем бюджетных ассигнов</w:t>
            </w:r>
            <w:r w:rsidRPr="00BD70FD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BD70FD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ний на реализацию программы, всего (бюджет города), </w:t>
            </w:r>
          </w:p>
          <w:p w:rsidR="001D466B" w:rsidRPr="00BD70FD" w:rsidRDefault="001D466B" w:rsidP="00590281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01" w:type="dxa"/>
          </w:tcPr>
          <w:p w:rsidR="001D466B" w:rsidRPr="00BD70F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 w:rsidRPr="00BD70FD">
              <w:rPr>
                <w:rStyle w:val="FontStyle67"/>
                <w:bCs w:val="0"/>
              </w:rPr>
              <w:t>99580,7</w:t>
            </w:r>
          </w:p>
        </w:tc>
        <w:tc>
          <w:tcPr>
            <w:tcW w:w="1370" w:type="dxa"/>
          </w:tcPr>
          <w:p w:rsidR="001D466B" w:rsidRPr="00BD70F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 w:rsidRPr="00BD70FD">
              <w:rPr>
                <w:rStyle w:val="FontStyle67"/>
                <w:bCs w:val="0"/>
              </w:rPr>
              <w:t>28374,0</w:t>
            </w:r>
          </w:p>
        </w:tc>
        <w:tc>
          <w:tcPr>
            <w:tcW w:w="1260" w:type="dxa"/>
          </w:tcPr>
          <w:p w:rsidR="001D466B" w:rsidRPr="00BD70FD" w:rsidRDefault="001D466B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70FD">
              <w:rPr>
                <w:rFonts w:ascii="Times New Roman" w:hAnsi="Times New Roman" w:cs="Times New Roman"/>
              </w:rPr>
              <w:t>35138,8</w:t>
            </w:r>
          </w:p>
          <w:p w:rsidR="001D466B" w:rsidRPr="00BD70F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440" w:type="dxa"/>
          </w:tcPr>
          <w:p w:rsidR="001D466B" w:rsidRPr="00BD70F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 w:rsidRPr="00BD70FD">
              <w:rPr>
                <w:rStyle w:val="FontStyle67"/>
                <w:bCs w:val="0"/>
              </w:rPr>
              <w:t>36067,9</w:t>
            </w:r>
          </w:p>
        </w:tc>
      </w:tr>
      <w:tr w:rsidR="001D466B" w:rsidRPr="004C7291" w:rsidTr="00590281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04" w:type="dxa"/>
          </w:tcPr>
          <w:p w:rsidR="001D466B" w:rsidRPr="00D27C96" w:rsidRDefault="001D466B" w:rsidP="00590281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85" w:type="dxa"/>
          </w:tcPr>
          <w:p w:rsidR="001D466B" w:rsidRPr="00D27C96" w:rsidRDefault="001D466B" w:rsidP="00590281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0"/>
                <w:szCs w:val="20"/>
              </w:rPr>
            </w:pPr>
            <w:r>
              <w:rPr>
                <w:rStyle w:val="FontStyle74"/>
                <w:b w:val="0"/>
                <w:sz w:val="20"/>
                <w:szCs w:val="20"/>
              </w:rPr>
              <w:t>Объем муниципальных услуг</w:t>
            </w:r>
          </w:p>
        </w:tc>
        <w:tc>
          <w:tcPr>
            <w:tcW w:w="1301" w:type="dxa"/>
          </w:tcPr>
          <w:p w:rsidR="001D466B" w:rsidRPr="00DE197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 w:rsidRPr="00DE197D">
              <w:rPr>
                <w:rStyle w:val="FontStyle67"/>
                <w:bCs w:val="0"/>
              </w:rPr>
              <w:t>995</w:t>
            </w:r>
            <w:r>
              <w:rPr>
                <w:rStyle w:val="FontStyle67"/>
                <w:bCs w:val="0"/>
              </w:rPr>
              <w:t>80</w:t>
            </w:r>
            <w:r w:rsidRPr="00DE197D">
              <w:rPr>
                <w:rStyle w:val="FontStyle67"/>
                <w:bCs w:val="0"/>
              </w:rPr>
              <w:t>,</w:t>
            </w:r>
            <w:r>
              <w:rPr>
                <w:rStyle w:val="FontStyle67"/>
                <w:bCs w:val="0"/>
              </w:rPr>
              <w:t>7</w:t>
            </w:r>
          </w:p>
        </w:tc>
        <w:tc>
          <w:tcPr>
            <w:tcW w:w="1370" w:type="dxa"/>
          </w:tcPr>
          <w:p w:rsidR="001D466B" w:rsidRPr="00DE197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 w:rsidRPr="00DE197D">
              <w:rPr>
                <w:rStyle w:val="FontStyle67"/>
                <w:bCs w:val="0"/>
              </w:rPr>
              <w:t>28374,0</w:t>
            </w:r>
          </w:p>
        </w:tc>
        <w:tc>
          <w:tcPr>
            <w:tcW w:w="1260" w:type="dxa"/>
          </w:tcPr>
          <w:p w:rsidR="001D466B" w:rsidRPr="00BF7FAF" w:rsidRDefault="001D466B" w:rsidP="005902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7F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5138</w:t>
            </w:r>
            <w:r w:rsidRPr="00BF7F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1D466B" w:rsidRPr="00DE197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440" w:type="dxa"/>
          </w:tcPr>
          <w:p w:rsidR="001D466B" w:rsidRPr="00DE197D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 w:rsidRPr="00DE197D">
              <w:rPr>
                <w:rStyle w:val="FontStyle67"/>
                <w:bCs w:val="0"/>
              </w:rPr>
              <w:t>36067,9</w:t>
            </w:r>
          </w:p>
        </w:tc>
      </w:tr>
      <w:tr w:rsidR="001D466B" w:rsidRPr="004C7291" w:rsidTr="00590281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04" w:type="dxa"/>
          </w:tcPr>
          <w:p w:rsidR="001D466B" w:rsidRPr="00D27C96" w:rsidRDefault="001D466B" w:rsidP="00590281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85" w:type="dxa"/>
          </w:tcPr>
          <w:p w:rsidR="001D466B" w:rsidRPr="00D27C96" w:rsidRDefault="001D466B" w:rsidP="00590281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0"/>
                <w:szCs w:val="20"/>
              </w:rPr>
            </w:pPr>
            <w:r>
              <w:rPr>
                <w:rStyle w:val="FontStyle74"/>
                <w:b w:val="0"/>
                <w:sz w:val="20"/>
                <w:szCs w:val="20"/>
              </w:rPr>
              <w:t>Услуга «Дошкольное образование детей»</w:t>
            </w:r>
          </w:p>
        </w:tc>
        <w:tc>
          <w:tcPr>
            <w:tcW w:w="1301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37</w:t>
            </w:r>
            <w:r>
              <w:rPr>
                <w:sz w:val="20"/>
                <w:szCs w:val="20"/>
                <w:lang w:eastAsia="ru-RU"/>
              </w:rPr>
              <w:t>306</w:t>
            </w:r>
            <w:r w:rsidRPr="00E803CA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370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10397,6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260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131</w:t>
            </w:r>
            <w:r>
              <w:rPr>
                <w:sz w:val="20"/>
                <w:szCs w:val="20"/>
                <w:lang w:eastAsia="ru-RU"/>
              </w:rPr>
              <w:t>08</w:t>
            </w:r>
            <w:r w:rsidRPr="00E803CA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440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13799,7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</w:tr>
      <w:tr w:rsidR="001D466B" w:rsidRPr="004C7291" w:rsidTr="00590281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1D466B" w:rsidRPr="00D27C96" w:rsidRDefault="001D466B" w:rsidP="00590281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85" w:type="dxa"/>
          </w:tcPr>
          <w:p w:rsidR="001D466B" w:rsidRDefault="001D466B" w:rsidP="00590281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</w:t>
            </w:r>
            <w:r w:rsidRPr="00D27C96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слуга «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Начальное общее, </w:t>
            </w:r>
          </w:p>
          <w:p w:rsidR="001D466B" w:rsidRDefault="001D466B" w:rsidP="00590281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основное и среднее (полное) </w:t>
            </w:r>
          </w:p>
          <w:p w:rsidR="001D466B" w:rsidRPr="00D27C96" w:rsidRDefault="001D466B" w:rsidP="00590281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общее образ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вание»</w:t>
            </w:r>
          </w:p>
        </w:tc>
        <w:tc>
          <w:tcPr>
            <w:tcW w:w="1301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336</w:t>
            </w:r>
            <w:r>
              <w:rPr>
                <w:sz w:val="20"/>
                <w:szCs w:val="20"/>
                <w:lang w:eastAsia="ru-RU"/>
              </w:rPr>
              <w:t>59</w:t>
            </w:r>
            <w:r w:rsidRPr="00E803CA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370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9848,2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260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117</w:t>
            </w:r>
            <w:r>
              <w:rPr>
                <w:sz w:val="20"/>
                <w:szCs w:val="20"/>
                <w:lang w:eastAsia="ru-RU"/>
              </w:rPr>
              <w:t>52</w:t>
            </w:r>
            <w:r w:rsidRPr="00E803CA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440" w:type="dxa"/>
          </w:tcPr>
          <w:p w:rsidR="001D466B" w:rsidRPr="00E803CA" w:rsidRDefault="001D466B" w:rsidP="005902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803CA">
              <w:rPr>
                <w:sz w:val="20"/>
                <w:szCs w:val="20"/>
                <w:lang w:eastAsia="ru-RU"/>
              </w:rPr>
              <w:t>12059,1</w:t>
            </w:r>
          </w:p>
          <w:p w:rsidR="001D466B" w:rsidRPr="00E803CA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</w:tr>
      <w:tr w:rsidR="001D466B" w:rsidRPr="004C7291" w:rsidTr="00590281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1D466B" w:rsidRDefault="001D466B" w:rsidP="00590281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85" w:type="dxa"/>
          </w:tcPr>
          <w:p w:rsidR="001D466B" w:rsidRDefault="001D466B" w:rsidP="00590281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Услуга «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proofErr w:type="gramEnd"/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66B" w:rsidRDefault="001D466B" w:rsidP="00590281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вание детей»</w:t>
            </w:r>
          </w:p>
        </w:tc>
        <w:tc>
          <w:tcPr>
            <w:tcW w:w="1301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5744,6</w:t>
            </w:r>
          </w:p>
        </w:tc>
        <w:tc>
          <w:tcPr>
            <w:tcW w:w="1370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1471,3</w:t>
            </w:r>
          </w:p>
        </w:tc>
        <w:tc>
          <w:tcPr>
            <w:tcW w:w="1260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2373,5</w:t>
            </w:r>
          </w:p>
        </w:tc>
        <w:tc>
          <w:tcPr>
            <w:tcW w:w="1440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1899,8</w:t>
            </w:r>
          </w:p>
        </w:tc>
      </w:tr>
      <w:tr w:rsidR="001D466B" w:rsidRPr="004C7291" w:rsidTr="00590281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1D466B" w:rsidRDefault="001D466B" w:rsidP="00590281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  </w:t>
            </w:r>
          </w:p>
        </w:tc>
        <w:tc>
          <w:tcPr>
            <w:tcW w:w="3485" w:type="dxa"/>
          </w:tcPr>
          <w:p w:rsidR="001D466B" w:rsidRDefault="001D466B" w:rsidP="00590281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301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22870,5</w:t>
            </w:r>
          </w:p>
        </w:tc>
        <w:tc>
          <w:tcPr>
            <w:tcW w:w="1370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6656,9</w:t>
            </w:r>
          </w:p>
        </w:tc>
        <w:tc>
          <w:tcPr>
            <w:tcW w:w="1260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7904,3</w:t>
            </w:r>
          </w:p>
        </w:tc>
        <w:tc>
          <w:tcPr>
            <w:tcW w:w="1440" w:type="dxa"/>
          </w:tcPr>
          <w:p w:rsidR="001D466B" w:rsidRDefault="001D466B" w:rsidP="00590281">
            <w:pPr>
              <w:pStyle w:val="1"/>
              <w:jc w:val="center"/>
              <w:rPr>
                <w:rStyle w:val="FontStyle67"/>
                <w:bCs w:val="0"/>
              </w:rPr>
            </w:pPr>
            <w:r>
              <w:rPr>
                <w:rStyle w:val="FontStyle67"/>
                <w:bCs w:val="0"/>
              </w:rPr>
              <w:t>8309,3</w:t>
            </w:r>
          </w:p>
        </w:tc>
      </w:tr>
    </w:tbl>
    <w:p w:rsidR="001D466B" w:rsidRDefault="001D466B" w:rsidP="001D466B">
      <w:pPr>
        <w:tabs>
          <w:tab w:val="left" w:pos="720"/>
        </w:tabs>
        <w:ind w:left="14"/>
        <w:jc w:val="both"/>
      </w:pPr>
      <w:r>
        <w:t xml:space="preserve">                                                                                                                                                        ».</w:t>
      </w:r>
    </w:p>
    <w:p w:rsidR="00C5565D" w:rsidRDefault="00C5565D"/>
    <w:sectPr w:rsidR="00C5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C"/>
    <w:rsid w:val="001D466B"/>
    <w:rsid w:val="00C5565D"/>
    <w:rsid w:val="00D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466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1D466B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1D466B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1D466B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1D466B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1D466B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1D466B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1D466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1D466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1D466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1D466B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1D46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1D466B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ConsPlusNonformat">
    <w:name w:val="ConsPlusNonformat"/>
    <w:rsid w:val="001D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466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1D466B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1D466B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1D466B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1D466B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1D466B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1D466B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1D466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1D466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1D466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1D466B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1D46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1D466B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  <w:style w:type="paragraph" w:customStyle="1" w:styleId="ConsPlusNonformat">
    <w:name w:val="ConsPlusNonformat"/>
    <w:rsid w:val="001D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2011-12-16T10:55:00Z</dcterms:created>
  <dcterms:modified xsi:type="dcterms:W3CDTF">2011-12-16T10:55:00Z</dcterms:modified>
</cp:coreProperties>
</file>