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2B1319">
      <w:pPr>
        <w:widowControl w:val="0"/>
        <w:spacing w:after="0" w:line="240" w:lineRule="auto"/>
        <w:jc w:val="right"/>
        <w:outlineLvl w:val="1"/>
      </w:pPr>
    </w:p>
    <w:p w:rsidR="002B1319" w:rsidRDefault="004C58E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</w:t>
      </w:r>
      <w:r w:rsidR="00A53CE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"Благоустройство города Иванова"</w:t>
      </w:r>
    </w:p>
    <w:p w:rsidR="002B1319" w:rsidRDefault="002B1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319" w:rsidRDefault="002B1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Специальная подпрограмма "Капитальный ремонт</w:t>
      </w:r>
    </w:p>
    <w:p w:rsidR="002B1319" w:rsidRDefault="004C58E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ремонт улично-дорожной сети городского округа Иваново"</w:t>
      </w:r>
    </w:p>
    <w:p w:rsidR="002B1319" w:rsidRDefault="002B131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 подпрограммы - 2014 год</w:t>
      </w:r>
    </w:p>
    <w:p w:rsidR="002B1319" w:rsidRDefault="002B131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2B1319" w:rsidRDefault="002B131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подпрограммы позволит провести ремонтные работы, включая работы капитального характера, в отношении почти 118,61 тыс. кв. м дорожного полотна, что к концу 2014 года обеспечит сокращение доли дорожного покрытия, не соответствующего нормативным требованиям, до 51,42%.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Иванова.</w:t>
      </w:r>
    </w:p>
    <w:p w:rsidR="00A53CE0" w:rsidRPr="00DA280C" w:rsidRDefault="00A53CE0" w:rsidP="00DA280C">
      <w:pPr>
        <w:suppressAutoHyphens w:val="0"/>
        <w:spacing w:after="0" w:line="240" w:lineRule="auto"/>
        <w:outlineLvl w:val="1"/>
        <w:rPr>
          <w:rFonts w:ascii="Times New Roman" w:hAnsi="Times New Roman"/>
          <w:lang w:val="en-US" w:eastAsia="ru-RU"/>
        </w:rPr>
      </w:pPr>
    </w:p>
    <w:p w:rsidR="002B1319" w:rsidRDefault="004C58E8">
      <w:pPr>
        <w:suppressAutoHyphens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2B1319" w:rsidRDefault="002B131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"/>
        <w:gridCol w:w="5830"/>
        <w:gridCol w:w="839"/>
        <w:gridCol w:w="760"/>
        <w:gridCol w:w="885"/>
        <w:gridCol w:w="820"/>
      </w:tblGrid>
      <w:tr w:rsidR="002B1319">
        <w:trPr>
          <w:cantSplit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2012, факт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2013, факт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2014,</w:t>
            </w:r>
          </w:p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2B1319">
        <w:trPr>
          <w:cantSplit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B1319">
        <w:trPr>
          <w:cantSplit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дорог (площадь дорожного покрытия)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3CE0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  <w:p w:rsidR="002B1319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508,26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118,61</w:t>
            </w:r>
          </w:p>
        </w:tc>
      </w:tr>
      <w:tr w:rsidR="002B1319">
        <w:trPr>
          <w:cantSplit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53,00%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51,42</w:t>
            </w:r>
          </w:p>
        </w:tc>
      </w:tr>
      <w:tr w:rsidR="002B1319">
        <w:trPr>
          <w:cantSplit/>
        </w:trPr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3CE0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  <w:p w:rsidR="002B1319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3770,54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3651,93</w:t>
            </w:r>
          </w:p>
        </w:tc>
      </w:tr>
    </w:tbl>
    <w:p w:rsidR="002B1319" w:rsidRDefault="002B131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Достижение ожидаемых результатов реализации подпрограммы не сопряжено </w:t>
      </w:r>
      <w:r w:rsidR="00A53CE0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ru-RU"/>
        </w:rPr>
        <w:t>с существенными экономическими, организационными и иными рисками.</w:t>
      </w:r>
    </w:p>
    <w:p w:rsidR="002B1319" w:rsidRDefault="002B131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Мероприятия подпрограммы</w:t>
      </w:r>
    </w:p>
    <w:p w:rsidR="002B1319" w:rsidRDefault="002B131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Подпрограммой предусмотрено выполнение следующих мероприятий: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Капитальный ремонт и ремонт дорог. В течение всего срока реализации мероприятия будет проведен ремонт 118,61 тыс. кв. м дорожного полотна. Срок выполнения мероприятия - 2014 год. Ответственным исполнителем мероприятия является управление благоустройства Администрации города Иванова.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Проектные работы на ремонт дорог и искусственных сооружений на них. В рамках мероприятия планируется подготовить проектную и рабочую (сметную) документацию на капитальный ремонт и ремонт 5 объектов улично-дорожной сети города Иванова.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выполнения мероприятия - 2014 год. Ответственным исполнителем мероприятия является Управление благоустройства Администрации города Иванова.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Строительный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работ по ремонту автомобильных дорог и искусственных сооружений на них.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Иваново. В рамках данного мероприятия планируется проводить работы по капитальному ремонту и ремонту дорог, текущему ремонту дорог, разработке ПСД "Организация канализированного пересечения в одном уровне со светофорным регулированием улиц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Лежневской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Станкостроителей и проспекта Строителей", разработку рабочей документации на устройство светофорного объекта на перекрестке </w:t>
      </w:r>
      <w:r w:rsidR="00A53CE0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>ул. Кузнецова - ул. Мархлевского.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автомобильных дорог общего пользования города Иванова, в отношении которых планируется проводить капитальный ремонт, ежегодно определяется Администрацией города.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A53CE0" w:rsidRPr="00DA280C" w:rsidRDefault="004C58E8" w:rsidP="00DA280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Финансирование подпрограммы проводится за счет бюджетных ассигнований городского бюджета.</w:t>
      </w:r>
    </w:p>
    <w:p w:rsidR="002B1319" w:rsidRDefault="004C58E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выполнения мероприятия - 2014 год. Ответственным исполнителем мероприятия является Управление благоустройства Администрации города Иванова.</w:t>
      </w:r>
    </w:p>
    <w:p w:rsidR="002B1319" w:rsidRDefault="002B1319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319" w:rsidRDefault="004C58E8">
      <w:pPr>
        <w:suppressAutoHyphens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2B1319" w:rsidRDefault="002B1319">
      <w:pPr>
        <w:sectPr w:rsidR="002B1319" w:rsidSect="00966421">
          <w:pgSz w:w="11906" w:h="16838"/>
          <w:pgMar w:top="1134" w:right="851" w:bottom="1134" w:left="1701" w:header="0" w:footer="0" w:gutter="0"/>
          <w:cols w:space="720"/>
          <w:formProt w:val="0"/>
          <w:docGrid w:linePitch="299" w:charSpace="-2049"/>
        </w:sectPr>
      </w:pPr>
    </w:p>
    <w:p w:rsidR="002B1319" w:rsidRDefault="004C58E8">
      <w:pPr>
        <w:suppressAutoHyphens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(тыс. руб.)</w:t>
      </w:r>
    </w:p>
    <w:p w:rsidR="002B1319" w:rsidRDefault="002B131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3884"/>
        <w:gridCol w:w="2958"/>
        <w:gridCol w:w="26"/>
        <w:gridCol w:w="2356"/>
      </w:tblGrid>
      <w:tr w:rsidR="002B1319">
        <w:trPr>
          <w:cantSplit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2B1319">
        <w:trPr>
          <w:cantSplit/>
        </w:trPr>
        <w:tc>
          <w:tcPr>
            <w:tcW w:w="7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149301,40</w:t>
            </w:r>
          </w:p>
        </w:tc>
      </w:tr>
      <w:tr w:rsidR="002B1319">
        <w:trPr>
          <w:cantSplit/>
        </w:trPr>
        <w:tc>
          <w:tcPr>
            <w:tcW w:w="7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134301,40</w:t>
            </w:r>
          </w:p>
        </w:tc>
      </w:tr>
      <w:tr w:rsidR="002B1319">
        <w:trPr>
          <w:cantSplit/>
        </w:trPr>
        <w:tc>
          <w:tcPr>
            <w:tcW w:w="7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2B1319">
        <w:trPr>
          <w:cantSplit/>
        </w:trPr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дорог</w:t>
            </w:r>
          </w:p>
        </w:tc>
        <w:tc>
          <w:tcPr>
            <w:tcW w:w="2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140000,00</w:t>
            </w:r>
          </w:p>
        </w:tc>
      </w:tr>
      <w:tr w:rsidR="002B1319">
        <w:trPr>
          <w:cantSplit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125000,00</w:t>
            </w:r>
          </w:p>
        </w:tc>
      </w:tr>
      <w:tr w:rsidR="002B1319">
        <w:trPr>
          <w:cantSplit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2B1319">
        <w:trPr>
          <w:cantSplit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2B1319">
        <w:trPr>
          <w:cantSplit/>
        </w:trPr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Проектные работы на ремонт дорог и искусственных сооружений на них</w:t>
            </w:r>
          </w:p>
        </w:tc>
        <w:tc>
          <w:tcPr>
            <w:tcW w:w="2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1319">
        <w:trPr>
          <w:cantSplit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319">
        <w:trPr>
          <w:cantSplit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319">
        <w:trPr>
          <w:cantSplit/>
        </w:trPr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выполнением работ по ремонту автомобильных дорог и искусственных сооружений на них</w:t>
            </w:r>
          </w:p>
        </w:tc>
        <w:tc>
          <w:tcPr>
            <w:tcW w:w="2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53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319">
        <w:trPr>
          <w:cantSplit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319">
        <w:trPr>
          <w:cantSplit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319">
        <w:trPr>
          <w:cantSplit/>
        </w:trPr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Иваново, в том числе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816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9301,40</w:t>
            </w:r>
          </w:p>
        </w:tc>
      </w:tr>
      <w:tr w:rsidR="002B1319">
        <w:trPr>
          <w:cantSplit/>
          <w:trHeight w:val="300"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дорог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2B1319">
        <w:trPr>
          <w:cantSplit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 дорог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8299,784</w:t>
            </w:r>
          </w:p>
        </w:tc>
      </w:tr>
      <w:tr w:rsidR="002B1319">
        <w:trPr>
          <w:cantSplit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разработку ПСД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851,616</w:t>
            </w:r>
          </w:p>
        </w:tc>
      </w:tr>
      <w:tr w:rsidR="002B1319">
        <w:trPr>
          <w:cantSplit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9301,40</w:t>
            </w:r>
          </w:p>
        </w:tc>
      </w:tr>
      <w:tr w:rsidR="002B1319">
        <w:trPr>
          <w:cantSplit/>
        </w:trPr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B1319" w:rsidRDefault="004C58E8">
      <w:pPr>
        <w:widowControl w:val="0"/>
        <w:tabs>
          <w:tab w:val="left" w:pos="42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B1319" w:rsidRDefault="002B1319">
      <w:pPr>
        <w:widowControl w:val="0"/>
        <w:tabs>
          <w:tab w:val="left" w:pos="42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343" w:rsidRDefault="00816343">
      <w:pPr>
        <w:widowControl w:val="0"/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343" w:rsidRDefault="00816343">
      <w:pPr>
        <w:widowControl w:val="0"/>
        <w:tabs>
          <w:tab w:val="left" w:pos="4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6343">
      <w:type w:val="continuous"/>
      <w:pgSz w:w="11906" w:h="16838"/>
      <w:pgMar w:top="1134" w:right="925" w:bottom="1134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DA280C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417D-680F-4997-AABE-4A53B9A1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2014-10-28T12:45:00Z</dcterms:modified>
  <dc:language>ru-RU</dc:language>
</cp:coreProperties>
</file>