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7577B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1150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C58E8">
        <w:rPr>
          <w:rFonts w:ascii="Times New Roman" w:hAnsi="Times New Roman"/>
          <w:sz w:val="24"/>
          <w:szCs w:val="24"/>
        </w:rPr>
        <w:t xml:space="preserve">«Приложение </w:t>
      </w:r>
      <w:r w:rsidR="00244D52">
        <w:rPr>
          <w:rFonts w:ascii="Times New Roman" w:hAnsi="Times New Roman"/>
          <w:sz w:val="24"/>
          <w:szCs w:val="24"/>
        </w:rPr>
        <w:t>№</w:t>
      </w:r>
      <w:r w:rsidR="004C58E8">
        <w:rPr>
          <w:rFonts w:ascii="Times New Roman" w:hAnsi="Times New Roman"/>
          <w:sz w:val="24"/>
          <w:szCs w:val="24"/>
        </w:rPr>
        <w:t xml:space="preserve"> 3</w:t>
      </w: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"Благоустройство города Иванова"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154"/>
      <w:bookmarkEnd w:id="1"/>
      <w:r>
        <w:rPr>
          <w:rFonts w:ascii="Times New Roman" w:hAnsi="Times New Roman"/>
          <w:sz w:val="24"/>
          <w:szCs w:val="24"/>
        </w:rPr>
        <w:t>Аналитическая подпрограмма</w:t>
      </w:r>
    </w:p>
    <w:p w:rsidR="002B1319" w:rsidRDefault="004C58E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"Благоустройство территорий общего пользования"</w:t>
      </w:r>
    </w:p>
    <w:p w:rsidR="002B1319" w:rsidRDefault="002B13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319" w:rsidRDefault="00442CB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подпрограммы  2014-</w:t>
      </w:r>
      <w:r w:rsidR="004C58E8">
        <w:rPr>
          <w:rFonts w:ascii="Times New Roman" w:hAnsi="Times New Roman"/>
          <w:sz w:val="24"/>
          <w:szCs w:val="24"/>
        </w:rPr>
        <w:t>2017 годы</w:t>
      </w:r>
    </w:p>
    <w:p w:rsidR="002B1319" w:rsidRDefault="002B131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1162"/>
      <w:bookmarkEnd w:id="2"/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ежегодно обеспечит:</w:t>
      </w:r>
    </w:p>
    <w:p w:rsidR="002B1319" w:rsidRDefault="004C58E8" w:rsidP="007577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>
        <w:rPr>
          <w:rFonts w:ascii="Times New Roman" w:hAnsi="Times New Roman"/>
          <w:sz w:val="24"/>
          <w:szCs w:val="24"/>
        </w:rPr>
        <w:t>газонов</w:t>
      </w:r>
      <w:proofErr w:type="gramEnd"/>
      <w:r w:rsidR="00757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автомобильных дорог;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городских фонтанов.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рамках подпрограммы в 2014 году предполагается завершить работы по укреплению береговых откосов комбинированной конструкцией габионов на 1788 кв. м и полностью завершить комплекс работ по восстановлению береговой зоны на 6366 кв. м.,</w:t>
      </w:r>
      <w:r w:rsidR="00662D4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а также выполнение работ по устройству "Аллеи славы спасателей", благоустройству "Сквера десантников", территории Литературного сквера по проспекту Ленина </w:t>
      </w:r>
      <w:r w:rsidR="00662D46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в г. Иваново и "Аллеи славы" по пр.</w:t>
      </w:r>
      <w:proofErr w:type="gramEnd"/>
      <w:r>
        <w:rPr>
          <w:rFonts w:ascii="Times New Roman" w:hAnsi="Times New Roman"/>
          <w:sz w:val="24"/>
          <w:szCs w:val="24"/>
        </w:rPr>
        <w:t xml:space="preserve"> Шереметевский.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предполагается ежегодно проводить противопожарную опашку и обустройство минерализованных полос.  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3" w:name="Par1171"/>
      <w:bookmarkEnd w:id="3"/>
      <w:r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2353"/>
        <w:gridCol w:w="839"/>
        <w:gridCol w:w="1101"/>
        <w:gridCol w:w="1141"/>
        <w:gridCol w:w="1245"/>
        <w:gridCol w:w="1253"/>
        <w:gridCol w:w="1070"/>
      </w:tblGrid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288343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252201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271866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271963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272044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обочин или газонов дорог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18231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56825,65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23912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23912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5610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w:anchor="Par1271">
              <w:r>
                <w:rPr>
                  <w:rStyle w:val="-"/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  ремонт</w:t>
            </w:r>
          </w:p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объектов озеленения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40403,75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53926,51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34983,47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34983,47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34983,47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1.10.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2485,68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2483,21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2480,89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2480,89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2480,89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1.11.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 газонов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механизированным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способом          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28477,66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28507,10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24661,39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24661,39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24661,39</w:t>
            </w: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19" w:rsidTr="00662D46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</w:tbl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271"/>
      <w:bookmarkEnd w:id="4"/>
      <w:r>
        <w:rPr>
          <w:rFonts w:ascii="Times New Roman" w:hAnsi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>
        <w:rPr>
          <w:rFonts w:ascii="Times New Roman" w:hAnsi="Times New Roman"/>
          <w:sz w:val="24"/>
          <w:szCs w:val="24"/>
        </w:rPr>
        <w:t>водовыпусков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вертикальных подпорных стенок.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B1319" w:rsidRDefault="002B131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275"/>
      <w:bookmarkEnd w:id="5"/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оказывается в соответст</w:t>
      </w:r>
      <w:r>
        <w:rPr>
          <w:rFonts w:ascii="Times New Roman" w:hAnsi="Times New Roman"/>
          <w:color w:val="000000"/>
          <w:sz w:val="24"/>
          <w:szCs w:val="24"/>
        </w:rPr>
        <w:t xml:space="preserve">вии с </w:t>
      </w:r>
      <w:hyperlink r:id="rId6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662D46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2919</w:t>
      </w:r>
      <w:r w:rsidR="00662D46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и </w:t>
      </w:r>
      <w:hyperlink r:id="rId7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качеству</w:t>
      </w:r>
      <w:r>
        <w:rPr>
          <w:rFonts w:ascii="Times New Roman" w:hAnsi="Times New Roman"/>
          <w:sz w:val="24"/>
          <w:szCs w:val="24"/>
        </w:rPr>
        <w:t xml:space="preserve"> оказания муниципальных услуг, утвержденными постановлением Администрации города Иванова от 20.12.2012 </w:t>
      </w:r>
      <w:r w:rsidR="00662D4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2920 "Об утверждении требований к качеству муниципальных услуг города Иванова, оказываемых в рамках муниципальных заданий".</w:t>
      </w:r>
      <w:proofErr w:type="gramEnd"/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2B1319" w:rsidRDefault="004C58E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мероприятия </w:t>
      </w:r>
      <w:r w:rsidR="00662D46">
        <w:rPr>
          <w:rFonts w:ascii="Times New Roman" w:hAnsi="Times New Roman"/>
          <w:sz w:val="24"/>
          <w:szCs w:val="24"/>
        </w:rPr>
        <w:t xml:space="preserve"> 2014-</w:t>
      </w:r>
      <w:r>
        <w:rPr>
          <w:rFonts w:ascii="Times New Roman" w:hAnsi="Times New Roman"/>
          <w:sz w:val="24"/>
          <w:szCs w:val="24"/>
        </w:rPr>
        <w:t>2017 годы. Ответственным исполнителем мероприятия является Управление благоустройства Администрации города Иванова.</w:t>
      </w:r>
    </w:p>
    <w:p w:rsidR="002B1319" w:rsidRDefault="002B1319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6" w:name="Par1283"/>
      <w:bookmarkEnd w:id="6"/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"/>
        <w:gridCol w:w="2296"/>
        <w:gridCol w:w="1732"/>
        <w:gridCol w:w="22"/>
        <w:gridCol w:w="1106"/>
        <w:gridCol w:w="26"/>
        <w:gridCol w:w="1235"/>
        <w:gridCol w:w="25"/>
        <w:gridCol w:w="1350"/>
        <w:gridCol w:w="32"/>
        <w:gridCol w:w="1228"/>
      </w:tblGrid>
      <w:tr w:rsidR="002B1319">
        <w:trPr>
          <w:cantSplit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45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123 163,94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78 186,12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63 215,62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63 739,27</w:t>
            </w:r>
          </w:p>
        </w:tc>
      </w:tr>
      <w:tr w:rsidR="002B1319">
        <w:trPr>
          <w:cantSplit/>
        </w:trPr>
        <w:tc>
          <w:tcPr>
            <w:tcW w:w="45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123 163,94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78 186,12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63 215,62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63 739,27</w:t>
            </w:r>
          </w:p>
        </w:tc>
      </w:tr>
      <w:tr w:rsidR="002B1319">
        <w:trPr>
          <w:cantSplit/>
        </w:trPr>
        <w:tc>
          <w:tcPr>
            <w:tcW w:w="45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319">
        <w:trPr>
          <w:cantSplit/>
        </w:trPr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662D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123 163,94</w:t>
            </w:r>
          </w:p>
        </w:tc>
        <w:tc>
          <w:tcPr>
            <w:tcW w:w="1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78 186,12</w:t>
            </w:r>
          </w:p>
        </w:tc>
        <w:tc>
          <w:tcPr>
            <w:tcW w:w="1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63 215,62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63 739,27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2B1319" w:rsidSect="007577B3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577B3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F611542E15829FACE9EAA4450A8A7792452CBF8E677D4FDB40003C4177796038F14E1F80C85DA5784ABAhB3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F611542E15829FACE9EAA4450A8A7792452CBF8E657E44DB40003C4177796038F14E1F80C85DA57944B1hB3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48AE-4495-44AD-AD88-0B69A48A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2014-10-28T10:18:00Z</dcterms:modified>
  <dc:language>ru-RU</dc:language>
</cp:coreProperties>
</file>