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B" w:rsidRPr="007920CB" w:rsidRDefault="007920CB" w:rsidP="007920CB">
      <w:pPr>
        <w:jc w:val="right"/>
        <w:rPr>
          <w:rStyle w:val="FontStyle67"/>
          <w:rFonts w:ascii="Times New Roman" w:hAnsi="Times New Roman" w:cs="Times New Roman"/>
          <w:b w:val="0"/>
          <w:sz w:val="24"/>
          <w:szCs w:val="24"/>
        </w:rPr>
      </w:pPr>
      <w:r w:rsidRPr="007920CB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Таблица 5</w:t>
      </w:r>
    </w:p>
    <w:p w:rsidR="007920CB" w:rsidRPr="007920CB" w:rsidRDefault="007920CB" w:rsidP="007920CB">
      <w:pPr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7920CB">
        <w:rPr>
          <w:rStyle w:val="FontStyle67"/>
          <w:rFonts w:ascii="Times New Roman" w:hAnsi="Times New Roman" w:cs="Times New Roman"/>
          <w:b w:val="0"/>
          <w:sz w:val="24"/>
          <w:szCs w:val="24"/>
        </w:rPr>
        <w:t>Перечень т</w:t>
      </w:r>
      <w:r w:rsidRPr="007920CB">
        <w:rPr>
          <w:rStyle w:val="FontStyle72"/>
          <w:rFonts w:ascii="Times New Roman" w:hAnsi="Times New Roman" w:cs="Times New Roman"/>
          <w:b w:val="0"/>
          <w:sz w:val="24"/>
          <w:szCs w:val="24"/>
        </w:rPr>
        <w:t>актических задач и программных мероприятий</w:t>
      </w:r>
    </w:p>
    <w:p w:rsidR="007920CB" w:rsidRPr="007920CB" w:rsidRDefault="007920CB" w:rsidP="007920CB">
      <w:pPr>
        <w:jc w:val="both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7920CB">
        <w:rPr>
          <w:rStyle w:val="FontStyle72"/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044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248"/>
        <w:gridCol w:w="1620"/>
        <w:gridCol w:w="720"/>
        <w:gridCol w:w="917"/>
        <w:gridCol w:w="900"/>
        <w:gridCol w:w="10"/>
        <w:gridCol w:w="882"/>
        <w:gridCol w:w="8"/>
        <w:gridCol w:w="883"/>
        <w:gridCol w:w="540"/>
      </w:tblGrid>
      <w:tr w:rsidR="007920CB" w:rsidRPr="007920CB" w:rsidTr="00121C4D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581"/>
        </w:trPr>
        <w:tc>
          <w:tcPr>
            <w:tcW w:w="712" w:type="dxa"/>
          </w:tcPr>
          <w:p w:rsidR="007920CB" w:rsidRPr="007920CB" w:rsidRDefault="007920CB" w:rsidP="00121C4D">
            <w:pPr>
              <w:jc w:val="center"/>
              <w:rPr>
                <w:rStyle w:val="FontStyle83"/>
                <w:b w:val="0"/>
                <w:sz w:val="24"/>
                <w:szCs w:val="24"/>
              </w:rPr>
            </w:pPr>
            <w:r w:rsidRPr="007920CB">
              <w:rPr>
                <w:rStyle w:val="FontStyle83"/>
                <w:b w:val="0"/>
                <w:sz w:val="24"/>
                <w:szCs w:val="24"/>
              </w:rPr>
              <w:t>№</w:t>
            </w:r>
          </w:p>
        </w:tc>
        <w:tc>
          <w:tcPr>
            <w:tcW w:w="3248" w:type="dxa"/>
          </w:tcPr>
          <w:p w:rsidR="007920CB" w:rsidRPr="007920CB" w:rsidRDefault="007920CB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тактической задачи, мер</w:t>
            </w: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620" w:type="dxa"/>
          </w:tcPr>
          <w:p w:rsidR="007920CB" w:rsidRPr="007920CB" w:rsidRDefault="007920CB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Исполнитель</w:t>
            </w:r>
          </w:p>
        </w:tc>
        <w:tc>
          <w:tcPr>
            <w:tcW w:w="720" w:type="dxa"/>
          </w:tcPr>
          <w:p w:rsidR="007920CB" w:rsidRPr="007920CB" w:rsidRDefault="007920CB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  <w:tc>
          <w:tcPr>
            <w:tcW w:w="3600" w:type="dxa"/>
            <w:gridSpan w:val="6"/>
          </w:tcPr>
          <w:p w:rsidR="007920CB" w:rsidRPr="007920CB" w:rsidRDefault="007920CB" w:rsidP="00121C4D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920CB" w:rsidRPr="007920CB" w:rsidTr="00121C4D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02"/>
        </w:trPr>
        <w:tc>
          <w:tcPr>
            <w:tcW w:w="712" w:type="dxa"/>
          </w:tcPr>
          <w:p w:rsidR="007920CB" w:rsidRPr="007920CB" w:rsidRDefault="007920CB" w:rsidP="00121C4D">
            <w:pPr>
              <w:jc w:val="both"/>
            </w:pPr>
          </w:p>
        </w:tc>
        <w:tc>
          <w:tcPr>
            <w:tcW w:w="3248" w:type="dxa"/>
          </w:tcPr>
          <w:p w:rsidR="007920CB" w:rsidRPr="007920CB" w:rsidRDefault="007920CB" w:rsidP="00121C4D">
            <w:pPr>
              <w:jc w:val="both"/>
            </w:pPr>
          </w:p>
        </w:tc>
        <w:tc>
          <w:tcPr>
            <w:tcW w:w="1620" w:type="dxa"/>
          </w:tcPr>
          <w:p w:rsidR="007920CB" w:rsidRPr="007920CB" w:rsidRDefault="007920CB" w:rsidP="00121C4D">
            <w:pPr>
              <w:jc w:val="both"/>
            </w:pPr>
          </w:p>
        </w:tc>
        <w:tc>
          <w:tcPr>
            <w:tcW w:w="720" w:type="dxa"/>
          </w:tcPr>
          <w:p w:rsidR="007920CB" w:rsidRPr="007920CB" w:rsidRDefault="007920CB" w:rsidP="00121C4D">
            <w:pPr>
              <w:jc w:val="both"/>
            </w:pPr>
          </w:p>
        </w:tc>
        <w:tc>
          <w:tcPr>
            <w:tcW w:w="917" w:type="dxa"/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0" w:type="dxa"/>
            <w:gridSpan w:val="2"/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2" w:type="dxa"/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91" w:type="dxa"/>
            <w:gridSpan w:val="2"/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20CB" w:rsidRPr="007920CB" w:rsidTr="00C87F6C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2684"/>
        </w:trPr>
        <w:tc>
          <w:tcPr>
            <w:tcW w:w="712" w:type="dxa"/>
          </w:tcPr>
          <w:p w:rsidR="007920CB" w:rsidRPr="007920CB" w:rsidRDefault="007920CB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8" w:type="dxa"/>
          </w:tcPr>
          <w:p w:rsidR="007920CB" w:rsidRPr="007920CB" w:rsidRDefault="007920CB" w:rsidP="00121C4D">
            <w:pP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0CB">
              <w:rPr>
                <w:rStyle w:val="FontStyle64"/>
                <w:sz w:val="24"/>
                <w:szCs w:val="24"/>
              </w:rPr>
              <w:t xml:space="preserve">Создание до конца 2014 года необходимых </w:t>
            </w:r>
            <w:bookmarkStart w:id="0" w:name="_GoBack"/>
            <w:bookmarkEnd w:id="0"/>
            <w:r w:rsidRPr="007920CB">
              <w:rPr>
                <w:rStyle w:val="FontStyle64"/>
                <w:sz w:val="24"/>
                <w:szCs w:val="24"/>
              </w:rPr>
              <w:t>материально-технических условий для дошкольного, общего и дополнительного образования детей с ограниченными возможностями здоровья                          в 10,5 % образовательных учреждениях города Иванова</w:t>
            </w:r>
          </w:p>
        </w:tc>
        <w:tc>
          <w:tcPr>
            <w:tcW w:w="1620" w:type="dxa"/>
          </w:tcPr>
          <w:p w:rsidR="007920CB" w:rsidRPr="007920CB" w:rsidRDefault="007920CB" w:rsidP="00121C4D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  <w:p w:rsidR="007920CB" w:rsidRPr="007920CB" w:rsidRDefault="007920CB" w:rsidP="00121C4D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20CB" w:rsidRPr="007920CB" w:rsidRDefault="007920CB" w:rsidP="00121C4D">
            <w:pPr>
              <w:jc w:val="center"/>
            </w:pPr>
            <w:r w:rsidRPr="007920CB">
              <w:t xml:space="preserve"> 2012-2014</w:t>
            </w:r>
          </w:p>
        </w:tc>
        <w:tc>
          <w:tcPr>
            <w:tcW w:w="917" w:type="dxa"/>
          </w:tcPr>
          <w:p w:rsidR="007920CB" w:rsidRPr="007920CB" w:rsidRDefault="007920CB" w:rsidP="00121C4D">
            <w:pPr>
              <w:jc w:val="center"/>
            </w:pPr>
            <w:r w:rsidRPr="007920CB">
              <w:t>8850,0</w:t>
            </w:r>
          </w:p>
        </w:tc>
        <w:tc>
          <w:tcPr>
            <w:tcW w:w="900" w:type="dxa"/>
          </w:tcPr>
          <w:p w:rsidR="007920CB" w:rsidRPr="007920CB" w:rsidRDefault="007920CB" w:rsidP="00121C4D">
            <w:pPr>
              <w:jc w:val="center"/>
            </w:pPr>
            <w:r w:rsidRPr="007920CB">
              <w:t>2575,0</w:t>
            </w:r>
          </w:p>
        </w:tc>
        <w:tc>
          <w:tcPr>
            <w:tcW w:w="900" w:type="dxa"/>
            <w:gridSpan w:val="3"/>
          </w:tcPr>
          <w:p w:rsidR="007920CB" w:rsidRPr="007920CB" w:rsidRDefault="007920CB" w:rsidP="00121C4D">
            <w:pPr>
              <w:jc w:val="center"/>
            </w:pPr>
            <w:r w:rsidRPr="007920CB">
              <w:t>2575,0</w:t>
            </w:r>
          </w:p>
        </w:tc>
        <w:tc>
          <w:tcPr>
            <w:tcW w:w="883" w:type="dxa"/>
          </w:tcPr>
          <w:p w:rsidR="007920CB" w:rsidRPr="007920CB" w:rsidRDefault="007920CB" w:rsidP="00121C4D">
            <w:pPr>
              <w:jc w:val="center"/>
            </w:pPr>
            <w:r w:rsidRPr="007920CB">
              <w:t>3700,0</w:t>
            </w:r>
          </w:p>
        </w:tc>
      </w:tr>
      <w:tr w:rsidR="007920CB" w:rsidRPr="007920CB" w:rsidTr="00121C4D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val="10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7920CB" w:rsidRPr="007920CB" w:rsidRDefault="007920CB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Открытие группы для детей с ДЦП в ДОУ № 191 по адресу:       ул. Попова, д. 1</w:t>
            </w: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620" w:type="dxa"/>
          </w:tcPr>
          <w:p w:rsidR="007920CB" w:rsidRPr="007920CB" w:rsidRDefault="007920CB" w:rsidP="00121C4D">
            <w:pPr>
              <w:jc w:val="center"/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20CB" w:rsidRPr="007920CB" w:rsidTr="00121C4D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val="164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920CB"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CB" w:rsidRPr="007920CB" w:rsidRDefault="007920CB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Создание сенсорных комнат в: ДОУ № 193 </w:t>
            </w:r>
          </w:p>
          <w:p w:rsidR="007920CB" w:rsidRPr="007920CB" w:rsidRDefault="007920CB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 ул. 2-я Полевая, д. 61 </w:t>
            </w:r>
          </w:p>
          <w:p w:rsidR="007920CB" w:rsidRPr="007920CB" w:rsidRDefault="007920CB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ДОУ № 127 </w:t>
            </w:r>
          </w:p>
          <w:p w:rsidR="007920CB" w:rsidRPr="007920CB" w:rsidRDefault="007920CB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д. 37</w:t>
            </w:r>
          </w:p>
          <w:p w:rsidR="007920CB" w:rsidRPr="007920CB" w:rsidRDefault="007920CB" w:rsidP="00121C4D">
            <w:pP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ДОУ № 152 </w:t>
            </w:r>
            <w:proofErr w:type="gramStart"/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/о, 14, д.8</w:t>
            </w: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7920CB" w:rsidRPr="007920CB" w:rsidRDefault="007920CB" w:rsidP="00121C4D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920CB" w:rsidRPr="007920CB" w:rsidRDefault="007920CB" w:rsidP="00121C4D">
            <w:pPr>
              <w:jc w:val="center"/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20CB" w:rsidRPr="007920CB" w:rsidTr="00121C4D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both"/>
              <w:rPr>
                <w:rStyle w:val="FontStyle6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7920CB" w:rsidRPr="007920CB" w:rsidRDefault="007920CB" w:rsidP="00121C4D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Итого по мер</w:t>
            </w: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0C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приятиям</w:t>
            </w:r>
          </w:p>
        </w:tc>
        <w:tc>
          <w:tcPr>
            <w:tcW w:w="1620" w:type="dxa"/>
          </w:tcPr>
          <w:p w:rsidR="007920CB" w:rsidRPr="007920CB" w:rsidRDefault="007920CB" w:rsidP="00121C4D">
            <w:pPr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</w:pPr>
            <w:r w:rsidRPr="007920CB">
              <w:t>37615,0</w:t>
            </w:r>
          </w:p>
          <w:p w:rsidR="007920CB" w:rsidRPr="007920CB" w:rsidRDefault="007920CB" w:rsidP="00121C4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</w:pPr>
            <w:r w:rsidRPr="007920CB">
              <w:t>3240,0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</w:pPr>
            <w:r w:rsidRPr="007920CB">
              <w:t>15575,0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CB" w:rsidRPr="007920CB" w:rsidRDefault="007920CB" w:rsidP="00121C4D">
            <w:pPr>
              <w:jc w:val="center"/>
            </w:pPr>
            <w:r w:rsidRPr="007920CB">
              <w:t>18800,0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0CB" w:rsidRPr="007920CB" w:rsidRDefault="007920CB" w:rsidP="00121C4D">
            <w:pPr>
              <w:jc w:val="both"/>
            </w:pPr>
          </w:p>
        </w:tc>
      </w:tr>
    </w:tbl>
    <w:p w:rsidR="007920CB" w:rsidRPr="007920CB" w:rsidRDefault="007920CB" w:rsidP="007920CB">
      <w:pPr>
        <w:jc w:val="right"/>
      </w:pPr>
      <w:r w:rsidRPr="007920CB">
        <w:t>».</w:t>
      </w:r>
    </w:p>
    <w:p w:rsidR="001E28BF" w:rsidRPr="007920CB" w:rsidRDefault="001E28BF"/>
    <w:sectPr w:rsidR="001E28BF" w:rsidRPr="0079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0"/>
    <w:rsid w:val="000D52E0"/>
    <w:rsid w:val="001E28BF"/>
    <w:rsid w:val="007920CB"/>
    <w:rsid w:val="00C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7920CB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920CB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7920CB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7920CB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rsid w:val="007920CB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7920CB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920CB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7920CB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7920CB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rsid w:val="007920C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3</cp:revision>
  <dcterms:created xsi:type="dcterms:W3CDTF">2012-06-05T14:18:00Z</dcterms:created>
  <dcterms:modified xsi:type="dcterms:W3CDTF">2012-06-05T14:18:00Z</dcterms:modified>
</cp:coreProperties>
</file>