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0" w:rsidRDefault="00B46849" w:rsidP="00623BAA">
      <w:pPr>
        <w:pStyle w:val="ConsPlusNormal"/>
        <w:ind w:left="5664"/>
      </w:pPr>
      <w:r>
        <w:t>Утвержден</w:t>
      </w:r>
      <w:r w:rsidR="00634C3F">
        <w:t>ы</w:t>
      </w:r>
      <w:r>
        <w:t xml:space="preserve"> </w:t>
      </w:r>
    </w:p>
    <w:p w:rsidR="00B46849" w:rsidRDefault="00623BAA" w:rsidP="00623BAA">
      <w:pPr>
        <w:pStyle w:val="ConsPlusNormal"/>
        <w:ind w:left="5664"/>
      </w:pPr>
      <w:r>
        <w:t>п</w:t>
      </w:r>
      <w:r w:rsidR="00B46849">
        <w:t>остановлением</w:t>
      </w:r>
    </w:p>
    <w:p w:rsidR="00B46849" w:rsidRDefault="00B46849" w:rsidP="00623BAA">
      <w:pPr>
        <w:pStyle w:val="ConsPlusNormal"/>
        <w:ind w:left="5664"/>
      </w:pPr>
      <w:r>
        <w:t>Администрации города Иванова</w:t>
      </w:r>
    </w:p>
    <w:p w:rsidR="00B46849" w:rsidRDefault="00B46849" w:rsidP="00623BAA">
      <w:pPr>
        <w:pStyle w:val="ConsPlusNormal"/>
        <w:ind w:left="5664"/>
      </w:pPr>
      <w:r>
        <w:t>от_</w:t>
      </w:r>
      <w:r w:rsidRPr="00455FB0">
        <w:rPr>
          <w:u w:val="single"/>
        </w:rPr>
        <w:t>_</w:t>
      </w:r>
      <w:r w:rsidR="00455FB0" w:rsidRPr="00455FB0">
        <w:rPr>
          <w:u w:val="single"/>
        </w:rPr>
        <w:t>04.10.2016</w:t>
      </w:r>
      <w:r w:rsidRPr="00455FB0">
        <w:rPr>
          <w:u w:val="single"/>
        </w:rPr>
        <w:t>_№_</w:t>
      </w:r>
      <w:r w:rsidR="00455FB0" w:rsidRPr="00455FB0">
        <w:rPr>
          <w:u w:val="single"/>
        </w:rPr>
        <w:t>1782</w:t>
      </w:r>
      <w:r>
        <w:t xml:space="preserve">__ </w:t>
      </w:r>
    </w:p>
    <w:p w:rsidR="00F80BA0" w:rsidRDefault="00F80BA0">
      <w:pPr>
        <w:pStyle w:val="ConsPlusNormal"/>
        <w:jc w:val="both"/>
      </w:pPr>
    </w:p>
    <w:p w:rsidR="00F80BA0" w:rsidRDefault="00F80BA0">
      <w:pPr>
        <w:pStyle w:val="ConsPlusNormal"/>
        <w:jc w:val="both"/>
      </w:pPr>
    </w:p>
    <w:p w:rsidR="00623BAA" w:rsidRDefault="00623BAA" w:rsidP="00623BAA">
      <w:pPr>
        <w:pStyle w:val="ConsPlusNormal"/>
        <w:ind w:left="786"/>
        <w:jc w:val="center"/>
        <w:rPr>
          <w:rFonts w:eastAsia="Lucida Sans Unicode"/>
          <w:szCs w:val="24"/>
        </w:rPr>
      </w:pPr>
      <w:bookmarkStart w:id="0" w:name="P26"/>
      <w:bookmarkEnd w:id="0"/>
      <w:r>
        <w:t>Т</w:t>
      </w:r>
      <w:r w:rsidR="00C12C24">
        <w:t xml:space="preserve">ребования </w:t>
      </w:r>
      <w:r w:rsidR="00C12C24" w:rsidRPr="00346E00">
        <w:rPr>
          <w:rFonts w:eastAsia="Lucida Sans Unicode"/>
          <w:szCs w:val="24"/>
        </w:rPr>
        <w:t xml:space="preserve">к осуществлению деятельности </w:t>
      </w:r>
      <w:r w:rsidR="00C12C24">
        <w:rPr>
          <w:rFonts w:eastAsia="Lucida Sans Unicode"/>
          <w:szCs w:val="24"/>
        </w:rPr>
        <w:t xml:space="preserve">и </w:t>
      </w:r>
      <w:r w:rsidR="00C12C24" w:rsidRPr="00346E00">
        <w:rPr>
          <w:rFonts w:eastAsia="Lucida Sans Unicode"/>
          <w:szCs w:val="24"/>
        </w:rPr>
        <w:t>градостроительному</w:t>
      </w:r>
    </w:p>
    <w:p w:rsidR="00623BAA" w:rsidRDefault="00C12C24" w:rsidP="00623BAA">
      <w:pPr>
        <w:pStyle w:val="ConsPlusNormal"/>
        <w:ind w:left="786"/>
        <w:jc w:val="center"/>
        <w:rPr>
          <w:rFonts w:eastAsia="Lucida Sans Unicode"/>
          <w:szCs w:val="24"/>
        </w:rPr>
      </w:pPr>
      <w:r w:rsidRPr="00346E00">
        <w:rPr>
          <w:rFonts w:eastAsia="Lucida Sans Unicode"/>
          <w:szCs w:val="24"/>
        </w:rPr>
        <w:t>регламенту в границах территории достопримечательного места местного (муниципального) значения</w:t>
      </w:r>
      <w:r>
        <w:rPr>
          <w:rFonts w:eastAsia="Lucida Sans Unicode"/>
          <w:szCs w:val="24"/>
        </w:rPr>
        <w:t xml:space="preserve"> «Рождественская улица»</w:t>
      </w:r>
    </w:p>
    <w:p w:rsidR="00C12C24" w:rsidRPr="00634C3F" w:rsidRDefault="00C12C24" w:rsidP="00623BAA">
      <w:pPr>
        <w:pStyle w:val="ConsPlusNormal"/>
        <w:ind w:left="786"/>
        <w:jc w:val="center"/>
      </w:pPr>
      <w:r>
        <w:rPr>
          <w:rFonts w:eastAsia="Lucida Sans Unicode"/>
          <w:szCs w:val="24"/>
        </w:rPr>
        <w:t>(г. Иваново, ул. Красной Армии).</w:t>
      </w:r>
    </w:p>
    <w:p w:rsidR="00634C3F" w:rsidRDefault="00634C3F">
      <w:pPr>
        <w:pStyle w:val="ConsPlusNormal"/>
        <w:jc w:val="center"/>
      </w:pPr>
      <w:bookmarkStart w:id="1" w:name="_GoBack"/>
      <w:bookmarkEnd w:id="1"/>
    </w:p>
    <w:p w:rsidR="00ED6E0C" w:rsidRPr="00634C3F" w:rsidRDefault="00ED6E0C">
      <w:pPr>
        <w:pStyle w:val="ConsPlusNormal"/>
        <w:jc w:val="both"/>
        <w:rPr>
          <w:szCs w:val="24"/>
        </w:rPr>
      </w:pPr>
    </w:p>
    <w:p w:rsidR="00634C3F" w:rsidRPr="00634C3F" w:rsidRDefault="00623BAA" w:rsidP="00623BAA">
      <w:pPr>
        <w:widowControl/>
        <w:autoSpaceDN/>
        <w:ind w:firstLine="70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1. </w:t>
      </w:r>
      <w:r w:rsidR="00634C3F" w:rsidRPr="00634C3F">
        <w:rPr>
          <w:rFonts w:cs="Times New Roman"/>
        </w:rPr>
        <w:t xml:space="preserve">Функциональное назначение и ограничение использования территории (режимы использования):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зона жилой и общественной застройки;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запрет на размещение промышленных объектов и объектов, нуждающихся в обеспечении грузопотоков крупногабаритным транспортом;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запрет на размещение рекламных конструкций (в т.ч. в оконных проемах), </w:t>
      </w:r>
      <w:proofErr w:type="spellStart"/>
      <w:r w:rsidR="00634C3F" w:rsidRPr="00634C3F">
        <w:rPr>
          <w:rFonts w:cs="Times New Roman"/>
        </w:rPr>
        <w:t>крышевых</w:t>
      </w:r>
      <w:proofErr w:type="spellEnd"/>
      <w:r w:rsidR="00634C3F" w:rsidRPr="00634C3F">
        <w:rPr>
          <w:rFonts w:cs="Times New Roman"/>
        </w:rPr>
        <w:t xml:space="preserve"> установок и световых коробов на зданиях и в виде отдельно стоящих элементов.</w:t>
      </w:r>
    </w:p>
    <w:p w:rsidR="00634C3F" w:rsidRPr="00634C3F" w:rsidRDefault="00634C3F" w:rsidP="001A6F95">
      <w:pPr>
        <w:ind w:firstLine="709"/>
        <w:jc w:val="both"/>
        <w:rPr>
          <w:rFonts w:cs="Times New Roman"/>
        </w:rPr>
      </w:pPr>
      <w:r w:rsidRPr="00634C3F">
        <w:rPr>
          <w:rFonts w:cs="Times New Roman"/>
        </w:rPr>
        <w:t>2.</w:t>
      </w:r>
      <w:r w:rsidR="001A6F95">
        <w:rPr>
          <w:rFonts w:cs="Times New Roman"/>
        </w:rPr>
        <w:t xml:space="preserve"> </w:t>
      </w:r>
      <w:r w:rsidRPr="00634C3F">
        <w:rPr>
          <w:rFonts w:cs="Times New Roman"/>
        </w:rPr>
        <w:t xml:space="preserve"> Планировочные характеристики территории (режимы строительства):</w:t>
      </w:r>
    </w:p>
    <w:p w:rsidR="00634C3F" w:rsidRPr="00634C3F" w:rsidRDefault="001A6F95" w:rsidP="001A6F95">
      <w:pPr>
        <w:autoSpaceDE w:val="0"/>
        <w:adjustRightInd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морфологическая структура застройки – вдоль красных линий улиц;</w:t>
      </w:r>
    </w:p>
    <w:p w:rsidR="001A6F95" w:rsidRDefault="001A6F95" w:rsidP="001A6F95">
      <w:pPr>
        <w:tabs>
          <w:tab w:val="num" w:pos="1080"/>
        </w:tabs>
        <w:autoSpaceDE w:val="0"/>
        <w:adjustRightInd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запрет на изменение исторической красной линии застройки путем пристроек, в том числе временных входов, тамбуров, крылец.</w:t>
      </w:r>
    </w:p>
    <w:p w:rsidR="00634C3F" w:rsidRPr="001A6F95" w:rsidRDefault="001A6F95" w:rsidP="001A6F95">
      <w:pPr>
        <w:tabs>
          <w:tab w:val="num" w:pos="1080"/>
        </w:tabs>
        <w:autoSpaceDE w:val="0"/>
        <w:adjustRightInd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3. </w:t>
      </w:r>
      <w:r w:rsidR="00634C3F" w:rsidRPr="001A6F95">
        <w:rPr>
          <w:rFonts w:cs="Times New Roman"/>
        </w:rPr>
        <w:t xml:space="preserve">Объемно-пространственные характеристики территории (режимы строительства): 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ширина улицы – около </w:t>
      </w:r>
      <w:smartTag w:uri="urn:schemas-microsoft-com:office:smarttags" w:element="metricconverter">
        <w:smartTagPr>
          <w:attr w:name="ProductID" w:val="25 м"/>
        </w:smartTagPr>
        <w:r w:rsidR="00634C3F" w:rsidRPr="00634C3F">
          <w:rPr>
            <w:rFonts w:cs="Times New Roman"/>
          </w:rPr>
          <w:t>25 м</w:t>
        </w:r>
        <w:r w:rsidR="00623BAA">
          <w:rPr>
            <w:rFonts w:cs="Times New Roman"/>
          </w:rPr>
          <w:t>;</w:t>
        </w:r>
      </w:smartTag>
      <w:r w:rsidR="00634C3F" w:rsidRPr="00634C3F">
        <w:rPr>
          <w:rFonts w:cs="Times New Roman"/>
        </w:rPr>
        <w:t xml:space="preserve"> 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высота зданий до конька кровли – до </w:t>
      </w:r>
      <w:smartTag w:uri="urn:schemas-microsoft-com:office:smarttags" w:element="metricconverter">
        <w:smartTagPr>
          <w:attr w:name="ProductID" w:val="13,5 м"/>
        </w:smartTagPr>
        <w:r w:rsidR="00634C3F" w:rsidRPr="00634C3F">
          <w:rPr>
            <w:rFonts w:cs="Times New Roman"/>
          </w:rPr>
          <w:t>13,5 м</w:t>
        </w:r>
      </w:smartTag>
      <w:r w:rsidR="00634C3F" w:rsidRPr="00634C3F">
        <w:rPr>
          <w:rFonts w:cs="Times New Roman"/>
        </w:rPr>
        <w:t xml:space="preserve">, за исключением башнеобразных объемов не выше </w:t>
      </w:r>
      <w:smartTag w:uri="urn:schemas-microsoft-com:office:smarttags" w:element="metricconverter">
        <w:smartTagPr>
          <w:attr w:name="ProductID" w:val="18 м"/>
        </w:smartTagPr>
        <w:r w:rsidR="00634C3F" w:rsidRPr="00634C3F">
          <w:rPr>
            <w:rFonts w:cs="Times New Roman"/>
          </w:rPr>
          <w:t>18 м</w:t>
        </w:r>
      </w:smartTag>
      <w:r w:rsidR="00634C3F" w:rsidRPr="00634C3F">
        <w:rPr>
          <w:rFonts w:cs="Times New Roman"/>
        </w:rPr>
        <w:t xml:space="preserve">, размерами в плане не более чем 4х4 м, находящихся друг от друга на расстоянии не ближе </w:t>
      </w:r>
      <w:smartTag w:uri="urn:schemas-microsoft-com:office:smarttags" w:element="metricconverter">
        <w:smartTagPr>
          <w:attr w:name="ProductID" w:val="100 м"/>
        </w:smartTagPr>
        <w:r w:rsidR="00634C3F" w:rsidRPr="00634C3F">
          <w:rPr>
            <w:rFonts w:cs="Times New Roman"/>
          </w:rPr>
          <w:t>100 м</w:t>
        </w:r>
      </w:smartTag>
      <w:r w:rsidR="00634C3F" w:rsidRPr="00634C3F">
        <w:rPr>
          <w:rFonts w:cs="Times New Roman"/>
        </w:rPr>
        <w:t>, а также за исключением мелких декоративных элементов</w:t>
      </w:r>
      <w:r w:rsidR="00623BAA">
        <w:rPr>
          <w:rFonts w:cs="Times New Roman"/>
        </w:rPr>
        <w:t>;</w:t>
      </w:r>
      <w:r w:rsidR="00634C3F" w:rsidRPr="00634C3F">
        <w:rPr>
          <w:rFonts w:cs="Times New Roman"/>
        </w:rPr>
        <w:t xml:space="preserve"> 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запрет на размещение мачтовых конструкций, спутниковых устройств</w:t>
      </w:r>
      <w:r w:rsidR="00634C3F" w:rsidRPr="00634C3F">
        <w:rPr>
          <w:rFonts w:cs="Times New Roman"/>
          <w:color w:val="000000"/>
        </w:rPr>
        <w:t>, видимых с общественного пространства ул</w:t>
      </w:r>
      <w:r w:rsidR="00623BAA">
        <w:rPr>
          <w:rFonts w:cs="Times New Roman"/>
          <w:color w:val="000000"/>
        </w:rPr>
        <w:t>ица</w:t>
      </w:r>
      <w:r w:rsidR="00634C3F" w:rsidRPr="00634C3F">
        <w:rPr>
          <w:rFonts w:cs="Times New Roman"/>
          <w:color w:val="000000"/>
        </w:rPr>
        <w:t xml:space="preserve"> Красной Армии.</w:t>
      </w:r>
    </w:p>
    <w:p w:rsidR="00634C3F" w:rsidRPr="00623BAA" w:rsidRDefault="00623BAA" w:rsidP="00623BAA">
      <w:pPr>
        <w:widowControl/>
        <w:autoSpaceDN/>
        <w:ind w:left="426" w:firstLine="282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4. </w:t>
      </w:r>
      <w:r w:rsidR="00634C3F" w:rsidRPr="00623BAA">
        <w:rPr>
          <w:rFonts w:cs="Times New Roman"/>
        </w:rPr>
        <w:t>Ценные элементы застройки (требования по их сохранению):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сохранение объектов культурного наследия – памятников и выявленных объектов культурного наследия (дома №</w:t>
      </w:r>
      <w:r w:rsidR="00623BAA">
        <w:rPr>
          <w:rFonts w:cs="Times New Roman"/>
        </w:rPr>
        <w:t xml:space="preserve"> </w:t>
      </w:r>
      <w:r w:rsidR="00634C3F" w:rsidRPr="00634C3F">
        <w:rPr>
          <w:rFonts w:cs="Times New Roman"/>
        </w:rPr>
        <w:t xml:space="preserve">№ 4/2, 11); 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обеспечение возможности сохранения градоформирующих объектов исторической среды при строительстве и использовании подземных объектов и сооружений (в т.ч. применение мероприятий, обеспечивающих их защиту от динамических нагрузок, повышенной увлажненности, оползневых явлений и пр.);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запрет на забивку свай и </w:t>
      </w:r>
      <w:proofErr w:type="spellStart"/>
      <w:r w:rsidR="00634C3F" w:rsidRPr="00634C3F">
        <w:rPr>
          <w:rFonts w:cs="Times New Roman"/>
        </w:rPr>
        <w:t>вибропогружение</w:t>
      </w:r>
      <w:proofErr w:type="spellEnd"/>
      <w:r w:rsidR="00634C3F" w:rsidRPr="00634C3F">
        <w:rPr>
          <w:rFonts w:cs="Times New Roman"/>
        </w:rPr>
        <w:t xml:space="preserve"> свай ближе </w:t>
      </w:r>
      <w:smartTag w:uri="urn:schemas-microsoft-com:office:smarttags" w:element="metricconverter">
        <w:smartTagPr>
          <w:attr w:name="ProductID" w:val="10 метров"/>
        </w:smartTagPr>
        <w:r w:rsidR="00634C3F" w:rsidRPr="00634C3F">
          <w:rPr>
            <w:rFonts w:cs="Times New Roman"/>
          </w:rPr>
          <w:t>10 метров</w:t>
        </w:r>
      </w:smartTag>
      <w:r w:rsidR="00634C3F" w:rsidRPr="00634C3F">
        <w:rPr>
          <w:rFonts w:cs="Times New Roman"/>
        </w:rPr>
        <w:t xml:space="preserve"> от объектов культурного наследия – памятников, выявленных объектов, объектов, обладающих признаками объекта культурного наследия, а также градоформирующих объектов;</w:t>
      </w:r>
    </w:p>
    <w:p w:rsidR="00634C3F" w:rsidRPr="00634C3F" w:rsidRDefault="001A6F95" w:rsidP="001A6F95">
      <w:pPr>
        <w:widowControl/>
        <w:tabs>
          <w:tab w:val="num" w:pos="108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запрет на снос зданий, строений путём обрушений и взрывов</w:t>
      </w:r>
      <w:r w:rsidR="00623BAA">
        <w:rPr>
          <w:rFonts w:cs="Times New Roman"/>
        </w:rPr>
        <w:t>.</w:t>
      </w:r>
    </w:p>
    <w:p w:rsidR="001A6F95" w:rsidRPr="00634C3F" w:rsidRDefault="001A6F95" w:rsidP="001A6F95">
      <w:pPr>
        <w:ind w:firstLine="709"/>
        <w:jc w:val="both"/>
        <w:rPr>
          <w:rFonts w:cs="Times New Roman"/>
        </w:rPr>
      </w:pPr>
      <w:r>
        <w:rPr>
          <w:rFonts w:cs="Times New Roman"/>
        </w:rPr>
        <w:t>5.</w:t>
      </w:r>
      <w:r w:rsidR="00623BAA">
        <w:rPr>
          <w:rFonts w:cs="Times New Roman"/>
        </w:rPr>
        <w:t xml:space="preserve"> </w:t>
      </w:r>
      <w:r w:rsidR="00634C3F" w:rsidRPr="00634C3F">
        <w:rPr>
          <w:rFonts w:cs="Times New Roman"/>
        </w:rPr>
        <w:t xml:space="preserve">Архитектурно-стилистические характеристики пространства  </w:t>
      </w:r>
      <w:r w:rsidRPr="00634C3F">
        <w:rPr>
          <w:rFonts w:cs="Times New Roman"/>
        </w:rPr>
        <w:t>(градостроител</w:t>
      </w:r>
      <w:r w:rsidR="00623BAA">
        <w:rPr>
          <w:rFonts w:cs="Times New Roman"/>
        </w:rPr>
        <w:t xml:space="preserve">ьные регламенты строительства, </w:t>
      </w:r>
      <w:r w:rsidRPr="00634C3F">
        <w:rPr>
          <w:rFonts w:cs="Times New Roman"/>
        </w:rPr>
        <w:t>благоустройства и городского дизайна):</w:t>
      </w:r>
    </w:p>
    <w:p w:rsidR="00634C3F" w:rsidRPr="00623BAA" w:rsidRDefault="00623BAA" w:rsidP="00623BAA">
      <w:pPr>
        <w:widowControl/>
        <w:autoSpaceDN/>
        <w:ind w:left="360" w:firstLine="34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5.1. </w:t>
      </w:r>
      <w:r w:rsidR="00634C3F" w:rsidRPr="00623BAA">
        <w:rPr>
          <w:rFonts w:cs="Times New Roman"/>
        </w:rPr>
        <w:t xml:space="preserve">Объемно-композиционная структура зданий: </w:t>
      </w:r>
    </w:p>
    <w:p w:rsidR="00634C3F" w:rsidRPr="00634C3F" w:rsidRDefault="001A6F95" w:rsidP="001A6F95">
      <w:pPr>
        <w:widowControl/>
        <w:tabs>
          <w:tab w:val="num" w:pos="1440"/>
        </w:tabs>
        <w:autoSpaceDN/>
        <w:ind w:firstLine="709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близкие к </w:t>
      </w:r>
      <w:proofErr w:type="gramStart"/>
      <w:r w:rsidR="00634C3F" w:rsidRPr="00634C3F">
        <w:rPr>
          <w:rFonts w:cs="Times New Roman"/>
          <w:color w:val="000000"/>
        </w:rPr>
        <w:t>прямоугольным</w:t>
      </w:r>
      <w:proofErr w:type="gramEnd"/>
      <w:r w:rsidR="00634C3F" w:rsidRPr="00634C3F">
        <w:rPr>
          <w:rFonts w:cs="Times New Roman"/>
          <w:color w:val="000000"/>
        </w:rPr>
        <w:t xml:space="preserve"> в плане здания, без криволинейных очертаний, в виде лапидарных объемов</w:t>
      </w:r>
      <w:r w:rsidR="00623BAA">
        <w:rPr>
          <w:rFonts w:cs="Times New Roman"/>
          <w:color w:val="000000"/>
        </w:rPr>
        <w:t>;</w:t>
      </w:r>
      <w:r w:rsidR="00634C3F" w:rsidRPr="00634C3F">
        <w:rPr>
          <w:rFonts w:cs="Times New Roman"/>
          <w:color w:val="000000"/>
        </w:rPr>
        <w:t xml:space="preserve"> </w:t>
      </w:r>
    </w:p>
    <w:p w:rsidR="00634C3F" w:rsidRPr="00634C3F" w:rsidRDefault="001A6F95" w:rsidP="001A6F95">
      <w:pPr>
        <w:widowControl/>
        <w:tabs>
          <w:tab w:val="num" w:pos="1440"/>
        </w:tabs>
        <w:autoSpaceDN/>
        <w:ind w:firstLine="709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634C3F" w:rsidRPr="00634C3F">
        <w:rPr>
          <w:rFonts w:cs="Times New Roman"/>
          <w:color w:val="000000"/>
        </w:rPr>
        <w:t>с двускатной или вальмовой крышей основных объемов.</w:t>
      </w:r>
    </w:p>
    <w:p w:rsidR="00634C3F" w:rsidRPr="00623BAA" w:rsidRDefault="001A6F95" w:rsidP="00623BAA">
      <w:pPr>
        <w:widowControl/>
        <w:autoSpaceDN/>
        <w:ind w:left="360"/>
        <w:jc w:val="both"/>
        <w:textAlignment w:val="auto"/>
        <w:rPr>
          <w:rFonts w:cs="Times New Roman"/>
          <w:color w:val="000000"/>
        </w:rPr>
      </w:pPr>
      <w:r w:rsidRPr="00623BAA">
        <w:rPr>
          <w:rFonts w:cs="Times New Roman"/>
          <w:color w:val="000000"/>
        </w:rPr>
        <w:t xml:space="preserve"> </w:t>
      </w:r>
      <w:r w:rsidR="00623BAA">
        <w:rPr>
          <w:rFonts w:cs="Times New Roman"/>
          <w:color w:val="000000"/>
        </w:rPr>
        <w:tab/>
        <w:t xml:space="preserve">5.2. </w:t>
      </w:r>
      <w:r w:rsidR="00634C3F" w:rsidRPr="00623BAA">
        <w:rPr>
          <w:rFonts w:cs="Times New Roman"/>
          <w:color w:val="000000"/>
        </w:rPr>
        <w:t xml:space="preserve">Конструкции и материалы отделки зданий: </w:t>
      </w:r>
    </w:p>
    <w:p w:rsidR="00634C3F" w:rsidRPr="00634C3F" w:rsidRDefault="001A6F95" w:rsidP="001A6F95">
      <w:pPr>
        <w:widowControl/>
        <w:tabs>
          <w:tab w:val="num" w:pos="144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proofErr w:type="gramStart"/>
      <w:r w:rsidR="00634C3F" w:rsidRPr="00634C3F">
        <w:rPr>
          <w:rFonts w:cs="Times New Roman"/>
        </w:rPr>
        <w:t>побелка</w:t>
      </w:r>
      <w:proofErr w:type="gramEnd"/>
      <w:r w:rsidR="00634C3F" w:rsidRPr="00634C3F">
        <w:rPr>
          <w:rFonts w:cs="Times New Roman"/>
        </w:rPr>
        <w:t xml:space="preserve"> по кирпичу оштукатуренная поверхность или дерево в отделке фасадов</w:t>
      </w:r>
      <w:r w:rsidR="00623BAA">
        <w:rPr>
          <w:rFonts w:cs="Times New Roman"/>
        </w:rPr>
        <w:t>;</w:t>
      </w:r>
      <w:r w:rsidR="00634C3F" w:rsidRPr="00634C3F">
        <w:rPr>
          <w:rFonts w:cs="Times New Roman"/>
        </w:rPr>
        <w:t xml:space="preserve"> </w:t>
      </w:r>
    </w:p>
    <w:p w:rsidR="00634C3F" w:rsidRPr="00634C3F" w:rsidRDefault="001A6F95" w:rsidP="001A6F95">
      <w:pPr>
        <w:widowControl/>
        <w:tabs>
          <w:tab w:val="num" w:pos="1440"/>
        </w:tabs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металл или дерево в конструкциях балконов;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634C3F" w:rsidRPr="00634C3F">
        <w:rPr>
          <w:rFonts w:cs="Times New Roman"/>
        </w:rPr>
        <w:t xml:space="preserve">в надстройках – аналогичность применяемых отделочных материалов таковым в нижележащем этаже;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поверхности </w:t>
      </w:r>
      <w:r w:rsidR="00634C3F" w:rsidRPr="00634C3F">
        <w:rPr>
          <w:rFonts w:cs="Times New Roman"/>
          <w:color w:val="000000"/>
        </w:rPr>
        <w:t xml:space="preserve">скатной </w:t>
      </w:r>
      <w:r w:rsidR="00634C3F" w:rsidRPr="00634C3F">
        <w:rPr>
          <w:rFonts w:cs="Times New Roman"/>
        </w:rPr>
        <w:t xml:space="preserve">кровли – </w:t>
      </w:r>
      <w:proofErr w:type="spellStart"/>
      <w:r w:rsidR="00634C3F" w:rsidRPr="00634C3F">
        <w:rPr>
          <w:rFonts w:cs="Times New Roman"/>
        </w:rPr>
        <w:t>фальцевый</w:t>
      </w:r>
      <w:proofErr w:type="spellEnd"/>
      <w:r w:rsidR="00634C3F" w:rsidRPr="00634C3F">
        <w:rPr>
          <w:rFonts w:cs="Times New Roman"/>
        </w:rPr>
        <w:t xml:space="preserve"> металлический лист, окрашенный не блестящей краской;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деревянная поверхность глухих дверей</w:t>
      </w:r>
      <w:r w:rsidR="00623BAA">
        <w:rPr>
          <w:rFonts w:cs="Times New Roman"/>
        </w:rPr>
        <w:t>;</w:t>
      </w:r>
      <w:r w:rsidR="00634C3F" w:rsidRPr="00634C3F">
        <w:rPr>
          <w:rFonts w:cs="Times New Roman"/>
        </w:rPr>
        <w:t xml:space="preserve">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металлические козырьки решетчатого типа</w:t>
      </w:r>
      <w:r w:rsidR="00623BAA">
        <w:rPr>
          <w:rFonts w:cs="Times New Roman"/>
        </w:rPr>
        <w:t>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запрет частичной окраски фасадов и применения ярких цветов. </w:t>
      </w:r>
    </w:p>
    <w:p w:rsidR="00634C3F" w:rsidRPr="00634C3F" w:rsidRDefault="00623BAA" w:rsidP="00623BAA">
      <w:pPr>
        <w:widowControl/>
        <w:autoSpaceDN/>
        <w:ind w:firstLine="70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6. </w:t>
      </w:r>
      <w:r w:rsidR="00634C3F" w:rsidRPr="00634C3F">
        <w:rPr>
          <w:rFonts w:cs="Times New Roman"/>
        </w:rPr>
        <w:t xml:space="preserve">Архитектурная композиция фасадов: характерная для стилей классицистической группы: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высота цоколя – не выше </w:t>
      </w:r>
      <w:smartTag w:uri="urn:schemas-microsoft-com:office:smarttags" w:element="metricconverter">
        <w:smartTagPr>
          <w:attr w:name="ProductID" w:val="1,2 м"/>
        </w:smartTagPr>
        <w:r w:rsidR="00634C3F" w:rsidRPr="00634C3F">
          <w:rPr>
            <w:rFonts w:cs="Times New Roman"/>
          </w:rPr>
          <w:t>1,2 м</w:t>
        </w:r>
      </w:smartTag>
      <w:r w:rsidR="00634C3F" w:rsidRPr="00634C3F">
        <w:rPr>
          <w:rFonts w:cs="Times New Roman"/>
        </w:rPr>
        <w:t>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- </w:t>
      </w:r>
      <w:r w:rsidR="00634C3F" w:rsidRPr="00634C3F">
        <w:rPr>
          <w:rFonts w:cs="Times New Roman"/>
        </w:rPr>
        <w:t xml:space="preserve">поэтажное членение фасадов с высотой этажа не более </w:t>
      </w:r>
      <w:smartTag w:uri="urn:schemas-microsoft-com:office:smarttags" w:element="metricconverter">
        <w:smartTagPr>
          <w:attr w:name="ProductID" w:val="4 м"/>
        </w:smartTagPr>
        <w:r w:rsidR="00634C3F" w:rsidRPr="00634C3F">
          <w:rPr>
            <w:rFonts w:cs="Times New Roman"/>
          </w:rPr>
          <w:t>4 м</w:t>
        </w:r>
      </w:smartTag>
      <w:r w:rsidR="00634C3F" w:rsidRPr="00634C3F">
        <w:rPr>
          <w:rFonts w:cs="Times New Roman"/>
        </w:rPr>
        <w:t xml:space="preserve">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примерно равное соотношение ширины окна и простенка, запрет на использование ленточного и сплошного остекления;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вертикальность окон (за исключением возможных квадратных и круглых мансардных и чердачных, а также в виде балконного остекления исторических форм и материалов), форма окон – прямоугольная, с лучковым или арочным завершением, высота – не более </w:t>
      </w:r>
      <w:smartTag w:uri="urn:schemas-microsoft-com:office:smarttags" w:element="metricconverter">
        <w:smartTagPr>
          <w:attr w:name="ProductID" w:val="2,5 м"/>
        </w:smartTagPr>
        <w:r w:rsidR="00634C3F" w:rsidRPr="00634C3F">
          <w:rPr>
            <w:rFonts w:cs="Times New Roman"/>
          </w:rPr>
          <w:t>2,5 м</w:t>
        </w:r>
      </w:smartTag>
      <w:r w:rsidR="00634C3F" w:rsidRPr="00634C3F">
        <w:rPr>
          <w:rFonts w:cs="Times New Roman"/>
        </w:rPr>
        <w:t xml:space="preserve">, количество окон с шириной более </w:t>
      </w:r>
      <w:smartTag w:uri="urn:schemas-microsoft-com:office:smarttags" w:element="metricconverter">
        <w:smartTagPr>
          <w:attr w:name="ProductID" w:val="1,2 м"/>
        </w:smartTagPr>
        <w:r w:rsidR="00634C3F" w:rsidRPr="00634C3F">
          <w:rPr>
            <w:rFonts w:cs="Times New Roman"/>
          </w:rPr>
          <w:t>1,2 м</w:t>
        </w:r>
      </w:smartTag>
      <w:r w:rsidR="00634C3F" w:rsidRPr="00634C3F">
        <w:rPr>
          <w:rFonts w:cs="Times New Roman"/>
        </w:rPr>
        <w:t xml:space="preserve"> – не более 15% от количества оконных проемов на фасаде; </w:t>
      </w:r>
      <w:proofErr w:type="spellStart"/>
      <w:r w:rsidR="00634C3F" w:rsidRPr="00634C3F">
        <w:rPr>
          <w:rFonts w:cs="Times New Roman"/>
        </w:rPr>
        <w:t>соосность</w:t>
      </w:r>
      <w:proofErr w:type="spellEnd"/>
      <w:r w:rsidR="00634C3F" w:rsidRPr="00634C3F">
        <w:rPr>
          <w:rFonts w:cs="Times New Roman"/>
        </w:rPr>
        <w:t xml:space="preserve"> оконных проемов;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 w:rsidR="00634C3F" w:rsidRPr="00634C3F">
        <w:rPr>
          <w:rFonts w:cs="Times New Roman"/>
        </w:rPr>
        <w:t>соосность</w:t>
      </w:r>
      <w:proofErr w:type="spellEnd"/>
      <w:r w:rsidR="00634C3F" w:rsidRPr="00634C3F">
        <w:rPr>
          <w:rFonts w:cs="Times New Roman"/>
        </w:rPr>
        <w:t xml:space="preserve"> вновь проектируемых проемов с </w:t>
      </w:r>
      <w:proofErr w:type="gramStart"/>
      <w:r w:rsidR="00634C3F" w:rsidRPr="00634C3F">
        <w:rPr>
          <w:rFonts w:cs="Times New Roman"/>
        </w:rPr>
        <w:t>существующими</w:t>
      </w:r>
      <w:proofErr w:type="gramEnd"/>
      <w:r w:rsidR="00634C3F" w:rsidRPr="00634C3F">
        <w:rPr>
          <w:rFonts w:cs="Times New Roman"/>
        </w:rPr>
        <w:t xml:space="preserve"> (в надстройках);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уклон </w:t>
      </w:r>
      <w:r w:rsidR="00634C3F" w:rsidRPr="00634C3F">
        <w:rPr>
          <w:rFonts w:cs="Times New Roman"/>
          <w:color w:val="000000"/>
        </w:rPr>
        <w:t xml:space="preserve">скатных </w:t>
      </w:r>
      <w:r w:rsidR="00634C3F" w:rsidRPr="00634C3F">
        <w:rPr>
          <w:rFonts w:cs="Times New Roman"/>
        </w:rPr>
        <w:t>крыш не менее 18</w:t>
      </w:r>
      <w:r w:rsidR="00634C3F" w:rsidRPr="00634C3F">
        <w:rPr>
          <w:rFonts w:cs="Times New Roman"/>
          <w:vertAlign w:val="superscript"/>
        </w:rPr>
        <w:t>0</w:t>
      </w:r>
      <w:r w:rsidR="00634C3F" w:rsidRPr="00634C3F">
        <w:rPr>
          <w:rFonts w:cs="Times New Roman"/>
        </w:rPr>
        <w:t xml:space="preserve"> и не более 30</w:t>
      </w:r>
      <w:r w:rsidR="00634C3F" w:rsidRPr="00634C3F">
        <w:rPr>
          <w:rFonts w:cs="Times New Roman"/>
          <w:vertAlign w:val="superscript"/>
        </w:rPr>
        <w:t>0</w:t>
      </w:r>
      <w:r w:rsidR="00634C3F" w:rsidRPr="00634C3F">
        <w:rPr>
          <w:rFonts w:cs="Times New Roman"/>
        </w:rPr>
        <w:t>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для домов №</w:t>
      </w:r>
      <w:r w:rsidR="00623BAA">
        <w:rPr>
          <w:rFonts w:cs="Times New Roman"/>
        </w:rPr>
        <w:t xml:space="preserve"> </w:t>
      </w:r>
      <w:r w:rsidR="00634C3F" w:rsidRPr="00634C3F">
        <w:rPr>
          <w:rFonts w:cs="Times New Roman"/>
        </w:rPr>
        <w:t>№ 3/5, 5, 9, 15, 15Б, 6/1, 16 – сохранение архитектурной композиции главных фасадов в пределах существующих этажей.</w:t>
      </w:r>
    </w:p>
    <w:p w:rsidR="00634C3F" w:rsidRPr="00634C3F" w:rsidRDefault="00623BAA" w:rsidP="00623BAA">
      <w:pPr>
        <w:widowControl/>
        <w:autoSpaceDN/>
        <w:ind w:firstLine="70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7. </w:t>
      </w:r>
      <w:r w:rsidR="00634C3F" w:rsidRPr="00634C3F">
        <w:rPr>
          <w:rFonts w:cs="Times New Roman"/>
        </w:rPr>
        <w:t xml:space="preserve">Элементы декоративного и инженерного решения фасадов: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фасадный декор и формы переплетов оконных рам и дверей, характерные для стилей классицистической группы; запрет цветового </w:t>
      </w:r>
      <w:proofErr w:type="spellStart"/>
      <w:r w:rsidR="00634C3F" w:rsidRPr="00634C3F">
        <w:rPr>
          <w:rFonts w:cs="Times New Roman"/>
        </w:rPr>
        <w:t>тонирования</w:t>
      </w:r>
      <w:proofErr w:type="spellEnd"/>
      <w:r w:rsidR="00634C3F" w:rsidRPr="00634C3F">
        <w:rPr>
          <w:rFonts w:cs="Times New Roman"/>
        </w:rPr>
        <w:t xml:space="preserve"> стекла;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сохранение художественной формы деревянных наличников с резьбой;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отсутствие объемных элементов инженерных сетей, кондиционеров, </w:t>
      </w:r>
      <w:proofErr w:type="spellStart"/>
      <w:r w:rsidR="00634C3F" w:rsidRPr="00634C3F">
        <w:rPr>
          <w:rFonts w:cs="Times New Roman"/>
        </w:rPr>
        <w:t>рольставен</w:t>
      </w:r>
      <w:proofErr w:type="spellEnd"/>
      <w:r w:rsidR="00634C3F" w:rsidRPr="00634C3F">
        <w:rPr>
          <w:rFonts w:cs="Times New Roman"/>
        </w:rPr>
        <w:t xml:space="preserve"> и другого оборудования, видимых с общественного пространства ул</w:t>
      </w:r>
      <w:r w:rsidR="00176595">
        <w:rPr>
          <w:rFonts w:cs="Times New Roman"/>
        </w:rPr>
        <w:t>ицы</w:t>
      </w:r>
      <w:r w:rsidR="00634C3F" w:rsidRPr="00634C3F">
        <w:rPr>
          <w:rFonts w:cs="Times New Roman"/>
        </w:rPr>
        <w:t xml:space="preserve"> Красной Армии;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площадь маркиз – не более 20% площади окон, не закрывая архитектурные детали, использование в оформлении маркиз не более 2 цветов;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размещение вывесок – при условии не закрывания ими декоративных элементов фасада и расположением не выше 1 этажа;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площадь элементов вывесок (в т.ч. знаков, отдельных букв) –  не более 0,15 кв.м.</w:t>
      </w:r>
    </w:p>
    <w:p w:rsidR="00634C3F" w:rsidRPr="00634C3F" w:rsidRDefault="00623BAA" w:rsidP="00623BAA">
      <w:pPr>
        <w:widowControl/>
        <w:autoSpaceDN/>
        <w:ind w:firstLine="70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8. </w:t>
      </w:r>
      <w:r w:rsidR="00634C3F" w:rsidRPr="00634C3F">
        <w:rPr>
          <w:rFonts w:cs="Times New Roman"/>
        </w:rPr>
        <w:t xml:space="preserve">Дизайн малых архитектурных форм и благоустройства: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 xml:space="preserve">ворота во дворы зданий – с решетками;  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отсутствие объемных элементов инженерных сетей и другого оборудования (за исключением столбов и проводов), видимых с общественного пространства ул</w:t>
      </w:r>
      <w:r w:rsidR="00176595">
        <w:rPr>
          <w:rFonts w:cs="Times New Roman"/>
        </w:rPr>
        <w:t>ицы</w:t>
      </w:r>
      <w:r w:rsidR="00634C3F" w:rsidRPr="00634C3F">
        <w:rPr>
          <w:rFonts w:cs="Times New Roman"/>
        </w:rPr>
        <w:t xml:space="preserve"> Красной Армии;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малые архитектурные формы, которые видны с общественных пространств улицы Красной Армии, – являющиеся стилизацией аналогов, применявшихся в первой половине 20 века, с использованием строительных и отделочных материалов, использовавшихся в строительстве на период первой половины 20 века;</w:t>
      </w:r>
    </w:p>
    <w:p w:rsidR="00634C3F" w:rsidRPr="00634C3F" w:rsidRDefault="001A6F95" w:rsidP="001A6F95">
      <w:pPr>
        <w:widowControl/>
        <w:autoSpaceDN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- </w:t>
      </w:r>
      <w:r w:rsidR="00634C3F" w:rsidRPr="00634C3F">
        <w:rPr>
          <w:rFonts w:cs="Times New Roman"/>
        </w:rPr>
        <w:t>устройство тротуаров выше уровня газонов и дорог</w:t>
      </w:r>
      <w:r>
        <w:rPr>
          <w:rFonts w:cs="Times New Roman"/>
        </w:rPr>
        <w:t>.</w:t>
      </w:r>
    </w:p>
    <w:p w:rsidR="00634C3F" w:rsidRPr="00634C3F" w:rsidRDefault="00634C3F" w:rsidP="001A6F95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</w:rPr>
      </w:pPr>
    </w:p>
    <w:sectPr w:rsidR="00634C3F" w:rsidRPr="00634C3F" w:rsidSect="00C12C2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94" w:rsidRDefault="00170294" w:rsidP="00C51108">
      <w:r>
        <w:separator/>
      </w:r>
    </w:p>
  </w:endnote>
  <w:endnote w:type="continuationSeparator" w:id="0">
    <w:p w:rsidR="00170294" w:rsidRDefault="00170294" w:rsidP="00C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94" w:rsidRDefault="00170294" w:rsidP="00C51108">
      <w:r>
        <w:separator/>
      </w:r>
    </w:p>
  </w:footnote>
  <w:footnote w:type="continuationSeparator" w:id="0">
    <w:p w:rsidR="00170294" w:rsidRDefault="00170294" w:rsidP="00C5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968180"/>
      <w:docPartObj>
        <w:docPartGallery w:val="Page Numbers (Top of Page)"/>
        <w:docPartUnique/>
      </w:docPartObj>
    </w:sdtPr>
    <w:sdtEndPr/>
    <w:sdtContent>
      <w:p w:rsidR="00C12C24" w:rsidRDefault="00C12C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B0">
          <w:rPr>
            <w:noProof/>
          </w:rPr>
          <w:t>2</w:t>
        </w:r>
        <w:r>
          <w:fldChar w:fldCharType="end"/>
        </w:r>
      </w:p>
    </w:sdtContent>
  </w:sdt>
  <w:p w:rsidR="00C12C24" w:rsidRDefault="00C12C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00"/>
    <w:multiLevelType w:val="multilevel"/>
    <w:tmpl w:val="F3EC6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6604F5"/>
    <w:multiLevelType w:val="hybridMultilevel"/>
    <w:tmpl w:val="4D8C572E"/>
    <w:lvl w:ilvl="0" w:tplc="55D06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9E1D8C"/>
    <w:multiLevelType w:val="hybridMultilevel"/>
    <w:tmpl w:val="640C76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28A6"/>
    <w:multiLevelType w:val="hybridMultilevel"/>
    <w:tmpl w:val="7E48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7251"/>
    <w:multiLevelType w:val="hybridMultilevel"/>
    <w:tmpl w:val="D30C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F54B4"/>
    <w:multiLevelType w:val="multilevel"/>
    <w:tmpl w:val="66F41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B73816"/>
    <w:multiLevelType w:val="hybridMultilevel"/>
    <w:tmpl w:val="376815A2"/>
    <w:lvl w:ilvl="0" w:tplc="7DD0314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764893"/>
    <w:multiLevelType w:val="hybridMultilevel"/>
    <w:tmpl w:val="EEACBFC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7C5F5C"/>
    <w:multiLevelType w:val="multilevel"/>
    <w:tmpl w:val="F3EC6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AF87FC8"/>
    <w:multiLevelType w:val="hybridMultilevel"/>
    <w:tmpl w:val="E99245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73994"/>
    <w:multiLevelType w:val="hybridMultilevel"/>
    <w:tmpl w:val="F0CC58F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5A7006"/>
    <w:multiLevelType w:val="hybridMultilevel"/>
    <w:tmpl w:val="21D8B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21BAE"/>
    <w:multiLevelType w:val="hybridMultilevel"/>
    <w:tmpl w:val="E1C00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D6A41"/>
    <w:multiLevelType w:val="hybridMultilevel"/>
    <w:tmpl w:val="1144A1E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3E5F8C"/>
    <w:multiLevelType w:val="hybridMultilevel"/>
    <w:tmpl w:val="8360A1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D34E9"/>
    <w:multiLevelType w:val="multilevel"/>
    <w:tmpl w:val="045481DA"/>
    <w:lvl w:ilvl="0">
      <w:start w:val="1"/>
      <w:numFmt w:val="decimal"/>
      <w:lvlText w:val="%1."/>
      <w:lvlJc w:val="left"/>
      <w:pPr>
        <w:ind w:left="1092" w:hanging="10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2" w:hanging="10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2" w:hanging="10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52" w:hanging="10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2" w:hanging="109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AD81E7A"/>
    <w:multiLevelType w:val="hybridMultilevel"/>
    <w:tmpl w:val="DE46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D4BD0"/>
    <w:multiLevelType w:val="multilevel"/>
    <w:tmpl w:val="7F9CF7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5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C"/>
    <w:rsid w:val="00001AFE"/>
    <w:rsid w:val="0002762E"/>
    <w:rsid w:val="000507D6"/>
    <w:rsid w:val="000D21C7"/>
    <w:rsid w:val="00120633"/>
    <w:rsid w:val="001579EC"/>
    <w:rsid w:val="00170294"/>
    <w:rsid w:val="00176595"/>
    <w:rsid w:val="001A6F95"/>
    <w:rsid w:val="00261DA8"/>
    <w:rsid w:val="002C25C4"/>
    <w:rsid w:val="00346E00"/>
    <w:rsid w:val="00372E33"/>
    <w:rsid w:val="003A26BE"/>
    <w:rsid w:val="003D1DA1"/>
    <w:rsid w:val="003E0DC1"/>
    <w:rsid w:val="004057FC"/>
    <w:rsid w:val="00455FB0"/>
    <w:rsid w:val="00470D8E"/>
    <w:rsid w:val="004B3001"/>
    <w:rsid w:val="004F6D6B"/>
    <w:rsid w:val="00623BAA"/>
    <w:rsid w:val="00634C3F"/>
    <w:rsid w:val="007317D1"/>
    <w:rsid w:val="00755DA5"/>
    <w:rsid w:val="0080522B"/>
    <w:rsid w:val="00880CBD"/>
    <w:rsid w:val="00910CFF"/>
    <w:rsid w:val="009217FF"/>
    <w:rsid w:val="009403C1"/>
    <w:rsid w:val="00975171"/>
    <w:rsid w:val="009801CA"/>
    <w:rsid w:val="009858C2"/>
    <w:rsid w:val="00A31325"/>
    <w:rsid w:val="00A32663"/>
    <w:rsid w:val="00A5300F"/>
    <w:rsid w:val="00A9051E"/>
    <w:rsid w:val="00AE221D"/>
    <w:rsid w:val="00B21A30"/>
    <w:rsid w:val="00B46849"/>
    <w:rsid w:val="00BA7051"/>
    <w:rsid w:val="00BB12D7"/>
    <w:rsid w:val="00C12C24"/>
    <w:rsid w:val="00C32C09"/>
    <w:rsid w:val="00C51108"/>
    <w:rsid w:val="00CA2E12"/>
    <w:rsid w:val="00CB0B1E"/>
    <w:rsid w:val="00CD4E8A"/>
    <w:rsid w:val="00CE6618"/>
    <w:rsid w:val="00D927F1"/>
    <w:rsid w:val="00DE5CBB"/>
    <w:rsid w:val="00E50830"/>
    <w:rsid w:val="00EB1E4F"/>
    <w:rsid w:val="00ED27EC"/>
    <w:rsid w:val="00ED6E0C"/>
    <w:rsid w:val="00F34173"/>
    <w:rsid w:val="00F5394C"/>
    <w:rsid w:val="00F80BA0"/>
    <w:rsid w:val="00F90A4D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A6F9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F95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2C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2C24"/>
  </w:style>
  <w:style w:type="paragraph" w:styleId="af">
    <w:name w:val="footer"/>
    <w:basedOn w:val="a"/>
    <w:link w:val="af0"/>
    <w:uiPriority w:val="99"/>
    <w:unhideWhenUsed/>
    <w:rsid w:val="00C12C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A6F9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F95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2C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2C24"/>
  </w:style>
  <w:style w:type="paragraph" w:styleId="af">
    <w:name w:val="footer"/>
    <w:basedOn w:val="a"/>
    <w:link w:val="af0"/>
    <w:uiPriority w:val="99"/>
    <w:unhideWhenUsed/>
    <w:rsid w:val="00C12C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Наталья Сергеевна Голубева</cp:lastModifiedBy>
  <cp:revision>3</cp:revision>
  <cp:lastPrinted>2016-09-30T07:30:00Z</cp:lastPrinted>
  <dcterms:created xsi:type="dcterms:W3CDTF">2016-10-04T11:01:00Z</dcterms:created>
  <dcterms:modified xsi:type="dcterms:W3CDTF">2016-10-05T13:39:00Z</dcterms:modified>
</cp:coreProperties>
</file>