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2" w:rsidRDefault="005E688A" w:rsidP="005E688A">
      <w:pPr>
        <w:tabs>
          <w:tab w:val="left" w:pos="100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E688A" w:rsidRDefault="002673D0" w:rsidP="005E688A">
      <w:pPr>
        <w:tabs>
          <w:tab w:val="left" w:pos="100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постановлени</w:t>
      </w:r>
      <w:r w:rsidR="005E688A">
        <w:rPr>
          <w:rFonts w:ascii="Times New Roman" w:hAnsi="Times New Roman" w:cs="Times New Roman"/>
          <w:sz w:val="24"/>
          <w:szCs w:val="24"/>
        </w:rPr>
        <w:t>ем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D0" w:rsidRPr="00F91E62" w:rsidRDefault="002673D0" w:rsidP="005E688A">
      <w:pPr>
        <w:tabs>
          <w:tab w:val="left" w:pos="1005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F91E62">
        <w:rPr>
          <w:rFonts w:ascii="Times New Roman" w:hAnsi="Times New Roman" w:cs="Times New Roman"/>
          <w:sz w:val="24"/>
          <w:szCs w:val="24"/>
        </w:rPr>
        <w:t>Администрации</w:t>
      </w:r>
      <w:r w:rsid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673D0" w:rsidRPr="00E24D99" w:rsidRDefault="002673D0" w:rsidP="005E688A">
      <w:pPr>
        <w:pStyle w:val="ConsPlusTitle"/>
        <w:ind w:left="5664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91E6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24D9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24D99" w:rsidRPr="00E24D9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21.12.2015  </w:t>
      </w:r>
      <w:r w:rsidRPr="00F91E62">
        <w:rPr>
          <w:rFonts w:ascii="Times New Roman" w:hAnsi="Times New Roman" w:cs="Times New Roman"/>
          <w:b w:val="0"/>
          <w:sz w:val="24"/>
          <w:szCs w:val="24"/>
        </w:rPr>
        <w:t>№</w:t>
      </w:r>
      <w:r w:rsidR="00E24D9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  <w:r w:rsidR="00E24D99" w:rsidRPr="00E24D9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2606</w:t>
      </w:r>
    </w:p>
    <w:p w:rsidR="002673D0" w:rsidRPr="00F91E62" w:rsidRDefault="002673D0" w:rsidP="00F91E6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2B85" w:rsidRPr="005E688A" w:rsidRDefault="00E8613B" w:rsidP="00382B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88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E688A" w:rsidRDefault="00E8613B" w:rsidP="00382B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88A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муниципального задания на оказание</w:t>
      </w:r>
      <w:r w:rsidR="005E6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88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</w:t>
      </w:r>
    </w:p>
    <w:p w:rsidR="005E688A" w:rsidRDefault="00E8613B" w:rsidP="00382B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88A">
        <w:rPr>
          <w:rFonts w:ascii="Times New Roman" w:hAnsi="Times New Roman" w:cs="Times New Roman"/>
          <w:b w:val="0"/>
          <w:sz w:val="24"/>
          <w:szCs w:val="24"/>
        </w:rPr>
        <w:t>(выполнение работ) в отношении</w:t>
      </w:r>
      <w:r w:rsidR="005E6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88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учреждений города Иванова </w:t>
      </w:r>
    </w:p>
    <w:p w:rsidR="00382B85" w:rsidRPr="005E688A" w:rsidRDefault="00E8613B" w:rsidP="00382B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88A">
        <w:rPr>
          <w:rFonts w:ascii="Times New Roman" w:hAnsi="Times New Roman" w:cs="Times New Roman"/>
          <w:b w:val="0"/>
          <w:sz w:val="24"/>
          <w:szCs w:val="24"/>
        </w:rPr>
        <w:t>и финансового</w:t>
      </w:r>
      <w:r w:rsidR="005E6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88A">
        <w:rPr>
          <w:rFonts w:ascii="Times New Roman" w:hAnsi="Times New Roman" w:cs="Times New Roman"/>
          <w:b w:val="0"/>
          <w:sz w:val="24"/>
          <w:szCs w:val="24"/>
        </w:rPr>
        <w:t>обеспечен</w:t>
      </w:r>
      <w:bookmarkStart w:id="0" w:name="_GoBack"/>
      <w:bookmarkEnd w:id="0"/>
      <w:r w:rsidRPr="005E688A">
        <w:rPr>
          <w:rFonts w:ascii="Times New Roman" w:hAnsi="Times New Roman" w:cs="Times New Roman"/>
          <w:b w:val="0"/>
          <w:sz w:val="24"/>
          <w:szCs w:val="24"/>
        </w:rPr>
        <w:t>ия выполнения муниципального задания</w:t>
      </w:r>
    </w:p>
    <w:p w:rsidR="00382B85" w:rsidRPr="00F91E62" w:rsidRDefault="00382B85" w:rsidP="00382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382B85" w:rsidP="00382B85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2B85" w:rsidRPr="00F91E62" w:rsidRDefault="00382B85" w:rsidP="00382B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 и финансового обеспечения выполнения муниципального  задания на оказание муниципальных  услуг (выполнение работ) (далее – муниципальное задание) муниципальными  бюджетными</w:t>
      </w:r>
      <w:r w:rsidR="00905494" w:rsidRPr="00F91E62">
        <w:rPr>
          <w:rFonts w:ascii="Times New Roman" w:hAnsi="Times New Roman" w:cs="Times New Roman"/>
          <w:sz w:val="24"/>
          <w:szCs w:val="24"/>
        </w:rPr>
        <w:t xml:space="preserve"> учреждениями города Иванова и муниципальными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автономными учреждениями города Иванова, созданными на базе имущества, находящегося в муниципальной собственности города Иванова, а также </w:t>
      </w:r>
      <w:r w:rsidR="008C233C" w:rsidRPr="00F91E62">
        <w:rPr>
          <w:rFonts w:ascii="Times New Roman" w:hAnsi="Times New Roman" w:cs="Times New Roman"/>
          <w:sz w:val="24"/>
          <w:szCs w:val="24"/>
        </w:rPr>
        <w:t>муниципальными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казенными учреждениями</w:t>
      </w:r>
      <w:r w:rsidR="008C233C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427E4" w:rsidRPr="00F91E62">
        <w:rPr>
          <w:rFonts w:ascii="Times New Roman" w:hAnsi="Times New Roman" w:cs="Times New Roman"/>
          <w:sz w:val="24"/>
          <w:szCs w:val="24"/>
        </w:rPr>
        <w:t>, в случае принятия главными распорядителям</w:t>
      </w:r>
      <w:r w:rsidR="00A501D8" w:rsidRPr="00F91E62">
        <w:rPr>
          <w:rFonts w:ascii="Times New Roman" w:hAnsi="Times New Roman" w:cs="Times New Roman"/>
          <w:sz w:val="24"/>
          <w:szCs w:val="24"/>
        </w:rPr>
        <w:t>и</w:t>
      </w:r>
      <w:r w:rsidR="003427E4" w:rsidRPr="00F91E62">
        <w:rPr>
          <w:rFonts w:ascii="Times New Roman" w:hAnsi="Times New Roman" w:cs="Times New Roman"/>
          <w:sz w:val="24"/>
          <w:szCs w:val="24"/>
        </w:rPr>
        <w:t xml:space="preserve"> бюджетных средств, в ведении которых находятся муниципальные</w:t>
      </w:r>
      <w:proofErr w:type="gramEnd"/>
      <w:r w:rsidR="003427E4" w:rsidRPr="00F91E62">
        <w:rPr>
          <w:rFonts w:ascii="Times New Roman" w:hAnsi="Times New Roman" w:cs="Times New Roman"/>
          <w:sz w:val="24"/>
          <w:szCs w:val="24"/>
        </w:rPr>
        <w:t xml:space="preserve"> казенные учреждения города Иванова, решения о формировании им муниципального задания. </w:t>
      </w:r>
    </w:p>
    <w:p w:rsidR="00382B85" w:rsidRPr="00F91E62" w:rsidRDefault="00382B85" w:rsidP="00E8613B">
      <w:pPr>
        <w:pStyle w:val="ConsPlusTitle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613B" w:rsidRPr="00F91E62" w:rsidRDefault="00382B85" w:rsidP="00E8613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8613B" w:rsidRPr="00F91E62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382B85" w:rsidRPr="00F91E62" w:rsidRDefault="00E8613B" w:rsidP="00E8613B">
      <w:pPr>
        <w:pStyle w:val="ConsPlusTitle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:rsidR="00382B85" w:rsidRPr="00F91E62" w:rsidRDefault="00382B85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382B85" w:rsidP="00FD0A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2.</w:t>
      </w:r>
      <w:r w:rsidR="00E8613B" w:rsidRPr="00F91E62">
        <w:rPr>
          <w:rFonts w:ascii="Times New Roman" w:hAnsi="Times New Roman" w:cs="Times New Roman"/>
          <w:sz w:val="24"/>
          <w:szCs w:val="24"/>
        </w:rPr>
        <w:t>1.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13B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A04A11" w:rsidRPr="00F91E62">
        <w:rPr>
          <w:rFonts w:ascii="Times New Roman" w:hAnsi="Times New Roman" w:cs="Times New Roman"/>
          <w:sz w:val="24"/>
          <w:szCs w:val="24"/>
        </w:rPr>
        <w:t>муниципальных учреждений города Иванова,</w:t>
      </w:r>
      <w:r w:rsidRPr="00F91E62">
        <w:rPr>
          <w:rFonts w:ascii="Times New Roman" w:hAnsi="Times New Roman" w:cs="Times New Roman"/>
          <w:sz w:val="24"/>
          <w:szCs w:val="24"/>
        </w:rPr>
        <w:t xml:space="preserve"> с учетом предложений </w:t>
      </w:r>
      <w:r w:rsidR="00A04A11" w:rsidRPr="00F91E62">
        <w:rPr>
          <w:rFonts w:ascii="Times New Roman" w:hAnsi="Times New Roman" w:cs="Times New Roman"/>
          <w:sz w:val="24"/>
          <w:szCs w:val="24"/>
        </w:rPr>
        <w:t>муниципальных учреждений города Иванова</w:t>
      </w:r>
      <w:r w:rsidRPr="00F91E62">
        <w:rPr>
          <w:rFonts w:ascii="Times New Roman" w:hAnsi="Times New Roman" w:cs="Times New Roman"/>
          <w:sz w:val="24"/>
          <w:szCs w:val="24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04A11" w:rsidRPr="00F91E62">
        <w:rPr>
          <w:rFonts w:ascii="Times New Roman" w:hAnsi="Times New Roman" w:cs="Times New Roman"/>
          <w:sz w:val="24"/>
          <w:szCs w:val="24"/>
        </w:rPr>
        <w:t xml:space="preserve">муниципального учреждения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по оказанию услуг и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выполнению работ, а также показателей выполнения </w:t>
      </w:r>
      <w:r w:rsidR="00A04A11" w:rsidRPr="00F91E62">
        <w:rPr>
          <w:rFonts w:ascii="Times New Roman" w:hAnsi="Times New Roman" w:cs="Times New Roman"/>
          <w:sz w:val="24"/>
          <w:szCs w:val="24"/>
        </w:rPr>
        <w:t xml:space="preserve">муниципальным учреждением города Иванова муниципального задания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E25CEE" w:rsidRPr="00F91E62" w:rsidRDefault="00E25CEE" w:rsidP="00FD0A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Муниципальное задание формируется </w:t>
      </w:r>
      <w:r w:rsidR="00E857F9" w:rsidRPr="00F91E62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главным распорядителем бюджетных средств, в ведении которого находятся муниципальные казенные учреждения города Иванова, либо органом, осуществляющим функции и полномочия учредителя в отношении муниципальных бюджетных и </w:t>
      </w:r>
      <w:r w:rsidR="007C1C43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857F9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377968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E857F9" w:rsidRPr="00F91E62">
        <w:rPr>
          <w:rFonts w:ascii="Times New Roman" w:hAnsi="Times New Roman" w:cs="Times New Roman"/>
          <w:sz w:val="24"/>
          <w:szCs w:val="24"/>
        </w:rPr>
        <w:t>, ведомственным перечнем муниципальных услуг и работ</w:t>
      </w:r>
      <w:r w:rsidR="00377968" w:rsidRPr="00F91E62">
        <w:rPr>
          <w:rFonts w:ascii="Times New Roman" w:hAnsi="Times New Roman" w:cs="Times New Roman"/>
          <w:sz w:val="24"/>
          <w:szCs w:val="24"/>
        </w:rPr>
        <w:t xml:space="preserve">, оказываемых (выполняемых) муниципальными учреждениями города Иванова (далее – ведомственный перечень), по форме согласно приложению </w:t>
      </w:r>
      <w:r w:rsidR="008D36C0" w:rsidRPr="00F91E62">
        <w:rPr>
          <w:rFonts w:ascii="Times New Roman" w:hAnsi="Times New Roman" w:cs="Times New Roman"/>
          <w:sz w:val="24"/>
          <w:szCs w:val="24"/>
        </w:rPr>
        <w:t xml:space="preserve">№ </w:t>
      </w:r>
      <w:r w:rsidR="00377968" w:rsidRPr="00F91E62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8D36C0" w:rsidRPr="00F91E62">
        <w:rPr>
          <w:rFonts w:ascii="Times New Roman" w:hAnsi="Times New Roman" w:cs="Times New Roman"/>
          <w:sz w:val="24"/>
          <w:szCs w:val="24"/>
        </w:rPr>
        <w:t>П</w:t>
      </w:r>
      <w:r w:rsidR="00377968" w:rsidRPr="00F91E62">
        <w:rPr>
          <w:rFonts w:ascii="Times New Roman" w:hAnsi="Times New Roman" w:cs="Times New Roman"/>
          <w:sz w:val="24"/>
          <w:szCs w:val="24"/>
        </w:rPr>
        <w:t>орядку.</w:t>
      </w:r>
      <w:proofErr w:type="gramEnd"/>
    </w:p>
    <w:p w:rsidR="0094257C" w:rsidRPr="00F91E62" w:rsidRDefault="005E688A" w:rsidP="005E688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A18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задание содержит</w:t>
      </w:r>
      <w:r w:rsidR="0094257C" w:rsidRPr="00F91E62">
        <w:rPr>
          <w:rFonts w:ascii="Times New Roman" w:hAnsi="Times New Roman" w:cs="Times New Roman"/>
          <w:sz w:val="24"/>
          <w:szCs w:val="24"/>
        </w:rPr>
        <w:t>:</w:t>
      </w:r>
    </w:p>
    <w:p w:rsidR="00FD0A7E" w:rsidRPr="00F91E62" w:rsidRDefault="00FD0A7E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FD0A7E" w:rsidRPr="00F91E62" w:rsidRDefault="00FD0A7E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-  порядок 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FD0A7E" w:rsidRPr="00F91E62" w:rsidRDefault="00FD0A7E" w:rsidP="009E0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- требования к отчетности об исполнении муниципального задания.</w:t>
      </w:r>
    </w:p>
    <w:p w:rsidR="00FD0A7E" w:rsidRDefault="009E04D8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М</w:t>
      </w:r>
      <w:r w:rsidR="00FD0A7E" w:rsidRPr="00F91E62">
        <w:rPr>
          <w:rFonts w:ascii="Times New Roman" w:hAnsi="Times New Roman" w:cs="Times New Roman"/>
          <w:sz w:val="24"/>
          <w:szCs w:val="24"/>
        </w:rPr>
        <w:t>униципальное задание на оказание муниципальных услуг физическим и юридическим лицам также должно содержать:</w:t>
      </w:r>
    </w:p>
    <w:p w:rsidR="00AF17E3" w:rsidRPr="00F91E62" w:rsidRDefault="00AF17E3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A7E" w:rsidRPr="00F91E62" w:rsidRDefault="009E04D8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A7E" w:rsidRPr="00F91E62">
        <w:rPr>
          <w:rFonts w:ascii="Times New Roman" w:hAnsi="Times New Roman" w:cs="Times New Roman"/>
          <w:sz w:val="24"/>
          <w:szCs w:val="24"/>
        </w:rPr>
        <w:t xml:space="preserve">определение категорий физических и (или) юридических лиц, являющихся потребителями </w:t>
      </w:r>
      <w:r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="00FD0A7E" w:rsidRPr="00F91E62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D0A7E" w:rsidRPr="00F91E62" w:rsidRDefault="009E04D8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- </w:t>
      </w:r>
      <w:r w:rsidR="00FD0A7E" w:rsidRPr="00F91E62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D0A7E" w:rsidRPr="00F91E62">
        <w:rPr>
          <w:rFonts w:ascii="Times New Roman" w:hAnsi="Times New Roman" w:cs="Times New Roman"/>
          <w:sz w:val="24"/>
          <w:szCs w:val="24"/>
        </w:rPr>
        <w:t>услуг;</w:t>
      </w:r>
    </w:p>
    <w:p w:rsidR="00FD0A7E" w:rsidRPr="00F91E62" w:rsidRDefault="009E04D8" w:rsidP="009E0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- </w:t>
      </w:r>
      <w:r w:rsidR="00FD0A7E" w:rsidRPr="00F91E62">
        <w:rPr>
          <w:rFonts w:ascii="Times New Roman" w:hAnsi="Times New Roman" w:cs="Times New Roman"/>
          <w:sz w:val="24"/>
          <w:szCs w:val="24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82B85" w:rsidRPr="00F91E62" w:rsidRDefault="00382B85" w:rsidP="00735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735919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1E62">
        <w:rPr>
          <w:rFonts w:ascii="Times New Roman" w:hAnsi="Times New Roman" w:cs="Times New Roman"/>
          <w:sz w:val="24"/>
          <w:szCs w:val="24"/>
        </w:rPr>
        <w:t>учреждению</w:t>
      </w:r>
      <w:r w:rsidR="00735919" w:rsidRPr="00F91E62">
        <w:rPr>
          <w:rFonts w:ascii="Times New Roman" w:hAnsi="Times New Roman" w:cs="Times New Roman"/>
          <w:sz w:val="24"/>
          <w:szCs w:val="24"/>
        </w:rPr>
        <w:t xml:space="preserve"> города Иванова муниципального </w:t>
      </w:r>
      <w:r w:rsidRPr="00F91E62">
        <w:rPr>
          <w:rFonts w:ascii="Times New Roman" w:hAnsi="Times New Roman" w:cs="Times New Roman"/>
          <w:sz w:val="24"/>
          <w:szCs w:val="24"/>
        </w:rPr>
        <w:t xml:space="preserve">задания на оказание нескольких </w:t>
      </w:r>
      <w:r w:rsidR="00735919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услуг (выполнение нескольких работ) </w:t>
      </w:r>
      <w:r w:rsidR="00735919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задание формируется из нескольких разделов, каждый из которых содержит требования к оказанию одной </w:t>
      </w:r>
      <w:r w:rsidR="00735919" w:rsidRPr="00F91E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(выполнению одной работы).</w:t>
      </w:r>
    </w:p>
    <w:p w:rsidR="00382B85" w:rsidRPr="00F91E62" w:rsidRDefault="00382B85" w:rsidP="00FC2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FC2DB1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1E62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FC2DB1" w:rsidRPr="00F91E62">
        <w:rPr>
          <w:rFonts w:ascii="Times New Roman" w:hAnsi="Times New Roman" w:cs="Times New Roman"/>
          <w:sz w:val="24"/>
          <w:szCs w:val="24"/>
        </w:rPr>
        <w:t xml:space="preserve">города Иванова муниципального задания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FC2DB1" w:rsidRPr="00F91E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1E62">
        <w:rPr>
          <w:rFonts w:ascii="Times New Roman" w:hAnsi="Times New Roman" w:cs="Times New Roman"/>
          <w:sz w:val="24"/>
          <w:szCs w:val="24"/>
        </w:rPr>
        <w:t xml:space="preserve">услуги (услуг) и выполнение работы (работ) </w:t>
      </w:r>
      <w:r w:rsidR="00DB52E7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hyperlink r:id="rId9" w:history="1">
        <w:r w:rsidRPr="00F91E6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формируется из 2 частей, каждая из которых должна содержать отдельно требования к оказанию </w:t>
      </w:r>
      <w:r w:rsidR="00DB52E7" w:rsidRPr="00F91E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DB52E7" w:rsidRPr="00F91E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1E62">
        <w:rPr>
          <w:rFonts w:ascii="Times New Roman" w:hAnsi="Times New Roman" w:cs="Times New Roman"/>
          <w:sz w:val="24"/>
          <w:szCs w:val="24"/>
        </w:rPr>
        <w:t xml:space="preserve">задания в целом, включается в </w:t>
      </w:r>
      <w:hyperlink r:id="rId10" w:history="1">
        <w:r w:rsidRPr="00F91E62">
          <w:rPr>
            <w:rFonts w:ascii="Times New Roman" w:hAnsi="Times New Roman" w:cs="Times New Roman"/>
            <w:sz w:val="24"/>
            <w:szCs w:val="24"/>
          </w:rPr>
          <w:t>3-ю часть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DB52E7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82B85" w:rsidRPr="00F91E62" w:rsidRDefault="00220332" w:rsidP="00220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2.3.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82B85" w:rsidRPr="00F91E6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формируется в процессе формирования бюджета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 утверждается не позднее 15 рабочих дней со </w:t>
      </w:r>
      <w:r w:rsidR="003D2562" w:rsidRPr="00F91E62">
        <w:rPr>
          <w:rFonts w:ascii="Times New Roman" w:hAnsi="Times New Roman" w:cs="Times New Roman"/>
          <w:sz w:val="24"/>
          <w:szCs w:val="24"/>
        </w:rPr>
        <w:t>дня доведения до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3D2562" w:rsidRPr="00F91E62">
        <w:rPr>
          <w:rFonts w:ascii="Times New Roman" w:hAnsi="Times New Roman" w:cs="Times New Roman"/>
          <w:sz w:val="24"/>
          <w:szCs w:val="24"/>
        </w:rPr>
        <w:t>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  в отношении:</w:t>
      </w:r>
    </w:p>
    <w:p w:rsidR="00382B85" w:rsidRPr="00F91E62" w:rsidRDefault="00382B85" w:rsidP="00220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а) </w:t>
      </w:r>
      <w:r w:rsidR="00220332"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Pr="00F91E62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220332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>- главными распорядителями</w:t>
      </w:r>
      <w:r w:rsidR="00220332" w:rsidRPr="00F91E62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F91E62">
        <w:rPr>
          <w:rFonts w:ascii="Times New Roman" w:hAnsi="Times New Roman" w:cs="Times New Roman"/>
          <w:sz w:val="24"/>
          <w:szCs w:val="24"/>
        </w:rPr>
        <w:t xml:space="preserve"> средств, в ведении которых находятся </w:t>
      </w:r>
      <w:r w:rsidR="00220332" w:rsidRPr="00F91E62">
        <w:rPr>
          <w:rFonts w:ascii="Times New Roman" w:hAnsi="Times New Roman" w:cs="Times New Roman"/>
          <w:sz w:val="24"/>
          <w:szCs w:val="24"/>
        </w:rPr>
        <w:t>муниципальные казенные учреждения города Иванова,</w:t>
      </w:r>
    </w:p>
    <w:p w:rsidR="00382B85" w:rsidRPr="00F91E62" w:rsidRDefault="00382B85" w:rsidP="00220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б) </w:t>
      </w:r>
      <w:r w:rsidR="0022033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220332" w:rsidRPr="00F91E62">
        <w:rPr>
          <w:rFonts w:ascii="Times New Roman" w:hAnsi="Times New Roman" w:cs="Times New Roman"/>
          <w:sz w:val="24"/>
          <w:szCs w:val="24"/>
        </w:rPr>
        <w:t>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AD0401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 - органами, осуществляющими </w:t>
      </w:r>
      <w:r w:rsidR="000C1404" w:rsidRPr="00F91E62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в отношении муниципальных бюджетных и </w:t>
      </w:r>
      <w:r w:rsidR="001F2A3C" w:rsidRPr="00F91E62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0C1404" w:rsidRPr="00F91E62">
        <w:rPr>
          <w:rFonts w:ascii="Times New Roman" w:hAnsi="Times New Roman" w:cs="Times New Roman"/>
          <w:sz w:val="24"/>
          <w:szCs w:val="24"/>
        </w:rPr>
        <w:t>автономных учреждений города Иванова.</w:t>
      </w:r>
    </w:p>
    <w:p w:rsidR="00382B85" w:rsidRPr="00F91E62" w:rsidRDefault="00617EA8" w:rsidP="00617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2.4.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382B85" w:rsidRPr="00F91E62">
        <w:rPr>
          <w:rFonts w:ascii="Times New Roman" w:hAnsi="Times New Roman" w:cs="Times New Roman"/>
          <w:sz w:val="24"/>
          <w:szCs w:val="24"/>
        </w:rPr>
        <w:t>на срок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 до 1 года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в случае утверждения </w:t>
      </w:r>
      <w:r w:rsidR="00382B85" w:rsidRPr="00F91E62">
        <w:rPr>
          <w:rFonts w:ascii="Times New Roman" w:hAnsi="Times New Roman" w:cs="Times New Roman"/>
          <w:sz w:val="24"/>
          <w:szCs w:val="24"/>
        </w:rPr>
        <w:t>бюджета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или  на срок до 3-х лет, в случае утверждения бюджета города Иванова на очередной финансовый год и плановый период</w:t>
      </w:r>
      <w:r w:rsidR="00382B85" w:rsidRPr="00F91E62">
        <w:rPr>
          <w:rFonts w:ascii="Times New Roman" w:hAnsi="Times New Roman" w:cs="Times New Roman"/>
          <w:sz w:val="24"/>
          <w:szCs w:val="24"/>
        </w:rPr>
        <w:t>.</w:t>
      </w:r>
    </w:p>
    <w:p w:rsidR="00382B85" w:rsidRPr="00F91E62" w:rsidRDefault="00382B85" w:rsidP="00617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617EA8" w:rsidRPr="00F91E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1E62">
        <w:rPr>
          <w:rFonts w:ascii="Times New Roman" w:hAnsi="Times New Roman" w:cs="Times New Roman"/>
          <w:sz w:val="24"/>
          <w:szCs w:val="24"/>
        </w:rPr>
        <w:t xml:space="preserve">задания формируется новое </w:t>
      </w:r>
      <w:r w:rsidR="00617EA8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91E6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 в соответствии с положениями настоящего раздела.</w:t>
      </w:r>
    </w:p>
    <w:p w:rsidR="00382B85" w:rsidRPr="00F91E62" w:rsidRDefault="00E60FBC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F91E62">
        <w:rPr>
          <w:rFonts w:ascii="Times New Roman" w:hAnsi="Times New Roman" w:cs="Times New Roman"/>
          <w:sz w:val="24"/>
          <w:szCs w:val="24"/>
        </w:rPr>
        <w:t>2.5.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382B85" w:rsidRPr="00F91E62">
        <w:rPr>
          <w:rFonts w:ascii="Times New Roman" w:hAnsi="Times New Roman" w:cs="Times New Roman"/>
          <w:sz w:val="24"/>
          <w:szCs w:val="24"/>
        </w:rPr>
        <w:t>Орган</w:t>
      </w:r>
      <w:r w:rsidRPr="00F91E62">
        <w:rPr>
          <w:rFonts w:ascii="Times New Roman" w:hAnsi="Times New Roman" w:cs="Times New Roman"/>
          <w:sz w:val="24"/>
          <w:szCs w:val="24"/>
        </w:rPr>
        <w:t>ами</w:t>
      </w:r>
      <w:r w:rsidR="00382B85" w:rsidRPr="00F91E62">
        <w:rPr>
          <w:rFonts w:ascii="Times New Roman" w:hAnsi="Times New Roman" w:cs="Times New Roman"/>
          <w:sz w:val="24"/>
          <w:szCs w:val="24"/>
        </w:rPr>
        <w:t>, осуществляющи</w:t>
      </w:r>
      <w:r w:rsidRPr="00F91E62">
        <w:rPr>
          <w:rFonts w:ascii="Times New Roman" w:hAnsi="Times New Roman" w:cs="Times New Roman"/>
          <w:sz w:val="24"/>
          <w:szCs w:val="24"/>
        </w:rPr>
        <w:t>ми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в отношении </w:t>
      </w:r>
      <w:r w:rsidR="00557990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557990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>, главны</w:t>
      </w:r>
      <w:r w:rsidRPr="00F91E62">
        <w:rPr>
          <w:rFonts w:ascii="Times New Roman" w:hAnsi="Times New Roman" w:cs="Times New Roman"/>
          <w:sz w:val="24"/>
          <w:szCs w:val="24"/>
        </w:rPr>
        <w:t>ми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F91E62">
        <w:rPr>
          <w:rFonts w:ascii="Times New Roman" w:hAnsi="Times New Roman" w:cs="Times New Roman"/>
          <w:sz w:val="24"/>
          <w:szCs w:val="24"/>
        </w:rPr>
        <w:t>ями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средств в отношении </w:t>
      </w:r>
      <w:r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Pr="00F91E62">
        <w:rPr>
          <w:rFonts w:ascii="Times New Roman" w:hAnsi="Times New Roman" w:cs="Times New Roman"/>
          <w:sz w:val="24"/>
          <w:szCs w:val="24"/>
        </w:rPr>
        <w:t>города Иванова ведется реестр муниципальных заданий.</w:t>
      </w:r>
    </w:p>
    <w:p w:rsidR="00382B85" w:rsidRPr="00F91E62" w:rsidRDefault="00E60FBC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2.6.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задание и отчет о выполнении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задания, формируемый </w:t>
      </w:r>
      <w:r w:rsidRPr="00F91E6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="00382B85" w:rsidRPr="00F91E6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8D36C0" w:rsidRPr="00F91E62">
          <w:rPr>
            <w:rFonts w:ascii="Times New Roman" w:hAnsi="Times New Roman" w:cs="Times New Roman"/>
            <w:sz w:val="24"/>
            <w:szCs w:val="24"/>
          </w:rPr>
          <w:t>№</w:t>
        </w:r>
        <w:r w:rsidR="00382B85" w:rsidRPr="00F91E6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</w:t>
      </w:r>
      <w:r w:rsidRPr="00F91E62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382B85" w:rsidRPr="00F91E62">
        <w:rPr>
          <w:rFonts w:ascii="Times New Roman" w:hAnsi="Times New Roman" w:cs="Times New Roman"/>
          <w:sz w:val="24"/>
          <w:szCs w:val="24"/>
        </w:rPr>
        <w:t>, в ведении которых находятся</w:t>
      </w:r>
      <w:proofErr w:type="gramEnd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82B85" w:rsidRPr="00F91E62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и органов, осуществляющих функции и полномочия учредителя в отношении </w:t>
      </w:r>
      <w:r w:rsidR="00C21A94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C21A94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и на официальных сайтах в информационно-телекоммуникационной сети "Интернет" </w:t>
      </w:r>
      <w:r w:rsidR="00C21A94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учреждений</w:t>
      </w:r>
      <w:r w:rsidR="00C21A94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>.</w:t>
      </w:r>
    </w:p>
    <w:p w:rsidR="00382B85" w:rsidRDefault="00382B85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233" w:rsidRDefault="003A4233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233" w:rsidRDefault="003A4233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233" w:rsidRDefault="003A4233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233" w:rsidRPr="00F91E62" w:rsidRDefault="003A4233" w:rsidP="0038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853E3E" w:rsidP="00853E3E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</w:t>
      </w:r>
      <w:r w:rsidR="00382B85" w:rsidRPr="00F91E62">
        <w:rPr>
          <w:rFonts w:ascii="Times New Roman" w:hAnsi="Times New Roman" w:cs="Times New Roman"/>
          <w:sz w:val="24"/>
          <w:szCs w:val="24"/>
        </w:rPr>
        <w:t>. Финансовое обеспечение выполнения</w:t>
      </w:r>
    </w:p>
    <w:p w:rsidR="00853E3E" w:rsidRDefault="00853E3E" w:rsidP="00F91E62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3A4233" w:rsidRPr="00F91E62" w:rsidRDefault="003A4233" w:rsidP="00F91E62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853E3E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3.1.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8F72FA" w:rsidRPr="00F91E62">
        <w:rPr>
          <w:rFonts w:ascii="Times New Roman" w:hAnsi="Times New Roman" w:cs="Times New Roman"/>
          <w:sz w:val="24"/>
          <w:szCs w:val="24"/>
        </w:rPr>
        <w:t xml:space="preserve">муниципальным автономным </w:t>
      </w:r>
      <w:r w:rsidR="00CF7A4D" w:rsidRPr="00F91E62">
        <w:rPr>
          <w:rFonts w:ascii="Times New Roman" w:hAnsi="Times New Roman" w:cs="Times New Roman"/>
          <w:sz w:val="24"/>
          <w:szCs w:val="24"/>
        </w:rPr>
        <w:t xml:space="preserve">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F72FA" w:rsidRPr="00F91E62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382B85" w:rsidRPr="00F91E62">
        <w:rPr>
          <w:rFonts w:ascii="Times New Roman" w:hAnsi="Times New Roman" w:cs="Times New Roman"/>
          <w:sz w:val="24"/>
          <w:szCs w:val="24"/>
        </w:rPr>
        <w:t>учреждением</w:t>
      </w:r>
      <w:r w:rsidR="008F72FA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или приобретенного им за счет средств, выделенных </w:t>
      </w:r>
      <w:r w:rsidR="008F72FA" w:rsidRPr="00F91E62">
        <w:rPr>
          <w:rFonts w:ascii="Times New Roman" w:hAnsi="Times New Roman" w:cs="Times New Roman"/>
          <w:sz w:val="24"/>
          <w:szCs w:val="24"/>
        </w:rPr>
        <w:t>муниципальному автономному</w:t>
      </w:r>
      <w:r w:rsidR="00CF7A4D" w:rsidRPr="00F91E62">
        <w:rPr>
          <w:rFonts w:ascii="Times New Roman" w:hAnsi="Times New Roman" w:cs="Times New Roman"/>
          <w:sz w:val="24"/>
          <w:szCs w:val="24"/>
        </w:rPr>
        <w:t xml:space="preserve"> и </w:t>
      </w:r>
      <w:r w:rsidR="009B326E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F72FA" w:rsidRPr="00F91E62">
        <w:rPr>
          <w:rFonts w:ascii="Times New Roman" w:hAnsi="Times New Roman" w:cs="Times New Roman"/>
          <w:sz w:val="24"/>
          <w:szCs w:val="24"/>
        </w:rPr>
        <w:t>бюджетному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8F72FA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3D2562" w:rsidRPr="00F91E62">
        <w:rPr>
          <w:rFonts w:ascii="Times New Roman" w:hAnsi="Times New Roman" w:cs="Times New Roman"/>
          <w:sz w:val="24"/>
          <w:szCs w:val="24"/>
        </w:rPr>
        <w:t>органом, осуществляющим</w:t>
      </w:r>
      <w:proofErr w:type="gramEnd"/>
      <w:r w:rsidR="003D2562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562" w:rsidRPr="00F91E62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8F72FA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382B85" w:rsidRPr="00F91E62">
        <w:rPr>
          <w:rFonts w:ascii="Times New Roman" w:hAnsi="Times New Roman" w:cs="Times New Roman"/>
          <w:sz w:val="24"/>
          <w:szCs w:val="24"/>
        </w:rPr>
        <w:t>учредител</w:t>
      </w:r>
      <w:r w:rsidR="003D2562" w:rsidRPr="00F91E62">
        <w:rPr>
          <w:rFonts w:ascii="Times New Roman" w:hAnsi="Times New Roman" w:cs="Times New Roman"/>
          <w:sz w:val="24"/>
          <w:szCs w:val="24"/>
        </w:rPr>
        <w:t>я,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</w:t>
      </w:r>
      <w:r w:rsidR="007B72A0" w:rsidRPr="00F91E62">
        <w:rPr>
          <w:rFonts w:ascii="Times New Roman" w:hAnsi="Times New Roman" w:cs="Times New Roman"/>
          <w:sz w:val="24"/>
          <w:szCs w:val="24"/>
        </w:rPr>
        <w:t>, затрат на содержание имущества учреждения, не используемого для оказания муниципальной услуги (выполнения работы).</w:t>
      </w:r>
      <w:proofErr w:type="gramEnd"/>
    </w:p>
    <w:p w:rsidR="007B72A0" w:rsidRPr="00F91E62" w:rsidRDefault="007B72A0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3.2. Финансовое обеспечение выполнения муниципального задания осуществляется в пределах бюджетных ассигнований, предусмотренных в бюджете города Иванова на указанные цели. </w:t>
      </w:r>
    </w:p>
    <w:p w:rsidR="007B72A0" w:rsidRPr="00F91E62" w:rsidRDefault="007B72A0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муниципальным бюджетным </w:t>
      </w:r>
      <w:r w:rsidR="00CF7A4D" w:rsidRPr="00F91E62">
        <w:rPr>
          <w:rFonts w:ascii="Times New Roman" w:hAnsi="Times New Roman" w:cs="Times New Roman"/>
          <w:sz w:val="24"/>
          <w:szCs w:val="24"/>
        </w:rPr>
        <w:t xml:space="preserve">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91E62">
        <w:rPr>
          <w:rFonts w:ascii="Times New Roman" w:hAnsi="Times New Roman" w:cs="Times New Roman"/>
          <w:sz w:val="24"/>
          <w:szCs w:val="24"/>
        </w:rPr>
        <w:t>автономным учреждени</w:t>
      </w:r>
      <w:r w:rsidR="004E2244">
        <w:rPr>
          <w:rFonts w:ascii="Times New Roman" w:hAnsi="Times New Roman" w:cs="Times New Roman"/>
          <w:sz w:val="24"/>
          <w:szCs w:val="24"/>
        </w:rPr>
        <w:t>я</w:t>
      </w:r>
      <w:r w:rsidRPr="00F91E62">
        <w:rPr>
          <w:rFonts w:ascii="Times New Roman" w:hAnsi="Times New Roman" w:cs="Times New Roman"/>
          <w:sz w:val="24"/>
          <w:szCs w:val="24"/>
        </w:rPr>
        <w:t>м города Иванова осуществляется посредством предоставления субсидии.</w:t>
      </w:r>
    </w:p>
    <w:p w:rsidR="007B72A0" w:rsidRPr="00F91E62" w:rsidRDefault="007B72A0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казенным  учреждени</w:t>
      </w:r>
      <w:r w:rsidR="004E2244">
        <w:rPr>
          <w:rFonts w:ascii="Times New Roman" w:hAnsi="Times New Roman" w:cs="Times New Roman"/>
          <w:sz w:val="24"/>
          <w:szCs w:val="24"/>
        </w:rPr>
        <w:t>я</w:t>
      </w:r>
      <w:r w:rsidRPr="00F91E62">
        <w:rPr>
          <w:rFonts w:ascii="Times New Roman" w:hAnsi="Times New Roman" w:cs="Times New Roman"/>
          <w:sz w:val="24"/>
          <w:szCs w:val="24"/>
        </w:rPr>
        <w:t xml:space="preserve">м города Иванова осуществляется в соответствии с показателями бюджетной сметы учреждения. Главные распорядители бюджетных средств, в ведении которых находятся муниципальные казенные учреждения города Иванова, при </w:t>
      </w:r>
      <w:r w:rsidR="005B4C05" w:rsidRPr="00F91E62">
        <w:rPr>
          <w:rFonts w:ascii="Times New Roman" w:hAnsi="Times New Roman" w:cs="Times New Roman"/>
          <w:sz w:val="24"/>
          <w:szCs w:val="24"/>
        </w:rPr>
        <w:t>определении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показателей бюджетной сметы вправе использовать нормативные затраты. </w:t>
      </w:r>
    </w:p>
    <w:p w:rsidR="00AB4FB0" w:rsidRPr="00F91E62" w:rsidRDefault="001430B9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3.3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Объем финансового обеспечения выполнения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с использованием нормативных затрат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(R) </w:t>
      </w:r>
    </w:p>
    <w:p w:rsidR="00382B85" w:rsidRPr="00F91E62" w:rsidRDefault="00AB4FB0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</w:t>
      </w:r>
      <w:r w:rsidR="007C1C43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автономных учреждений </w:t>
      </w:r>
      <w:r w:rsidR="00382B85" w:rsidRPr="00F91E62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F904EC" w:rsidRPr="00F91E62" w:rsidRDefault="00F904EC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F904EC" w:rsidP="00F90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position w:val="-28"/>
          <w:sz w:val="24"/>
          <w:szCs w:val="24"/>
        </w:rPr>
        <w:object w:dxaOrig="55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25pt;height:26.75pt" o:ole="">
            <v:imagedata r:id="rId14" o:title=""/>
          </v:shape>
          <o:OLEObject Type="Embed" ProgID="Equation.3" ShapeID="_x0000_i1025" DrawAspect="Content" ObjectID="_1512372284" r:id="rId15"/>
        </w:object>
      </w:r>
    </w:p>
    <w:p w:rsidR="00382B85" w:rsidRPr="00F91E62" w:rsidRDefault="00382B85" w:rsidP="00143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,</w:t>
      </w:r>
      <w:r w:rsidR="001430B9"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B0" w:rsidRPr="00F91E62" w:rsidRDefault="00AB4FB0" w:rsidP="00AB4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для муниципальных казенных учреждений определяется по формуле:</w:t>
      </w:r>
    </w:p>
    <w:p w:rsidR="00AB4FB0" w:rsidRPr="00F91E62" w:rsidRDefault="00AB4FB0" w:rsidP="00AB4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FB0" w:rsidRPr="00F91E62" w:rsidRDefault="00F904EC" w:rsidP="00F90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="00775CB5" w:rsidRPr="00F91E62">
        <w:rPr>
          <w:rFonts w:ascii="Times New Roman" w:hAnsi="Times New Roman" w:cs="Times New Roman"/>
          <w:position w:val="-28"/>
          <w:sz w:val="24"/>
          <w:szCs w:val="24"/>
        </w:rPr>
        <w:object w:dxaOrig="4160" w:dyaOrig="540">
          <v:shape id="_x0000_i1026" type="#_x0000_t75" style="width:207.8pt;height:26.75pt" o:ole="">
            <v:imagedata r:id="rId16" o:title=""/>
          </v:shape>
          <o:OLEObject Type="Embed" ProgID="Equation.3" ShapeID="_x0000_i1026" DrawAspect="Content" ObjectID="_1512372285" r:id="rId17"/>
        </w:object>
      </w:r>
      <w:r w:rsidR="00775CB5" w:rsidRPr="00F91E62">
        <w:rPr>
          <w:rFonts w:ascii="Times New Roman" w:hAnsi="Times New Roman" w:cs="Times New Roman"/>
          <w:position w:val="-28"/>
          <w:sz w:val="24"/>
          <w:szCs w:val="24"/>
        </w:rPr>
        <w:t xml:space="preserve">,  </w:t>
      </w:r>
      <w:r w:rsidRPr="00F91E62">
        <w:rPr>
          <w:rFonts w:ascii="Times New Roman" w:hAnsi="Times New Roman" w:cs="Times New Roman"/>
          <w:sz w:val="24"/>
          <w:szCs w:val="24"/>
        </w:rPr>
        <w:t xml:space="preserve">где </w:t>
      </w:r>
      <w:r w:rsidR="00E076F9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E076F9" w:rsidRPr="00F91E6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671F9" wp14:editId="22EF1B6D">
            <wp:extent cx="1905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3A0DAD" w:rsidRPr="00F91E62">
        <w:rPr>
          <w:rFonts w:ascii="Times New Roman" w:hAnsi="Times New Roman" w:cs="Times New Roman"/>
          <w:sz w:val="24"/>
          <w:szCs w:val="24"/>
        </w:rPr>
        <w:t>муниципальной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услуги, включенной в ведомственный перечень;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BE064" wp14:editId="5EDC3438">
            <wp:extent cx="182880" cy="2286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объем i-й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муниципальной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услуги, установленной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муниципальным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C24A8" wp14:editId="72A7127A">
            <wp:extent cx="25146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CBD2C" wp14:editId="6271F55C">
            <wp:extent cx="1524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</w:t>
      </w:r>
      <w:r w:rsidR="00F713E3" w:rsidRPr="00F91E62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F91E62">
        <w:rPr>
          <w:rFonts w:ascii="Times New Roman" w:hAnsi="Times New Roman" w:cs="Times New Roman"/>
          <w:sz w:val="24"/>
          <w:szCs w:val="24"/>
        </w:rPr>
        <w:t xml:space="preserve">размер платы (тариф и цена) за оказание i-й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муниципальной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hyperlink w:anchor="Par236" w:history="1">
        <w:r w:rsidRPr="00F91E6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05494" w:rsidRPr="00F91E62">
          <w:rPr>
            <w:rFonts w:ascii="Times New Roman" w:hAnsi="Times New Roman" w:cs="Times New Roman"/>
            <w:sz w:val="24"/>
            <w:szCs w:val="24"/>
          </w:rPr>
          <w:t>3.</w:t>
        </w:r>
        <w:r w:rsidR="00D8039D" w:rsidRPr="00F91E6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CC1BFD" w:rsidRPr="00F91E62">
        <w:rPr>
          <w:rFonts w:ascii="Times New Roman" w:hAnsi="Times New Roman" w:cs="Times New Roman"/>
          <w:sz w:val="24"/>
          <w:szCs w:val="24"/>
        </w:rPr>
        <w:t>рядка</w:t>
      </w:r>
      <w:r w:rsidRPr="00F91E62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муниципальным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DEA2FD" wp14:editId="201F9236">
            <wp:extent cx="304800" cy="198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382B85" w:rsidRPr="00F91E62" w:rsidRDefault="00382B85" w:rsidP="00241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7638F456" wp14:editId="02027577">
            <wp:extent cx="28956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="00241D7C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 имущество)</w:t>
      </w:r>
      <w:r w:rsidR="008D36C0" w:rsidRPr="00F91E62">
        <w:rPr>
          <w:rFonts w:ascii="Times New Roman" w:hAnsi="Times New Roman" w:cs="Times New Roman"/>
          <w:sz w:val="24"/>
          <w:szCs w:val="24"/>
        </w:rPr>
        <w:t>, применяется до 01.01.2019</w:t>
      </w:r>
      <w:r w:rsidRPr="00F91E62">
        <w:rPr>
          <w:rFonts w:ascii="Times New Roman" w:hAnsi="Times New Roman" w:cs="Times New Roman"/>
          <w:sz w:val="24"/>
          <w:szCs w:val="24"/>
        </w:rPr>
        <w:t>.</w:t>
      </w:r>
    </w:p>
    <w:p w:rsidR="00F904EC" w:rsidRPr="00F91E62" w:rsidRDefault="00F904EC" w:rsidP="00F9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E62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специфику содержания </w:t>
      </w:r>
      <w:proofErr w:type="spellStart"/>
      <w:r w:rsidRPr="00F91E6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>-ой муниципальной услуги, оказываемой муниципальным учреждением, рассчитывающийся по  формуле:</w:t>
      </w:r>
    </w:p>
    <w:p w:rsidR="00F904EC" w:rsidRPr="00F91E62" w:rsidRDefault="00F904EC" w:rsidP="00F9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position w:val="-32"/>
          <w:sz w:val="24"/>
          <w:szCs w:val="24"/>
        </w:rPr>
        <w:object w:dxaOrig="1820" w:dyaOrig="920">
          <v:shape id="_x0000_i1027" type="#_x0000_t75" style="width:91.1pt;height:45.25pt" o:ole="">
            <v:imagedata r:id="rId24" o:title=""/>
          </v:shape>
          <o:OLEObject Type="Embed" ProgID="Equation.3" ShapeID="_x0000_i1027" DrawAspect="Content" ObjectID="_1512372286" r:id="rId25"/>
        </w:object>
      </w:r>
      <w:r w:rsidRPr="00F91E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4EC" w:rsidRPr="00F91E62" w:rsidRDefault="00F904EC" w:rsidP="00F9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если муниципальным заданием установлены показатели, характеризующие содержание муниципальной услуги; </w:t>
      </w:r>
      <w:r w:rsidRPr="00F91E62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28" type="#_x0000_t75" style="width:32.2pt;height:18pt" o:ole="">
            <v:imagedata r:id="rId26" o:title=""/>
          </v:shape>
          <o:OLEObject Type="Embed" ProgID="Equation.3" ShapeID="_x0000_i1028" DrawAspect="Content" ObjectID="_1512372287" r:id="rId27"/>
        </w:object>
      </w:r>
      <w:r w:rsidRPr="00F91E62">
        <w:rPr>
          <w:rFonts w:ascii="Times New Roman" w:hAnsi="Times New Roman" w:cs="Times New Roman"/>
          <w:sz w:val="24"/>
          <w:szCs w:val="24"/>
        </w:rPr>
        <w:t>, в противном случае, где:</w:t>
      </w:r>
    </w:p>
    <w:p w:rsidR="00F904EC" w:rsidRPr="00F91E62" w:rsidRDefault="00F904EC" w:rsidP="00F9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E62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 xml:space="preserve"> – объем оказания муниципальным учреждением </w:t>
      </w:r>
      <w:proofErr w:type="spellStart"/>
      <w:r w:rsidRPr="00F91E6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 xml:space="preserve">-ой муниципальной услуги по </w:t>
      </w:r>
      <w:r w:rsidRPr="00F91E6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91E62">
        <w:rPr>
          <w:rFonts w:ascii="Times New Roman" w:hAnsi="Times New Roman" w:cs="Times New Roman"/>
          <w:sz w:val="24"/>
          <w:szCs w:val="24"/>
        </w:rPr>
        <w:t>-ой составляющей, в соответствии с муниципальным заданием;</w:t>
      </w:r>
    </w:p>
    <w:p w:rsidR="00F904EC" w:rsidRPr="00F91E62" w:rsidRDefault="00F904EC" w:rsidP="00F9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E62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F91E62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– коэффициент, отражающий соотношение удельных затрат на оказание муниципальным учреждением </w:t>
      </w:r>
      <w:proofErr w:type="spellStart"/>
      <w:r w:rsidRPr="00F91E6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 xml:space="preserve">-ой муниципальной услуги по </w:t>
      </w:r>
      <w:r w:rsidRPr="00F91E6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91E62">
        <w:rPr>
          <w:rFonts w:ascii="Times New Roman" w:hAnsi="Times New Roman" w:cs="Times New Roman"/>
          <w:sz w:val="24"/>
          <w:szCs w:val="24"/>
        </w:rPr>
        <w:t xml:space="preserve">-ой составляющей в расчете на единицу объема и нормативных затрат на оказание муниципальным учреждением </w:t>
      </w:r>
      <w:proofErr w:type="spellStart"/>
      <w:r w:rsidRPr="00F91E6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1E62">
        <w:rPr>
          <w:rFonts w:ascii="Times New Roman" w:hAnsi="Times New Roman" w:cs="Times New Roman"/>
          <w:sz w:val="24"/>
          <w:szCs w:val="24"/>
        </w:rPr>
        <w:t>-ой муниципальной услуги.</w:t>
      </w:r>
    </w:p>
    <w:p w:rsidR="00B1573A" w:rsidRPr="00F91E62" w:rsidRDefault="00B1573A" w:rsidP="00B15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3.4.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затрат.</w:t>
      </w:r>
    </w:p>
    <w:p w:rsidR="00F713E3" w:rsidRPr="00F91E62" w:rsidRDefault="00B1573A" w:rsidP="00B15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в ведении которых находятся муниципальные  казенные учреждения</w:t>
      </w:r>
      <w:r w:rsidR="00426DD2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Pr="00F91E62">
        <w:rPr>
          <w:rFonts w:ascii="Times New Roman" w:hAnsi="Times New Roman" w:cs="Times New Roman"/>
          <w:sz w:val="24"/>
          <w:szCs w:val="24"/>
        </w:rPr>
        <w:t xml:space="preserve">, в случае принятия им решения о применении нормативных затрат при расчете объема финансового обеспечения выполнения муниципального задания, органы, осуществляющие функции и полномочия учредителя в отношении </w:t>
      </w:r>
      <w:r w:rsidR="002C347A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бюджетных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426DD2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 утверждают порядки расчета и утверждения нормативных затрат на оказание муниципальных услуг, базовых нормативов затрат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и корректирующих коэффициентов к базовым нормативам затрат.</w:t>
      </w:r>
      <w:r w:rsidR="00CD6E18"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3" w:rsidRPr="00F91E62" w:rsidRDefault="00CD6E18" w:rsidP="00F71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Корректирующие коэффициенты, применяемые при расчете нормативных затрат на оказание муниципальной услуги, состоят из отраслевого корректирующего коэффициента либо из нескольких отраслевых корректирующих коэффициентов, а также до 01.01.2019 – коэффициентов выравнивания.</w:t>
      </w:r>
      <w:r w:rsidR="00F713E3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3E3" w:rsidRPr="00F91E62">
        <w:rPr>
          <w:rFonts w:ascii="Times New Roman" w:hAnsi="Times New Roman" w:cs="Times New Roman"/>
          <w:sz w:val="24"/>
          <w:szCs w:val="24"/>
        </w:rPr>
        <w:t xml:space="preserve">Коэффициенты выравнивания применяются главным распорядителем бюджетных средств, в ведении которого находятся муниципальные казенные учреждения города Иванова, либо органом, выполняющим функции и полномочия учредителя в отношении муниципальных бюджетных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713E3" w:rsidRPr="00F91E62">
        <w:rPr>
          <w:rFonts w:ascii="Times New Roman" w:hAnsi="Times New Roman" w:cs="Times New Roman"/>
          <w:sz w:val="24"/>
          <w:szCs w:val="24"/>
        </w:rPr>
        <w:t>автономных учреждений города Иванова, в целях доведения объема финансового обеспечения выполнения муниципального здания муниципальным учреждениям города Иванова, рассчитанного в соответствии с настоящим Порядком, до уровня финансового обеспечения выполнения муниципального задания муниципальным</w:t>
      </w:r>
      <w:proofErr w:type="gramEnd"/>
      <w:r w:rsidR="00F713E3" w:rsidRPr="00F91E62">
        <w:rPr>
          <w:rFonts w:ascii="Times New Roman" w:hAnsi="Times New Roman" w:cs="Times New Roman"/>
          <w:sz w:val="24"/>
          <w:szCs w:val="24"/>
        </w:rPr>
        <w:t xml:space="preserve"> учреждениям города Иванова в текущем финансовом году при одинаковых объемах муниципального задания.</w:t>
      </w:r>
    </w:p>
    <w:p w:rsidR="00F904EC" w:rsidRDefault="00B1573A" w:rsidP="00F91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Порядки расчета и утверждения нормативных затрат должны соответствовать общим требованиям, определенным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F17E3" w:rsidRDefault="00AF17E3" w:rsidP="00F91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Pr="00F91E62" w:rsidRDefault="00AF17E3" w:rsidP="00F91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B85" w:rsidRPr="00F91E62" w:rsidRDefault="00B85694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D6E18" w:rsidRPr="00F91E62">
        <w:rPr>
          <w:rFonts w:ascii="Times New Roman" w:hAnsi="Times New Roman" w:cs="Times New Roman"/>
          <w:sz w:val="24"/>
          <w:szCs w:val="24"/>
        </w:rPr>
        <w:t>5</w:t>
      </w:r>
      <w:r w:rsidRPr="00F91E62">
        <w:rPr>
          <w:rFonts w:ascii="Times New Roman" w:hAnsi="Times New Roman" w:cs="Times New Roman"/>
          <w:sz w:val="24"/>
          <w:szCs w:val="24"/>
        </w:rPr>
        <w:t xml:space="preserve">.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Значения базовых нормативов затрат на оказание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:rsidR="00E30309" w:rsidRPr="00F91E62" w:rsidRDefault="00B85694" w:rsidP="00E30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D8039D" w:rsidRPr="00F91E62">
        <w:rPr>
          <w:rFonts w:ascii="Times New Roman" w:hAnsi="Times New Roman" w:cs="Times New Roman"/>
          <w:sz w:val="24"/>
          <w:szCs w:val="24"/>
        </w:rPr>
        <w:t>6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Нормативные затраты на выполнение работы определяются </w:t>
      </w:r>
      <w:r w:rsidR="00F713E3" w:rsidRPr="00F91E62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 ведении которого находятся муниципальные казенные учреждения города Иванова, либо органом, выполняющим функции и полномочия учредителя в отношении муниципальных бюджетных и </w:t>
      </w:r>
      <w:r w:rsidR="003D2562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713E3" w:rsidRPr="00F91E62">
        <w:rPr>
          <w:rFonts w:ascii="Times New Roman" w:hAnsi="Times New Roman" w:cs="Times New Roman"/>
          <w:sz w:val="24"/>
          <w:szCs w:val="24"/>
        </w:rPr>
        <w:t xml:space="preserve">автономных учреждений города Иванова,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при расчете объема финансового обеспечения выполнения </w:t>
      </w:r>
      <w:r w:rsidR="00E30309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 в </w:t>
      </w:r>
      <w:r w:rsidR="00E30309" w:rsidRPr="00F91E62">
        <w:rPr>
          <w:rFonts w:ascii="Times New Roman" w:hAnsi="Times New Roman" w:cs="Times New Roman"/>
          <w:sz w:val="24"/>
          <w:szCs w:val="24"/>
        </w:rPr>
        <w:t>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</w:t>
      </w:r>
      <w:proofErr w:type="gramEnd"/>
      <w:r w:rsidR="00E30309" w:rsidRPr="00F91E62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установленной сфере деятельности.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6"/>
      <w:bookmarkEnd w:id="2"/>
      <w:r w:rsidRPr="00F91E62">
        <w:rPr>
          <w:rFonts w:ascii="Times New Roman" w:hAnsi="Times New Roman" w:cs="Times New Roman"/>
          <w:sz w:val="24"/>
          <w:szCs w:val="24"/>
        </w:rPr>
        <w:t>3</w:t>
      </w:r>
      <w:r w:rsidR="005117CE" w:rsidRPr="00F91E62">
        <w:rPr>
          <w:rFonts w:ascii="Times New Roman" w:hAnsi="Times New Roman" w:cs="Times New Roman"/>
          <w:sz w:val="24"/>
          <w:szCs w:val="24"/>
        </w:rPr>
        <w:t>.</w:t>
      </w:r>
      <w:r w:rsidR="00D8039D" w:rsidRPr="00F91E62">
        <w:rPr>
          <w:rFonts w:ascii="Times New Roman" w:hAnsi="Times New Roman" w:cs="Times New Roman"/>
          <w:sz w:val="24"/>
          <w:szCs w:val="24"/>
        </w:rPr>
        <w:t>7</w:t>
      </w:r>
      <w:r w:rsidRPr="00F91E62">
        <w:rPr>
          <w:rFonts w:ascii="Times New Roman" w:hAnsi="Times New Roman" w:cs="Times New Roman"/>
          <w:sz w:val="24"/>
          <w:szCs w:val="24"/>
        </w:rPr>
        <w:t xml:space="preserve">. В объем финансового обеспечения выполнения </w:t>
      </w:r>
      <w:r w:rsidR="005117CE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382B85" w:rsidRPr="00F91E62" w:rsidRDefault="00382B85" w:rsidP="005E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117CE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бюджетное и </w:t>
      </w:r>
      <w:r w:rsidR="00437A55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>автономное учреждение</w:t>
      </w:r>
      <w:r w:rsidR="005117CE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D45BD0" w:rsidRPr="00F91E62">
        <w:rPr>
          <w:rFonts w:ascii="Times New Roman" w:hAnsi="Times New Roman" w:cs="Times New Roman"/>
          <w:sz w:val="24"/>
          <w:szCs w:val="24"/>
        </w:rPr>
        <w:t>ет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D45BD0"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72492" w:rsidRPr="00F91E62">
        <w:rPr>
          <w:rFonts w:ascii="Times New Roman" w:hAnsi="Times New Roman" w:cs="Times New Roman"/>
          <w:sz w:val="24"/>
          <w:szCs w:val="24"/>
        </w:rPr>
        <w:t>услуги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(выполняет работы) для физических и юридических лиц за плату сверх установленного </w:t>
      </w:r>
      <w:r w:rsidR="00D45BD0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D8039D" w:rsidRPr="00F91E6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C02F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D8039D" w:rsidRPr="00F91E62">
        <w:rPr>
          <w:rFonts w:ascii="Times New Roman" w:hAnsi="Times New Roman" w:cs="Times New Roman"/>
          <w:sz w:val="24"/>
          <w:szCs w:val="24"/>
        </w:rPr>
        <w:t xml:space="preserve">осуществляет иную приносящую доход деятельность </w:t>
      </w:r>
      <w:r w:rsidR="002C02F5" w:rsidRPr="00F91E62">
        <w:rPr>
          <w:rFonts w:ascii="Times New Roman" w:hAnsi="Times New Roman" w:cs="Times New Roman"/>
          <w:sz w:val="24"/>
          <w:szCs w:val="24"/>
        </w:rPr>
        <w:t>(далее  - платная деятельность)</w:t>
      </w:r>
      <w:r w:rsidR="00D8039D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="002C02F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затраты, указанные в </w:t>
      </w:r>
      <w:hyperlink w:anchor="Par216" w:history="1">
        <w:r w:rsidRPr="00F91E6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настоящего пункта, рассчитываются с применением коэффициента платной деятельности, который </w:t>
      </w:r>
      <w:r w:rsidR="005E04FD" w:rsidRPr="00F91E62">
        <w:rPr>
          <w:rFonts w:ascii="Times New Roman" w:hAnsi="Times New Roman" w:cs="Times New Roman"/>
          <w:sz w:val="24"/>
          <w:szCs w:val="24"/>
        </w:rPr>
        <w:t>рассчитывается</w:t>
      </w:r>
      <w:r w:rsidR="00D45BD0" w:rsidRPr="00F91E62">
        <w:rPr>
          <w:rFonts w:ascii="Times New Roman" w:hAnsi="Times New Roman" w:cs="Times New Roman"/>
          <w:sz w:val="24"/>
          <w:szCs w:val="24"/>
        </w:rPr>
        <w:t xml:space="preserve"> по следующей формуле: </w:t>
      </w:r>
      <w:proofErr w:type="gramEnd"/>
    </w:p>
    <w:p w:rsidR="00C146B1" w:rsidRPr="003A4233" w:rsidRDefault="00C146B1" w:rsidP="00C1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233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33611133" wp14:editId="2DDDA97F">
            <wp:extent cx="2151380" cy="4572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B1" w:rsidRPr="00F91E62" w:rsidRDefault="00C146B1" w:rsidP="00C146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46B1" w:rsidRPr="00F91E62" w:rsidRDefault="00C146B1" w:rsidP="006001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BC410F" wp14:editId="7018A0B5">
            <wp:extent cx="685800" cy="24193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планируемый объем финансового обеспечения выполнения муниципального задания, исходя из объемов субсидии, полученной из бюджета города  в отчетном финансовом году на указанные цели;</w:t>
      </w:r>
    </w:p>
    <w:p w:rsidR="00B74A50" w:rsidRPr="00F91E62" w:rsidRDefault="00C146B1" w:rsidP="0060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DA2BCC" wp14:editId="7BCF2E9C">
            <wp:extent cx="558165" cy="2286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62">
        <w:rPr>
          <w:rFonts w:ascii="Times New Roman" w:hAnsi="Times New Roman" w:cs="Times New Roman"/>
          <w:sz w:val="24"/>
          <w:szCs w:val="24"/>
        </w:rPr>
        <w:t xml:space="preserve"> - доходы от платной деятельности, исходя из указанных поступлений, полученных в отчетном финансовом году.</w:t>
      </w:r>
      <w:r w:rsidR="00B74A50"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50" w:rsidRPr="00F91E62" w:rsidRDefault="00B74A50" w:rsidP="00B7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D8039D" w:rsidRPr="00F91E62">
        <w:rPr>
          <w:rFonts w:ascii="Times New Roman" w:hAnsi="Times New Roman" w:cs="Times New Roman"/>
          <w:sz w:val="24"/>
          <w:szCs w:val="24"/>
        </w:rPr>
        <w:t>8</w:t>
      </w:r>
      <w:r w:rsidRPr="00F91E62">
        <w:rPr>
          <w:rFonts w:ascii="Times New Roman" w:hAnsi="Times New Roman" w:cs="Times New Roman"/>
          <w:sz w:val="24"/>
          <w:szCs w:val="24"/>
        </w:rPr>
        <w:t>. Затраты на содержание не используемого для выполнения муниципального задания имущества муниципального учреждения города Иванова содержат не включенные в нормативные затраты на оказание муниципальной услуги:</w:t>
      </w:r>
    </w:p>
    <w:p w:rsidR="00B74A50" w:rsidRPr="00F91E62" w:rsidRDefault="00B74A50" w:rsidP="00B7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затраты на коммунальные услуги;</w:t>
      </w:r>
    </w:p>
    <w:p w:rsidR="00B74A50" w:rsidRPr="00F91E62" w:rsidRDefault="00B74A50" w:rsidP="00B7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затраты на содержание объектов недвижимого и особо ценного движимого имущества.</w:t>
      </w:r>
    </w:p>
    <w:p w:rsidR="00B74A50" w:rsidRPr="00F91E62" w:rsidRDefault="00B74A50" w:rsidP="00B74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Значения затрат на содержание не используемого для выполнения муниципального задания имущества утверждаются главным распорядителем бюджетных средств, в ведении которого находятся муниципальные казенные учреждения города Иванова  (в случае принятия им решения о применении нормативных затрат при расчете объема финансового обеспечения выполнения муниципального задания), либо органом, осуществляющим функции и полномочия учредителя в отношении муниципальных  бюджетных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>автономных учреждений города Иванова.</w:t>
      </w:r>
      <w:proofErr w:type="gramEnd"/>
    </w:p>
    <w:p w:rsidR="00382B85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</w:t>
      </w:r>
      <w:r w:rsidR="00CA0A80" w:rsidRPr="00F91E62">
        <w:rPr>
          <w:rFonts w:ascii="Times New Roman" w:hAnsi="Times New Roman" w:cs="Times New Roman"/>
          <w:sz w:val="24"/>
          <w:szCs w:val="24"/>
        </w:rPr>
        <w:t>.</w:t>
      </w:r>
      <w:r w:rsidR="00D8039D" w:rsidRPr="00F91E62">
        <w:rPr>
          <w:rFonts w:ascii="Times New Roman" w:hAnsi="Times New Roman" w:cs="Times New Roman"/>
          <w:sz w:val="24"/>
          <w:szCs w:val="24"/>
        </w:rPr>
        <w:t>9</w:t>
      </w:r>
      <w:r w:rsidRPr="00F91E62">
        <w:rPr>
          <w:rFonts w:ascii="Times New Roman" w:hAnsi="Times New Roman" w:cs="Times New Roman"/>
          <w:sz w:val="24"/>
          <w:szCs w:val="24"/>
        </w:rPr>
        <w:t>. В случа</w:t>
      </w:r>
      <w:r w:rsidR="00AC14EA" w:rsidRPr="00F91E62">
        <w:rPr>
          <w:rFonts w:ascii="Times New Roman" w:hAnsi="Times New Roman" w:cs="Times New Roman"/>
          <w:sz w:val="24"/>
          <w:szCs w:val="24"/>
        </w:rPr>
        <w:t>е,</w:t>
      </w:r>
      <w:r w:rsidRPr="00F91E6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A0A80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бюджетное или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автономное учреждение </w:t>
      </w:r>
      <w:r w:rsidR="00CA0A80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>о</w:t>
      </w:r>
      <w:r w:rsidR="00F713E3" w:rsidRPr="00F91E62">
        <w:rPr>
          <w:rFonts w:ascii="Times New Roman" w:hAnsi="Times New Roman" w:cs="Times New Roman"/>
          <w:sz w:val="24"/>
          <w:szCs w:val="24"/>
        </w:rPr>
        <w:t>существляет</w:t>
      </w:r>
      <w:r w:rsidRPr="00F91E62">
        <w:rPr>
          <w:rFonts w:ascii="Times New Roman" w:hAnsi="Times New Roman" w:cs="Times New Roman"/>
          <w:sz w:val="24"/>
          <w:szCs w:val="24"/>
        </w:rPr>
        <w:t xml:space="preserve"> платную деятельность затраты, указанные в </w:t>
      </w:r>
      <w:hyperlink w:anchor="Par223" w:history="1">
        <w:r w:rsidRPr="00F91E62">
          <w:rPr>
            <w:rFonts w:ascii="Times New Roman" w:hAnsi="Times New Roman" w:cs="Times New Roman"/>
            <w:sz w:val="24"/>
            <w:szCs w:val="24"/>
          </w:rPr>
          <w:t>пункте 3</w:t>
        </w:r>
        <w:r w:rsidR="00CA0A80" w:rsidRPr="00F91E62">
          <w:rPr>
            <w:rFonts w:ascii="Times New Roman" w:hAnsi="Times New Roman" w:cs="Times New Roman"/>
            <w:sz w:val="24"/>
            <w:szCs w:val="24"/>
          </w:rPr>
          <w:t>.</w:t>
        </w:r>
        <w:r w:rsidR="00D8039D" w:rsidRPr="00F91E6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91E6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CA0A80" w:rsidRPr="00F91E62">
        <w:rPr>
          <w:rFonts w:ascii="Times New Roman" w:hAnsi="Times New Roman" w:cs="Times New Roman"/>
          <w:sz w:val="24"/>
          <w:szCs w:val="24"/>
        </w:rPr>
        <w:t>рядка</w:t>
      </w:r>
      <w:r w:rsidRPr="00F91E62">
        <w:rPr>
          <w:rFonts w:ascii="Times New Roman" w:hAnsi="Times New Roman" w:cs="Times New Roman"/>
          <w:sz w:val="24"/>
          <w:szCs w:val="24"/>
        </w:rPr>
        <w:t>, рассчитываются с применением коэффициента платной деятельности.</w:t>
      </w:r>
    </w:p>
    <w:p w:rsidR="00AF17E3" w:rsidRDefault="00AF17E3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Pr="00F91E62" w:rsidRDefault="00AF17E3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12B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6"/>
      <w:bookmarkEnd w:id="3"/>
      <w:r w:rsidRPr="00F91E6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A0A80" w:rsidRPr="00F91E62">
        <w:rPr>
          <w:rFonts w:ascii="Times New Roman" w:hAnsi="Times New Roman" w:cs="Times New Roman"/>
          <w:sz w:val="24"/>
          <w:szCs w:val="24"/>
        </w:rPr>
        <w:t>.</w:t>
      </w:r>
      <w:r w:rsidR="00D8039D" w:rsidRPr="00F91E62">
        <w:rPr>
          <w:rFonts w:ascii="Times New Roman" w:hAnsi="Times New Roman" w:cs="Times New Roman"/>
          <w:sz w:val="24"/>
          <w:szCs w:val="24"/>
        </w:rPr>
        <w:t>10</w:t>
      </w:r>
      <w:r w:rsidRPr="00F91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>В случае</w:t>
      </w:r>
      <w:r w:rsidR="00AC14EA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Pr="00F91E62">
        <w:rPr>
          <w:rFonts w:ascii="Times New Roman" w:hAnsi="Times New Roman" w:cs="Times New Roman"/>
          <w:sz w:val="24"/>
          <w:szCs w:val="24"/>
        </w:rPr>
        <w:t xml:space="preserve">если </w:t>
      </w:r>
      <w:r w:rsidR="00CA0A80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бюджетное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>автономное учреждение</w:t>
      </w:r>
      <w:r w:rsidR="00CA0A80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осуществляет платную деятельность в рамках установленного </w:t>
      </w:r>
      <w:r w:rsidR="00CA0A80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CA0A80"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CA0A80" w:rsidRPr="00F91E62">
        <w:rPr>
          <w:rFonts w:ascii="Times New Roman" w:hAnsi="Times New Roman" w:cs="Times New Roman"/>
          <w:sz w:val="24"/>
          <w:szCs w:val="24"/>
        </w:rPr>
        <w:t>муниципально</w:t>
      </w:r>
      <w:r w:rsidRPr="00F91E62">
        <w:rPr>
          <w:rFonts w:ascii="Times New Roman" w:hAnsi="Times New Roman" w:cs="Times New Roman"/>
          <w:sz w:val="24"/>
          <w:szCs w:val="24"/>
        </w:rPr>
        <w:t>й услуги (работы), за оказание (выполнение) которой предусмотрено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взимание платы, и среднего значения размера платы (цены, тарифа), установленного в </w:t>
      </w:r>
      <w:r w:rsidR="00CA0A80" w:rsidRPr="00F91E62">
        <w:rPr>
          <w:rFonts w:ascii="Times New Roman" w:hAnsi="Times New Roman" w:cs="Times New Roman"/>
          <w:sz w:val="24"/>
          <w:szCs w:val="24"/>
        </w:rPr>
        <w:t>муниципальном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CA0A80"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CA0A80" w:rsidRPr="00F91E62">
        <w:rPr>
          <w:rFonts w:ascii="Times New Roman" w:hAnsi="Times New Roman" w:cs="Times New Roman"/>
          <w:sz w:val="24"/>
          <w:szCs w:val="24"/>
        </w:rPr>
        <w:t xml:space="preserve"> города  Иванова</w:t>
      </w:r>
      <w:r w:rsidR="0027112B" w:rsidRPr="00F91E62">
        <w:rPr>
          <w:rFonts w:ascii="Times New Roman" w:hAnsi="Times New Roman" w:cs="Times New Roman"/>
          <w:sz w:val="24"/>
          <w:szCs w:val="24"/>
        </w:rPr>
        <w:t>.</w:t>
      </w:r>
    </w:p>
    <w:p w:rsidR="00382B85" w:rsidRPr="00F91E62" w:rsidRDefault="00195937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0"/>
      <w:bookmarkEnd w:id="4"/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D8039D" w:rsidRPr="00F91E62">
        <w:rPr>
          <w:rFonts w:ascii="Times New Roman" w:hAnsi="Times New Roman" w:cs="Times New Roman"/>
          <w:sz w:val="24"/>
          <w:szCs w:val="24"/>
        </w:rPr>
        <w:t>11</w:t>
      </w:r>
      <w:r w:rsidR="00382B85" w:rsidRPr="00F91E62">
        <w:rPr>
          <w:rFonts w:ascii="Times New Roman" w:hAnsi="Times New Roman" w:cs="Times New Roman"/>
          <w:sz w:val="24"/>
          <w:szCs w:val="24"/>
        </w:rPr>
        <w:t>. Уменьшение объема субсидии</w:t>
      </w:r>
      <w:r w:rsidRPr="00F91E62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города Иванова муниципальному бюджетному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автономному учреждению города Иванова,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в течение срока выполнения </w:t>
      </w:r>
      <w:r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 осуществляется при изменении </w:t>
      </w:r>
      <w:r w:rsidRPr="00F91E6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DB117F" w:rsidRPr="00F91E62">
        <w:rPr>
          <w:rFonts w:ascii="Times New Roman" w:hAnsi="Times New Roman" w:cs="Times New Roman"/>
          <w:sz w:val="24"/>
          <w:szCs w:val="24"/>
        </w:rPr>
        <w:t>,</w:t>
      </w:r>
      <w:r w:rsidRPr="00F91E62">
        <w:rPr>
          <w:rFonts w:ascii="Times New Roman" w:hAnsi="Times New Roman" w:cs="Times New Roman"/>
          <w:sz w:val="24"/>
          <w:szCs w:val="24"/>
        </w:rPr>
        <w:t xml:space="preserve"> состава недвижимого имущества, затраты на содержание которого учтены при расчете нормативных затрат на оказан</w:t>
      </w:r>
      <w:r w:rsidR="00DB117F" w:rsidRPr="00F91E62">
        <w:rPr>
          <w:rFonts w:ascii="Times New Roman" w:hAnsi="Times New Roman" w:cs="Times New Roman"/>
          <w:sz w:val="24"/>
          <w:szCs w:val="24"/>
        </w:rPr>
        <w:t>ие муниципальной услуги</w:t>
      </w:r>
      <w:r w:rsidR="000B7091" w:rsidRPr="00F91E62">
        <w:rPr>
          <w:rFonts w:ascii="Times New Roman" w:hAnsi="Times New Roman" w:cs="Times New Roman"/>
          <w:sz w:val="24"/>
          <w:szCs w:val="24"/>
        </w:rPr>
        <w:t>, нормативных затрат</w:t>
      </w:r>
      <w:r w:rsidR="00DB117F" w:rsidRPr="00F91E62">
        <w:rPr>
          <w:rFonts w:ascii="Times New Roman" w:hAnsi="Times New Roman" w:cs="Times New Roman"/>
          <w:sz w:val="24"/>
          <w:szCs w:val="24"/>
        </w:rPr>
        <w:t>.</w:t>
      </w:r>
    </w:p>
    <w:p w:rsidR="00F1418A" w:rsidRPr="00F91E62" w:rsidRDefault="00F1418A" w:rsidP="00F1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У</w:t>
      </w:r>
      <w:r w:rsidR="00DB117F" w:rsidRPr="00F91E62">
        <w:rPr>
          <w:rFonts w:ascii="Times New Roman" w:hAnsi="Times New Roman" w:cs="Times New Roman"/>
          <w:sz w:val="24"/>
          <w:szCs w:val="24"/>
        </w:rPr>
        <w:t>твержденные нормативные затраты могут быть скорректированы в случае:</w:t>
      </w:r>
    </w:p>
    <w:p w:rsidR="00F1418A" w:rsidRPr="00F91E62" w:rsidRDefault="00F1418A" w:rsidP="00F1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внесения в текущем году изменений в нормативные правовые акты Российской Федерации, Ивановской области, муниципальные правовые акты города Иванова, обуславливающих объективное изменение нормативных затрат на единицу оказания муниципальной услуги (выполнения работ);</w:t>
      </w:r>
    </w:p>
    <w:p w:rsidR="00F1418A" w:rsidRPr="00F91E62" w:rsidRDefault="00F1418A" w:rsidP="00F1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изменения прогнозируемого на текущий год (плановый период) индекса роста потребительских цен по сравнению с 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>примененным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 xml:space="preserve"> при планировании;</w:t>
      </w:r>
    </w:p>
    <w:p w:rsidR="00F1418A" w:rsidRPr="00F91E62" w:rsidRDefault="00F1418A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утверждения тарифов на услуги предприятий коммунального комплекса, оказывающих услуги в сфере водо-, тепл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1E62">
        <w:rPr>
          <w:rFonts w:ascii="Times New Roman" w:hAnsi="Times New Roman" w:cs="Times New Roman"/>
          <w:sz w:val="24"/>
          <w:szCs w:val="24"/>
        </w:rPr>
        <w:t>, газо- и электроснабжения, водоотведения и очистки сточных вод, в размерах, отличных от примененных при планировании</w:t>
      </w:r>
      <w:r w:rsidR="008A63E3" w:rsidRPr="00F91E62">
        <w:rPr>
          <w:rFonts w:ascii="Times New Roman" w:hAnsi="Times New Roman" w:cs="Times New Roman"/>
          <w:sz w:val="24"/>
          <w:szCs w:val="24"/>
        </w:rPr>
        <w:t>.</w:t>
      </w:r>
    </w:p>
    <w:p w:rsidR="008466B1" w:rsidRPr="00F91E62" w:rsidRDefault="00CE3065" w:rsidP="0084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D8039D" w:rsidRPr="00F91E62">
        <w:rPr>
          <w:rFonts w:ascii="Times New Roman" w:hAnsi="Times New Roman" w:cs="Times New Roman"/>
          <w:sz w:val="24"/>
          <w:szCs w:val="24"/>
        </w:rPr>
        <w:t>12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</w:t>
      </w:r>
      <w:r w:rsidR="008466B1" w:rsidRPr="00F91E62">
        <w:rPr>
          <w:rFonts w:ascii="Times New Roman" w:hAnsi="Times New Roman" w:cs="Times New Roman"/>
          <w:sz w:val="24"/>
          <w:szCs w:val="24"/>
        </w:rPr>
        <w:t xml:space="preserve">Учет и осуществление операций по средствам бюджета города Иванова на выполнение муниципального задания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466B1" w:rsidRPr="00F91E62">
        <w:rPr>
          <w:rFonts w:ascii="Times New Roman" w:hAnsi="Times New Roman" w:cs="Times New Roman"/>
          <w:sz w:val="24"/>
          <w:szCs w:val="24"/>
        </w:rPr>
        <w:t xml:space="preserve">казенным учреждением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8466B1" w:rsidRPr="00F91E62">
        <w:rPr>
          <w:rFonts w:ascii="Times New Roman" w:hAnsi="Times New Roman" w:cs="Times New Roman"/>
          <w:sz w:val="24"/>
          <w:szCs w:val="24"/>
        </w:rPr>
        <w:t xml:space="preserve">производится на лицевом счете, открытом в </w:t>
      </w:r>
      <w:r w:rsidR="008D328E" w:rsidRPr="00F91E62">
        <w:rPr>
          <w:rFonts w:ascii="Times New Roman" w:hAnsi="Times New Roman" w:cs="Times New Roman"/>
          <w:sz w:val="24"/>
          <w:szCs w:val="24"/>
        </w:rPr>
        <w:t>ф</w:t>
      </w:r>
      <w:r w:rsidR="008466B1" w:rsidRPr="00F91E62">
        <w:rPr>
          <w:rFonts w:ascii="Times New Roman" w:hAnsi="Times New Roman" w:cs="Times New Roman"/>
          <w:sz w:val="24"/>
          <w:szCs w:val="24"/>
        </w:rPr>
        <w:t>инансово-казначейском управлении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8466B1" w:rsidRPr="00F91E62">
        <w:rPr>
          <w:rFonts w:ascii="Times New Roman" w:hAnsi="Times New Roman" w:cs="Times New Roman"/>
          <w:sz w:val="24"/>
          <w:szCs w:val="24"/>
        </w:rPr>
        <w:t>.</w:t>
      </w:r>
    </w:p>
    <w:p w:rsidR="008D328E" w:rsidRPr="00F91E62" w:rsidRDefault="008466B1" w:rsidP="0084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1E62">
        <w:rPr>
          <w:rFonts w:ascii="Times New Roman" w:hAnsi="Times New Roman" w:cs="Times New Roman"/>
          <w:sz w:val="24"/>
          <w:szCs w:val="24"/>
        </w:rPr>
        <w:t>бюджетному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 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автономному  учреждению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перечисляется на лицевой счет, открытый в </w:t>
      </w:r>
      <w:r w:rsidR="008D328E" w:rsidRPr="00F91E62">
        <w:rPr>
          <w:rFonts w:ascii="Times New Roman" w:hAnsi="Times New Roman" w:cs="Times New Roman"/>
          <w:sz w:val="24"/>
          <w:szCs w:val="24"/>
        </w:rPr>
        <w:t>ф</w:t>
      </w:r>
      <w:r w:rsidRPr="00F91E62">
        <w:rPr>
          <w:rFonts w:ascii="Times New Roman" w:hAnsi="Times New Roman" w:cs="Times New Roman"/>
          <w:sz w:val="24"/>
          <w:szCs w:val="24"/>
        </w:rPr>
        <w:t>инансово-казначейском управлении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</w:t>
      </w:r>
      <w:r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8E" w:rsidRPr="00F91E62" w:rsidRDefault="008466B1" w:rsidP="0084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субсидии муниципальными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автономными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91E62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осуществляется без представления в </w:t>
      </w:r>
      <w:r w:rsidR="008D328E" w:rsidRPr="00F91E62">
        <w:rPr>
          <w:rFonts w:ascii="Times New Roman" w:hAnsi="Times New Roman" w:cs="Times New Roman"/>
          <w:sz w:val="24"/>
          <w:szCs w:val="24"/>
        </w:rPr>
        <w:t>ф</w:t>
      </w:r>
      <w:r w:rsidRPr="00F91E62">
        <w:rPr>
          <w:rFonts w:ascii="Times New Roman" w:hAnsi="Times New Roman" w:cs="Times New Roman"/>
          <w:sz w:val="24"/>
          <w:szCs w:val="24"/>
        </w:rPr>
        <w:t xml:space="preserve">инансово-казначейское управление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документов, подтверждающих возникновение денежных обязательств. </w:t>
      </w:r>
    </w:p>
    <w:p w:rsidR="00382B85" w:rsidRPr="00F91E62" w:rsidRDefault="008466B1" w:rsidP="0084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Расходование средств, осуществляемое 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91E62">
        <w:rPr>
          <w:rFonts w:ascii="Times New Roman" w:hAnsi="Times New Roman" w:cs="Times New Roman"/>
          <w:sz w:val="24"/>
          <w:szCs w:val="24"/>
        </w:rPr>
        <w:t>казенными учреждениями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Pr="00F91E62">
        <w:rPr>
          <w:rFonts w:ascii="Times New Roman" w:hAnsi="Times New Roman" w:cs="Times New Roman"/>
          <w:sz w:val="24"/>
          <w:szCs w:val="24"/>
        </w:rPr>
        <w:t xml:space="preserve">, подлежит санкционированию в порядке, установленном </w:t>
      </w:r>
      <w:r w:rsidR="008D328E" w:rsidRPr="00F91E62">
        <w:rPr>
          <w:rFonts w:ascii="Times New Roman" w:hAnsi="Times New Roman" w:cs="Times New Roman"/>
          <w:sz w:val="24"/>
          <w:szCs w:val="24"/>
        </w:rPr>
        <w:t>ф</w:t>
      </w:r>
      <w:r w:rsidRPr="00F91E62">
        <w:rPr>
          <w:rFonts w:ascii="Times New Roman" w:hAnsi="Times New Roman" w:cs="Times New Roman"/>
          <w:sz w:val="24"/>
          <w:szCs w:val="24"/>
        </w:rPr>
        <w:t>инансово-казначейским управлением</w:t>
      </w:r>
      <w:r w:rsidR="008D328E" w:rsidRPr="00F91E62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F91E62">
        <w:rPr>
          <w:rFonts w:ascii="Times New Roman" w:hAnsi="Times New Roman" w:cs="Times New Roman"/>
          <w:sz w:val="24"/>
          <w:szCs w:val="24"/>
        </w:rPr>
        <w:t>.</w:t>
      </w:r>
    </w:p>
    <w:p w:rsidR="00382B85" w:rsidRPr="00F91E62" w:rsidRDefault="00555FAC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5"/>
      <w:bookmarkEnd w:id="5"/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D8039D" w:rsidRPr="00F91E62">
        <w:rPr>
          <w:rFonts w:ascii="Times New Roman" w:hAnsi="Times New Roman" w:cs="Times New Roman"/>
          <w:sz w:val="24"/>
          <w:szCs w:val="24"/>
        </w:rPr>
        <w:t>13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бюджетному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автономному учреждению </w:t>
      </w:r>
      <w:r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382B85" w:rsidRPr="00F91E62">
        <w:rPr>
          <w:rFonts w:ascii="Times New Roman" w:hAnsi="Times New Roman" w:cs="Times New Roman"/>
          <w:sz w:val="24"/>
          <w:szCs w:val="24"/>
        </w:rPr>
        <w:t>субсидии в течение финансового года осуществляется на основании соглашения о порядке и условиях предоставления субсидии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заключаемого органом, осуществляющим функции и полномочия учредителя в отношении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с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82B85" w:rsidRPr="00F91E62">
        <w:rPr>
          <w:rFonts w:ascii="Times New Roman" w:hAnsi="Times New Roman" w:cs="Times New Roman"/>
          <w:sz w:val="24"/>
          <w:szCs w:val="24"/>
        </w:rPr>
        <w:t>бюджетным и</w:t>
      </w:r>
      <w:r w:rsidR="009B326E" w:rsidRPr="00F91E62">
        <w:rPr>
          <w:rFonts w:ascii="Times New Roman" w:hAnsi="Times New Roman" w:cs="Times New Roman"/>
          <w:sz w:val="24"/>
          <w:szCs w:val="24"/>
        </w:rPr>
        <w:t xml:space="preserve">ли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автономным учреждением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(далее - соглашение).</w:t>
      </w:r>
      <w:proofErr w:type="gramEnd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  <w:r w:rsidR="00BA79F2" w:rsidRPr="00F9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E3" w:rsidRDefault="00AF17E3" w:rsidP="0082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Default="00AF17E3" w:rsidP="0082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Default="00AF17E3" w:rsidP="0082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9F2" w:rsidRPr="00F91E62" w:rsidRDefault="00BA79F2" w:rsidP="0082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Форма и содержание соглашения устанавливаются органом, осуществляющим функции и полномочия учредителя в отношении муниципальных  бюджетных и </w:t>
      </w:r>
      <w:r w:rsidR="000B7091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автономных учреждений города Иванова, с учетом содержания примерной формы согласно приложению № 3 к настоящему Порядку. </w:t>
      </w:r>
    </w:p>
    <w:p w:rsidR="00BA79F2" w:rsidRPr="00F91E62" w:rsidRDefault="00BA79F2" w:rsidP="00B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В соглашение </w:t>
      </w:r>
      <w:r w:rsidR="00100AFD" w:rsidRPr="00F91E62">
        <w:rPr>
          <w:rFonts w:ascii="Times New Roman" w:hAnsi="Times New Roman" w:cs="Times New Roman"/>
          <w:sz w:val="24"/>
          <w:szCs w:val="24"/>
        </w:rPr>
        <w:t xml:space="preserve">в течение финансового года </w:t>
      </w:r>
      <w:r w:rsidRPr="00F91E62">
        <w:rPr>
          <w:rFonts w:ascii="Times New Roman" w:hAnsi="Times New Roman" w:cs="Times New Roman"/>
          <w:sz w:val="24"/>
          <w:szCs w:val="24"/>
        </w:rPr>
        <w:t>могут быть внесены изменения путем заключения дополнительных соглашений.</w:t>
      </w:r>
    </w:p>
    <w:p w:rsidR="00382B85" w:rsidRPr="00F91E62" w:rsidRDefault="00555FAC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7"/>
      <w:bookmarkEnd w:id="6"/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AA05EA" w:rsidRPr="00F91E62">
        <w:rPr>
          <w:rFonts w:ascii="Times New Roman" w:hAnsi="Times New Roman" w:cs="Times New Roman"/>
          <w:sz w:val="24"/>
          <w:szCs w:val="24"/>
        </w:rPr>
        <w:t>14</w:t>
      </w:r>
      <w:r w:rsidR="00382B85" w:rsidRPr="00F91E62">
        <w:rPr>
          <w:rFonts w:ascii="Times New Roman" w:hAnsi="Times New Roman" w:cs="Times New Roman"/>
          <w:sz w:val="24"/>
          <w:szCs w:val="24"/>
        </w:rPr>
        <w:t>. Перечисление субсидии осуществляется в соответствии с графиком, содержащимся в соглашении</w:t>
      </w:r>
      <w:r w:rsidR="00A6644B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="00382B85" w:rsidRPr="00F91E62">
        <w:rPr>
          <w:rFonts w:ascii="Times New Roman" w:hAnsi="Times New Roman" w:cs="Times New Roman"/>
          <w:sz w:val="24"/>
          <w:szCs w:val="24"/>
        </w:rPr>
        <w:t>не реже одного раза в квартал</w:t>
      </w:r>
      <w:r w:rsidR="008F5AF2" w:rsidRPr="00F91E62">
        <w:rPr>
          <w:rFonts w:ascii="Times New Roman" w:hAnsi="Times New Roman" w:cs="Times New Roman"/>
          <w:sz w:val="24"/>
          <w:szCs w:val="24"/>
        </w:rPr>
        <w:t xml:space="preserve"> в сумме, не превышающей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A6644B" w:rsidRPr="00F91E62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r w:rsidR="008A63E3" w:rsidRPr="00F91E62">
        <w:rPr>
          <w:rFonts w:ascii="Times New Roman" w:hAnsi="Times New Roman" w:cs="Times New Roman"/>
          <w:sz w:val="24"/>
          <w:szCs w:val="24"/>
        </w:rPr>
        <w:t>,</w:t>
      </w:r>
      <w:r w:rsidR="00A6644B" w:rsidRPr="00F91E62">
        <w:rPr>
          <w:rFonts w:ascii="Times New Roman" w:hAnsi="Times New Roman" w:cs="Times New Roman"/>
          <w:sz w:val="24"/>
          <w:szCs w:val="24"/>
        </w:rPr>
        <w:t xml:space="preserve">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</w:t>
      </w:r>
      <w:r w:rsidR="00382B85" w:rsidRPr="00F91E62">
        <w:rPr>
          <w:rFonts w:ascii="Times New Roman" w:hAnsi="Times New Roman" w:cs="Times New Roman"/>
          <w:sz w:val="24"/>
          <w:szCs w:val="24"/>
        </w:rPr>
        <w:t>: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а) 25 процентов годового размера субсидии в течение I квартала;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б) 50 процентов  годового размера субс</w:t>
      </w:r>
      <w:r w:rsidR="00260AB2" w:rsidRPr="00F91E62">
        <w:rPr>
          <w:rFonts w:ascii="Times New Roman" w:hAnsi="Times New Roman" w:cs="Times New Roman"/>
          <w:sz w:val="24"/>
          <w:szCs w:val="24"/>
        </w:rPr>
        <w:t>идии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в течение первого полугодия;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в) 75 процентов годового размера субсидии в течение 9 месяцев.</w:t>
      </w:r>
    </w:p>
    <w:p w:rsidR="00260AB2" w:rsidRPr="00F91E62" w:rsidRDefault="00260AB2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Перечисление  субсидий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года, </w:t>
      </w:r>
      <w:r w:rsidR="00F1418A" w:rsidRPr="00F91E62">
        <w:rPr>
          <w:rFonts w:ascii="Times New Roman" w:hAnsi="Times New Roman" w:cs="Times New Roman"/>
          <w:sz w:val="24"/>
          <w:szCs w:val="24"/>
        </w:rPr>
        <w:t xml:space="preserve">в том числе вызван сезонностью оказания услуги (выполнения работы) </w:t>
      </w:r>
      <w:r w:rsidRPr="00F91E62">
        <w:rPr>
          <w:rFonts w:ascii="Times New Roman" w:hAnsi="Times New Roman" w:cs="Times New Roman"/>
          <w:sz w:val="24"/>
          <w:szCs w:val="24"/>
        </w:rPr>
        <w:t xml:space="preserve">осуществляется в объеме 75 процентов годового размера субсидии в период их непосредственного оказания (выполнения). </w:t>
      </w:r>
    </w:p>
    <w:p w:rsidR="00B30986" w:rsidRPr="00F91E62" w:rsidRDefault="00733302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1"/>
      <w:bookmarkEnd w:id="7"/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AA05EA" w:rsidRPr="00F91E62">
        <w:rPr>
          <w:rFonts w:ascii="Times New Roman" w:hAnsi="Times New Roman" w:cs="Times New Roman"/>
          <w:sz w:val="24"/>
          <w:szCs w:val="24"/>
        </w:rPr>
        <w:t>15</w:t>
      </w:r>
      <w:r w:rsidRPr="00F91E62">
        <w:rPr>
          <w:rFonts w:ascii="Times New Roman" w:hAnsi="Times New Roman" w:cs="Times New Roman"/>
          <w:sz w:val="24"/>
          <w:szCs w:val="24"/>
        </w:rPr>
        <w:t xml:space="preserve">.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B30986" w:rsidRPr="00F91E62">
        <w:rPr>
          <w:rFonts w:ascii="Times New Roman" w:hAnsi="Times New Roman" w:cs="Times New Roman"/>
          <w:sz w:val="24"/>
          <w:szCs w:val="24"/>
        </w:rPr>
        <w:t xml:space="preserve">(за исключением субсидий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</w:t>
      </w:r>
      <w:r w:rsidR="00382B85" w:rsidRPr="00F91E62">
        <w:rPr>
          <w:rFonts w:ascii="Times New Roman" w:hAnsi="Times New Roman" w:cs="Times New Roman"/>
          <w:sz w:val="24"/>
          <w:szCs w:val="24"/>
        </w:rPr>
        <w:t>в</w:t>
      </w:r>
      <w:r w:rsidRPr="00F91E62">
        <w:rPr>
          <w:rFonts w:ascii="Times New Roman" w:hAnsi="Times New Roman" w:cs="Times New Roman"/>
          <w:sz w:val="24"/>
          <w:szCs w:val="24"/>
        </w:rPr>
        <w:t xml:space="preserve"> I</w:t>
      </w:r>
      <w:r w:rsidRPr="00F91E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1E62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осуществляется не позднее </w:t>
      </w:r>
      <w:r w:rsidRPr="00F91E62">
        <w:rPr>
          <w:rFonts w:ascii="Times New Roman" w:hAnsi="Times New Roman" w:cs="Times New Roman"/>
          <w:sz w:val="24"/>
          <w:szCs w:val="24"/>
        </w:rPr>
        <w:t>5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Pr="00F91E62">
        <w:rPr>
          <w:rFonts w:ascii="Times New Roman" w:hAnsi="Times New Roman" w:cs="Times New Roman"/>
          <w:sz w:val="24"/>
          <w:szCs w:val="24"/>
        </w:rPr>
        <w:t xml:space="preserve"> момента предоставления муниципальным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бюджетным или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автономным учреждением </w:t>
      </w:r>
      <w:r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382B85" w:rsidRPr="00F91E62">
        <w:rPr>
          <w:rFonts w:ascii="Times New Roman" w:hAnsi="Times New Roman" w:cs="Times New Roman"/>
          <w:sz w:val="24"/>
          <w:szCs w:val="24"/>
        </w:rPr>
        <w:t>предварительного отчета о</w:t>
      </w:r>
      <w:r w:rsidRPr="00F91E62">
        <w:rPr>
          <w:rFonts w:ascii="Times New Roman" w:hAnsi="Times New Roman" w:cs="Times New Roman"/>
          <w:sz w:val="24"/>
          <w:szCs w:val="24"/>
        </w:rPr>
        <w:t xml:space="preserve"> выполнении муниципального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год. </w:t>
      </w:r>
      <w:proofErr w:type="gramEnd"/>
    </w:p>
    <w:p w:rsidR="00B30986" w:rsidRPr="00F91E62" w:rsidRDefault="00B30986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F700ED" w:rsidRPr="00F91E62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Pr="00F91E62">
        <w:rPr>
          <w:rFonts w:ascii="Times New Roman" w:hAnsi="Times New Roman" w:cs="Times New Roman"/>
          <w:sz w:val="24"/>
          <w:szCs w:val="24"/>
        </w:rPr>
        <w:t>субсидий</w:t>
      </w:r>
      <w:r w:rsidR="00F713E3" w:rsidRPr="00F91E62">
        <w:rPr>
          <w:rFonts w:ascii="Times New Roman" w:hAnsi="Times New Roman" w:cs="Times New Roman"/>
          <w:sz w:val="24"/>
          <w:szCs w:val="24"/>
        </w:rPr>
        <w:t>,</w:t>
      </w:r>
      <w:r w:rsidRPr="00F91E62">
        <w:rPr>
          <w:rFonts w:ascii="Times New Roman" w:hAnsi="Times New Roman" w:cs="Times New Roman"/>
          <w:sz w:val="24"/>
          <w:szCs w:val="24"/>
        </w:rPr>
        <w:t xml:space="preserve">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</w:t>
      </w:r>
      <w:r w:rsidR="00F713E3" w:rsidRPr="00F91E62">
        <w:rPr>
          <w:rFonts w:ascii="Times New Roman" w:hAnsi="Times New Roman" w:cs="Times New Roman"/>
          <w:sz w:val="24"/>
          <w:szCs w:val="24"/>
        </w:rPr>
        <w:t>,</w:t>
      </w:r>
      <w:r w:rsidRPr="00F91E62">
        <w:rPr>
          <w:rFonts w:ascii="Times New Roman" w:hAnsi="Times New Roman" w:cs="Times New Roman"/>
          <w:sz w:val="24"/>
          <w:szCs w:val="24"/>
        </w:rPr>
        <w:t xml:space="preserve">   осуществляется не позднее 5 рабочих дней с момента предоставления</w:t>
      </w:r>
      <w:r w:rsidR="00DB117F" w:rsidRPr="00F91E62">
        <w:rPr>
          <w:rFonts w:ascii="Times New Roman" w:hAnsi="Times New Roman" w:cs="Times New Roman"/>
          <w:sz w:val="24"/>
          <w:szCs w:val="24"/>
        </w:rPr>
        <w:t xml:space="preserve"> предварительного отчета о выполнении муниципального задания за соответствующий финансовый год. </w:t>
      </w:r>
      <w:proofErr w:type="gramEnd"/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Если показатели объема, указанные в предварительном отчете, меньше показателей, установленных в </w:t>
      </w:r>
      <w:r w:rsidR="00733302" w:rsidRPr="00F91E6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задании, то соответствующие средства субсидии подлежат перечислению в бюджет</w:t>
      </w:r>
      <w:r w:rsidR="00733302" w:rsidRPr="00F91E62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382B85" w:rsidRPr="00F91E62" w:rsidRDefault="00382B85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r w:rsidR="00F713E3" w:rsidRPr="00F91E6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33302" w:rsidRPr="00F91E62">
        <w:rPr>
          <w:rFonts w:ascii="Times New Roman" w:hAnsi="Times New Roman" w:cs="Times New Roman"/>
          <w:sz w:val="24"/>
          <w:szCs w:val="24"/>
        </w:rPr>
        <w:t>3.</w:t>
      </w:r>
      <w:r w:rsidR="00AA05EA" w:rsidRPr="00F91E62">
        <w:rPr>
          <w:rFonts w:ascii="Times New Roman" w:hAnsi="Times New Roman" w:cs="Times New Roman"/>
          <w:sz w:val="24"/>
          <w:szCs w:val="24"/>
        </w:rPr>
        <w:t>14</w:t>
      </w:r>
      <w:r w:rsidR="00733302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Pr="00F91E6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482777" w:rsidRPr="00F91E62">
        <w:rPr>
          <w:rFonts w:ascii="Times New Roman" w:hAnsi="Times New Roman" w:cs="Times New Roman"/>
          <w:sz w:val="24"/>
          <w:szCs w:val="24"/>
        </w:rPr>
        <w:t>рядка</w:t>
      </w:r>
      <w:r w:rsidRPr="00F91E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1" w:history="1">
        <w:r w:rsidRPr="00F91E62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="00AA05EA" w:rsidRPr="00F91E62">
        <w:rPr>
          <w:rFonts w:ascii="Times New Roman" w:hAnsi="Times New Roman" w:cs="Times New Roman"/>
          <w:sz w:val="24"/>
          <w:szCs w:val="24"/>
        </w:rPr>
        <w:t xml:space="preserve"> и вторым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настоящего пункта, не распространяются на </w:t>
      </w:r>
      <w:r w:rsidR="00482777" w:rsidRPr="00F91E62">
        <w:rPr>
          <w:rFonts w:ascii="Times New Roman" w:hAnsi="Times New Roman" w:cs="Times New Roman"/>
          <w:sz w:val="24"/>
          <w:szCs w:val="24"/>
        </w:rPr>
        <w:t>муниципальное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бюджетное 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1E62">
        <w:rPr>
          <w:rFonts w:ascii="Times New Roman" w:hAnsi="Times New Roman" w:cs="Times New Roman"/>
          <w:sz w:val="24"/>
          <w:szCs w:val="24"/>
        </w:rPr>
        <w:t>автономное учреждение</w:t>
      </w:r>
      <w:r w:rsidR="00482777" w:rsidRPr="00F91E62">
        <w:rPr>
          <w:rFonts w:ascii="Times New Roman" w:hAnsi="Times New Roman" w:cs="Times New Roman"/>
          <w:sz w:val="24"/>
          <w:szCs w:val="24"/>
        </w:rPr>
        <w:t xml:space="preserve"> города Иванова, </w:t>
      </w:r>
      <w:r w:rsidRPr="00F91E62">
        <w:rPr>
          <w:rFonts w:ascii="Times New Roman" w:hAnsi="Times New Roman" w:cs="Times New Roman"/>
          <w:sz w:val="24"/>
          <w:szCs w:val="24"/>
        </w:rPr>
        <w:t>в отношении которого проводятся реорганизационные или ликвидационные мероприятия.</w:t>
      </w:r>
    </w:p>
    <w:p w:rsidR="00382B85" w:rsidRDefault="00482777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3"/>
      <w:bookmarkEnd w:id="8"/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AA05EA" w:rsidRPr="00F91E62">
        <w:rPr>
          <w:rFonts w:ascii="Times New Roman" w:hAnsi="Times New Roman" w:cs="Times New Roman"/>
          <w:sz w:val="24"/>
          <w:szCs w:val="24"/>
        </w:rPr>
        <w:t>16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бюджетные 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автономные учреждения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казенные учреждения </w:t>
      </w:r>
      <w:r w:rsidRPr="00F91E62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представляют соответственно органам, осуществляющим функции и полномочия учредителей в отношении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>, главным распорядителям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Pr="00F91E62">
        <w:rPr>
          <w:rFonts w:ascii="Times New Roman" w:hAnsi="Times New Roman" w:cs="Times New Roman"/>
          <w:sz w:val="24"/>
          <w:szCs w:val="24"/>
        </w:rPr>
        <w:t>муниципальные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казенные учреждения</w:t>
      </w:r>
      <w:r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отчет о выполнении </w:t>
      </w:r>
      <w:r w:rsidRPr="00F91E62">
        <w:rPr>
          <w:rFonts w:ascii="Times New Roman" w:hAnsi="Times New Roman" w:cs="Times New Roman"/>
          <w:sz w:val="24"/>
          <w:szCs w:val="24"/>
        </w:rPr>
        <w:t>муниципального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задания в соответствии с требованиями, установленными в </w:t>
      </w:r>
      <w:r w:rsidRPr="00F91E6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382B85" w:rsidRPr="00F91E62">
        <w:rPr>
          <w:rFonts w:ascii="Times New Roman" w:hAnsi="Times New Roman" w:cs="Times New Roman"/>
          <w:sz w:val="24"/>
          <w:szCs w:val="24"/>
        </w:rPr>
        <w:t>задании.</w:t>
      </w:r>
      <w:proofErr w:type="gramEnd"/>
    </w:p>
    <w:p w:rsidR="00AF17E3" w:rsidRDefault="00AF17E3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Pr="00F91E62" w:rsidRDefault="00AF17E3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777" w:rsidRPr="00F91E62" w:rsidRDefault="00482777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муниципального задания представляется за </w:t>
      </w:r>
      <w:r w:rsidR="0036491E" w:rsidRPr="00F91E62">
        <w:rPr>
          <w:rFonts w:ascii="Times New Roman" w:hAnsi="Times New Roman" w:cs="Times New Roman"/>
          <w:sz w:val="24"/>
          <w:szCs w:val="24"/>
        </w:rPr>
        <w:t>9</w:t>
      </w:r>
      <w:r w:rsidRPr="00F91E62">
        <w:rPr>
          <w:rFonts w:ascii="Times New Roman" w:hAnsi="Times New Roman" w:cs="Times New Roman"/>
          <w:sz w:val="24"/>
          <w:szCs w:val="24"/>
        </w:rPr>
        <w:t xml:space="preserve"> месяцев, год и предварительный отчет за соответствующий финансовый год. Органы, осуществляющие фун</w:t>
      </w:r>
      <w:r w:rsidR="00BC0320" w:rsidRPr="00F91E62">
        <w:rPr>
          <w:rFonts w:ascii="Times New Roman" w:hAnsi="Times New Roman" w:cs="Times New Roman"/>
          <w:sz w:val="24"/>
          <w:szCs w:val="24"/>
        </w:rPr>
        <w:t>к</w:t>
      </w:r>
      <w:r w:rsidRPr="00F91E62">
        <w:rPr>
          <w:rFonts w:ascii="Times New Roman" w:hAnsi="Times New Roman" w:cs="Times New Roman"/>
          <w:sz w:val="24"/>
          <w:szCs w:val="24"/>
        </w:rPr>
        <w:t xml:space="preserve">ции и полномочия учредителя в отношении муниципальных бюджетных 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1E62">
        <w:rPr>
          <w:rFonts w:ascii="Times New Roman" w:hAnsi="Times New Roman" w:cs="Times New Roman"/>
          <w:sz w:val="24"/>
          <w:szCs w:val="24"/>
        </w:rPr>
        <w:t xml:space="preserve">автономных учреждений города </w:t>
      </w:r>
      <w:r w:rsidR="00BC0320" w:rsidRPr="00F91E62">
        <w:rPr>
          <w:rFonts w:ascii="Times New Roman" w:hAnsi="Times New Roman" w:cs="Times New Roman"/>
          <w:sz w:val="24"/>
          <w:szCs w:val="24"/>
        </w:rPr>
        <w:t>И</w:t>
      </w:r>
      <w:r w:rsidRPr="00F91E62">
        <w:rPr>
          <w:rFonts w:ascii="Times New Roman" w:hAnsi="Times New Roman" w:cs="Times New Roman"/>
          <w:sz w:val="24"/>
          <w:szCs w:val="24"/>
        </w:rPr>
        <w:t xml:space="preserve">ванова, главные </w:t>
      </w:r>
      <w:r w:rsidR="00BC0320" w:rsidRPr="00F91E62">
        <w:rPr>
          <w:rFonts w:ascii="Times New Roman" w:hAnsi="Times New Roman" w:cs="Times New Roman"/>
          <w:sz w:val="24"/>
          <w:szCs w:val="24"/>
        </w:rPr>
        <w:t>распорядители</w:t>
      </w:r>
      <w:r w:rsidRPr="00F91E62">
        <w:rPr>
          <w:rFonts w:ascii="Times New Roman" w:hAnsi="Times New Roman" w:cs="Times New Roman"/>
          <w:sz w:val="24"/>
          <w:szCs w:val="24"/>
        </w:rPr>
        <w:t xml:space="preserve"> бюджетных средств, в ведении которых находятся муниципальные казенные учреждения города Иванова, вправе установить дополнительные сроки 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отчетности. </w:t>
      </w:r>
    </w:p>
    <w:p w:rsidR="00382B85" w:rsidRPr="00F91E62" w:rsidRDefault="00F1418A" w:rsidP="00BC0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3.</w:t>
      </w:r>
      <w:r w:rsidR="00AA05EA" w:rsidRPr="00F91E62">
        <w:rPr>
          <w:rFonts w:ascii="Times New Roman" w:hAnsi="Times New Roman" w:cs="Times New Roman"/>
          <w:sz w:val="24"/>
          <w:szCs w:val="24"/>
        </w:rPr>
        <w:t>17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B85" w:rsidRPr="00F91E62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BC0320" w:rsidRPr="00F91E62">
        <w:rPr>
          <w:rFonts w:ascii="Times New Roman" w:hAnsi="Times New Roman" w:cs="Times New Roman"/>
          <w:sz w:val="24"/>
          <w:szCs w:val="24"/>
        </w:rPr>
        <w:t>муниципального задания муниципальными бюджетными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автономными учреждениями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="00BC0320" w:rsidRPr="00F91E62">
        <w:rPr>
          <w:rFonts w:ascii="Times New Roman" w:hAnsi="Times New Roman" w:cs="Times New Roman"/>
          <w:sz w:val="24"/>
          <w:szCs w:val="24"/>
        </w:rPr>
        <w:t>муниципальными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BC0320" w:rsidRPr="00F91E62">
        <w:rPr>
          <w:rFonts w:ascii="Times New Roman" w:hAnsi="Times New Roman" w:cs="Times New Roman"/>
          <w:sz w:val="24"/>
          <w:szCs w:val="24"/>
        </w:rPr>
        <w:t>муниципальных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B4678E" w:rsidRPr="00F91E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2B85" w:rsidRPr="00F91E62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>, главные распорядители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82B85" w:rsidRPr="00F91E62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, </w:t>
      </w:r>
      <w:r w:rsidR="008466B1" w:rsidRPr="00F91E62">
        <w:rPr>
          <w:rFonts w:ascii="Times New Roman" w:hAnsi="Times New Roman" w:cs="Times New Roman"/>
          <w:sz w:val="24"/>
          <w:szCs w:val="24"/>
        </w:rPr>
        <w:t>и</w:t>
      </w:r>
      <w:r w:rsidR="00382B85" w:rsidRPr="00F91E62">
        <w:rPr>
          <w:rFonts w:ascii="Times New Roman" w:hAnsi="Times New Roman" w:cs="Times New Roman"/>
          <w:sz w:val="24"/>
          <w:szCs w:val="24"/>
        </w:rPr>
        <w:t xml:space="preserve"> </w:t>
      </w:r>
      <w:r w:rsidR="00BC0320" w:rsidRPr="00F91E62">
        <w:rPr>
          <w:rFonts w:ascii="Times New Roman" w:hAnsi="Times New Roman" w:cs="Times New Roman"/>
          <w:sz w:val="24"/>
          <w:szCs w:val="24"/>
        </w:rPr>
        <w:t>орган</w:t>
      </w:r>
      <w:r w:rsidR="00260AB2" w:rsidRPr="00F91E62">
        <w:rPr>
          <w:rFonts w:ascii="Times New Roman" w:hAnsi="Times New Roman" w:cs="Times New Roman"/>
          <w:sz w:val="24"/>
          <w:szCs w:val="24"/>
        </w:rPr>
        <w:t>ы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F700ED" w:rsidRPr="00F91E62">
        <w:rPr>
          <w:rFonts w:ascii="Times New Roman" w:hAnsi="Times New Roman" w:cs="Times New Roman"/>
          <w:sz w:val="24"/>
          <w:szCs w:val="24"/>
        </w:rPr>
        <w:t xml:space="preserve">и </w:t>
      </w:r>
      <w:r w:rsidR="00BC0320" w:rsidRPr="00F91E62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260AB2" w:rsidRPr="00F91E62">
        <w:rPr>
          <w:rFonts w:ascii="Times New Roman" w:hAnsi="Times New Roman" w:cs="Times New Roman"/>
          <w:sz w:val="24"/>
          <w:szCs w:val="24"/>
        </w:rPr>
        <w:t xml:space="preserve">. </w:t>
      </w:r>
      <w:r w:rsidR="00BC0320" w:rsidRPr="00F9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2847" w:rsidRPr="00E5570F" w:rsidRDefault="00042847" w:rsidP="00E5570F">
      <w:pPr>
        <w:rPr>
          <w:rFonts w:ascii="Times New Roman" w:hAnsi="Times New Roman" w:cs="Times New Roman"/>
          <w:sz w:val="20"/>
          <w:szCs w:val="20"/>
        </w:rPr>
        <w:sectPr w:rsidR="00042847" w:rsidRPr="00E5570F" w:rsidSect="003A4233">
          <w:headerReference w:type="default" r:id="rId31"/>
          <w:pgSz w:w="11905" w:h="16838"/>
          <w:pgMar w:top="1134" w:right="851" w:bottom="1134" w:left="1701" w:header="510" w:footer="0" w:gutter="0"/>
          <w:pgNumType w:start="1"/>
          <w:cols w:space="720"/>
          <w:noEndnote/>
          <w:titlePg/>
          <w:docGrid w:linePitch="299"/>
        </w:sectPr>
      </w:pPr>
    </w:p>
    <w:p w:rsidR="00E5570F" w:rsidRDefault="00E5570F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18"/>
          <w:szCs w:val="18"/>
        </w:rPr>
      </w:pPr>
    </w:p>
    <w:p w:rsidR="00E5570F" w:rsidRDefault="00E5570F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18"/>
          <w:szCs w:val="18"/>
        </w:rPr>
      </w:pPr>
    </w:p>
    <w:p w:rsidR="00E5570F" w:rsidRPr="00754199" w:rsidRDefault="00E5570F" w:rsidP="00E5570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  <w:r w:rsidRPr="0075419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E5570F" w:rsidRPr="00F91E62" w:rsidRDefault="00E5570F" w:rsidP="00F91E62">
      <w:pPr>
        <w:pStyle w:val="ConsPlusTitle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к Порядку </w:t>
      </w:r>
      <w:r w:rsidRPr="00754199">
        <w:rPr>
          <w:rFonts w:ascii="Times New Roman" w:hAnsi="Times New Roman" w:cs="Times New Roman"/>
          <w:b w:val="0"/>
        </w:rPr>
        <w:t>формирования муниципального задания на</w:t>
      </w:r>
      <w:r>
        <w:rPr>
          <w:rFonts w:ascii="Times New Roman" w:hAnsi="Times New Roman" w:cs="Times New Roman"/>
          <w:b w:val="0"/>
        </w:rPr>
        <w:t xml:space="preserve"> </w:t>
      </w:r>
      <w:r w:rsidRPr="00754199">
        <w:rPr>
          <w:rFonts w:ascii="Times New Roman" w:hAnsi="Times New Roman" w:cs="Times New Roman"/>
          <w:b w:val="0"/>
        </w:rPr>
        <w:t>оказание</w:t>
      </w:r>
      <w:r>
        <w:rPr>
          <w:rFonts w:ascii="Times New Roman" w:hAnsi="Times New Roman" w:cs="Times New Roman"/>
          <w:b w:val="0"/>
        </w:rPr>
        <w:t xml:space="preserve">  </w:t>
      </w:r>
      <w:r w:rsidRPr="00754199">
        <w:rPr>
          <w:rFonts w:ascii="Times New Roman" w:hAnsi="Times New Roman" w:cs="Times New Roman"/>
          <w:b w:val="0"/>
        </w:rPr>
        <w:t>муниципальных услуг</w:t>
      </w:r>
      <w:r>
        <w:rPr>
          <w:rFonts w:ascii="Times New Roman" w:hAnsi="Times New Roman" w:cs="Times New Roman"/>
          <w:b w:val="0"/>
        </w:rPr>
        <w:t xml:space="preserve"> (</w:t>
      </w:r>
      <w:r w:rsidRPr="00754199">
        <w:rPr>
          <w:rFonts w:ascii="Times New Roman" w:hAnsi="Times New Roman" w:cs="Times New Roman"/>
          <w:b w:val="0"/>
        </w:rPr>
        <w:t>выполнение работ) в отношении</w:t>
      </w:r>
      <w:r>
        <w:rPr>
          <w:rFonts w:ascii="Times New Roman" w:hAnsi="Times New Roman" w:cs="Times New Roman"/>
          <w:b w:val="0"/>
        </w:rPr>
        <w:t xml:space="preserve"> </w:t>
      </w:r>
      <w:r w:rsidRPr="00754199">
        <w:rPr>
          <w:rFonts w:ascii="Times New Roman" w:hAnsi="Times New Roman" w:cs="Times New Roman"/>
          <w:b w:val="0"/>
        </w:rPr>
        <w:t>муниципальных учреждений города Иванова и финансового</w:t>
      </w:r>
      <w:r>
        <w:rPr>
          <w:rFonts w:ascii="Times New Roman" w:hAnsi="Times New Roman" w:cs="Times New Roman"/>
          <w:b w:val="0"/>
        </w:rPr>
        <w:t xml:space="preserve"> </w:t>
      </w:r>
      <w:r w:rsidRPr="00754199">
        <w:rPr>
          <w:rFonts w:ascii="Times New Roman" w:hAnsi="Times New Roman" w:cs="Times New Roman"/>
          <w:b w:val="0"/>
        </w:rPr>
        <w:t>обеспечения выполнения муниципального задания</w:t>
      </w:r>
    </w:p>
    <w:p w:rsidR="00E5570F" w:rsidRDefault="00E5570F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18"/>
          <w:szCs w:val="18"/>
        </w:rPr>
      </w:pPr>
    </w:p>
    <w:p w:rsidR="00E5570F" w:rsidRDefault="00E5570F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18"/>
          <w:szCs w:val="18"/>
        </w:rPr>
      </w:pPr>
    </w:p>
    <w:p w:rsidR="004A284D" w:rsidRPr="006001A3" w:rsidRDefault="004A284D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>УТВЕРЖДАЮ</w:t>
      </w:r>
    </w:p>
    <w:p w:rsidR="004A284D" w:rsidRPr="006001A3" w:rsidRDefault="004A284D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>Руководитель</w:t>
      </w:r>
      <w:r w:rsidR="00042847" w:rsidRPr="006001A3">
        <w:rPr>
          <w:rFonts w:ascii="Times New Roman" w:hAnsi="Times New Roman" w:cs="Times New Roman"/>
          <w:sz w:val="18"/>
          <w:szCs w:val="18"/>
        </w:rPr>
        <w:t xml:space="preserve"> (уполномоченное лицо)</w:t>
      </w:r>
    </w:p>
    <w:p w:rsidR="004A284D" w:rsidRPr="006001A3" w:rsidRDefault="004A284D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6001A3" w:rsidRDefault="004A284D" w:rsidP="001608E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proofErr w:type="gramStart"/>
      <w:r w:rsidRPr="006001A3">
        <w:rPr>
          <w:rFonts w:ascii="Times New Roman" w:hAnsi="Times New Roman" w:cs="Times New Roman"/>
          <w:sz w:val="18"/>
          <w:szCs w:val="18"/>
        </w:rPr>
        <w:t>(наименование</w:t>
      </w:r>
      <w:r w:rsidR="00042847" w:rsidRPr="006001A3">
        <w:rPr>
          <w:rFonts w:ascii="Times New Roman" w:hAnsi="Times New Roman" w:cs="Times New Roman"/>
          <w:sz w:val="18"/>
          <w:szCs w:val="18"/>
        </w:rPr>
        <w:t xml:space="preserve"> </w:t>
      </w:r>
      <w:r w:rsidRPr="006001A3">
        <w:rPr>
          <w:rFonts w:ascii="Times New Roman" w:hAnsi="Times New Roman" w:cs="Times New Roman"/>
          <w:sz w:val="18"/>
          <w:szCs w:val="18"/>
        </w:rPr>
        <w:t>органа, осуществляющего</w:t>
      </w:r>
      <w:r w:rsidR="00042847" w:rsidRPr="006001A3">
        <w:rPr>
          <w:rFonts w:ascii="Times New Roman" w:hAnsi="Times New Roman" w:cs="Times New Roman"/>
          <w:sz w:val="18"/>
          <w:szCs w:val="18"/>
        </w:rPr>
        <w:t xml:space="preserve">  фу</w:t>
      </w:r>
      <w:r w:rsidRPr="006001A3">
        <w:rPr>
          <w:rFonts w:ascii="Times New Roman" w:hAnsi="Times New Roman" w:cs="Times New Roman"/>
          <w:sz w:val="18"/>
          <w:szCs w:val="18"/>
        </w:rPr>
        <w:t>нкции</w:t>
      </w:r>
      <w:proofErr w:type="gramEnd"/>
    </w:p>
    <w:p w:rsidR="001608E9" w:rsidRDefault="004A284D" w:rsidP="001608E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>и полномочия учредителя,</w:t>
      </w:r>
      <w:r w:rsidR="00042847" w:rsidRPr="006001A3">
        <w:rPr>
          <w:rFonts w:ascii="Times New Roman" w:hAnsi="Times New Roman" w:cs="Times New Roman"/>
          <w:sz w:val="18"/>
          <w:szCs w:val="18"/>
        </w:rPr>
        <w:t xml:space="preserve"> </w:t>
      </w:r>
      <w:r w:rsidRPr="006001A3">
        <w:rPr>
          <w:rFonts w:ascii="Times New Roman" w:hAnsi="Times New Roman" w:cs="Times New Roman"/>
          <w:sz w:val="18"/>
          <w:szCs w:val="18"/>
        </w:rPr>
        <w:t xml:space="preserve">главного распорядителя </w:t>
      </w:r>
      <w:r w:rsidR="001608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284D" w:rsidRPr="006001A3" w:rsidRDefault="001608E9" w:rsidP="001608E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A284D" w:rsidRPr="006001A3">
        <w:rPr>
          <w:rFonts w:ascii="Times New Roman" w:hAnsi="Times New Roman" w:cs="Times New Roman"/>
          <w:sz w:val="18"/>
          <w:szCs w:val="18"/>
        </w:rPr>
        <w:t>бюджетных средств)</w:t>
      </w:r>
    </w:p>
    <w:p w:rsidR="004A284D" w:rsidRPr="006001A3" w:rsidRDefault="004A284D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>___________ _________ _____________________</w:t>
      </w:r>
    </w:p>
    <w:p w:rsidR="004A284D" w:rsidRPr="006001A3" w:rsidRDefault="004A284D" w:rsidP="003C72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 xml:space="preserve"> (должность)</w:t>
      </w:r>
      <w:r w:rsidR="006001A3">
        <w:rPr>
          <w:rFonts w:ascii="Times New Roman" w:hAnsi="Times New Roman" w:cs="Times New Roman"/>
          <w:sz w:val="18"/>
          <w:szCs w:val="18"/>
        </w:rPr>
        <w:t xml:space="preserve"> </w:t>
      </w:r>
      <w:r w:rsidR="00B73F8C" w:rsidRPr="006001A3">
        <w:rPr>
          <w:rFonts w:ascii="Times New Roman" w:hAnsi="Times New Roman" w:cs="Times New Roman"/>
          <w:sz w:val="18"/>
          <w:szCs w:val="18"/>
        </w:rPr>
        <w:t xml:space="preserve"> </w:t>
      </w:r>
      <w:r w:rsidR="003C7247" w:rsidRPr="006001A3">
        <w:rPr>
          <w:rFonts w:ascii="Times New Roman" w:hAnsi="Times New Roman" w:cs="Times New Roman"/>
          <w:sz w:val="18"/>
          <w:szCs w:val="18"/>
        </w:rPr>
        <w:t>(подпись)</w:t>
      </w:r>
      <w:r w:rsidR="006001A3">
        <w:rPr>
          <w:rFonts w:ascii="Times New Roman" w:hAnsi="Times New Roman" w:cs="Times New Roman"/>
          <w:sz w:val="18"/>
          <w:szCs w:val="18"/>
        </w:rPr>
        <w:t xml:space="preserve">   </w:t>
      </w:r>
      <w:r w:rsidRPr="006001A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C7247" w:rsidRPr="006001A3" w:rsidRDefault="004A284D" w:rsidP="00B73F8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4A284D" w:rsidRPr="006001A3" w:rsidRDefault="004A284D" w:rsidP="003C72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18"/>
          <w:szCs w:val="18"/>
        </w:rPr>
        <w:t xml:space="preserve"> "____" ________________ 20___ г.</w:t>
      </w:r>
    </w:p>
    <w:p w:rsidR="004A284D" w:rsidRPr="006001A3" w:rsidRDefault="004A284D" w:rsidP="0004284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235378" w:rsidRPr="006001A3" w:rsidRDefault="00E24D99" w:rsidP="006001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407.3pt;margin-top:4.4pt;width:105.85pt;height:19.4pt;z-index:251660288"/>
        </w:pict>
      </w:r>
      <w:r w:rsidR="00235378" w:rsidRPr="006001A3">
        <w:rPr>
          <w:rFonts w:ascii="Times New Roman" w:hAnsi="Times New Roman" w:cs="Times New Roman"/>
        </w:rPr>
        <w:t xml:space="preserve">МУНИНИПАЛЬНОЕ ЗАДАНИЕ N </w:t>
      </w:r>
      <w:hyperlink w:anchor="Par179" w:history="1">
        <w:r w:rsidR="00235378" w:rsidRPr="001608E9">
          <w:rPr>
            <w:rFonts w:ascii="Times New Roman" w:hAnsi="Times New Roman" w:cs="Times New Roman"/>
          </w:rPr>
          <w:t>1</w:t>
        </w:r>
      </w:hyperlink>
      <w:r w:rsidR="00CD5FA9" w:rsidRPr="006001A3">
        <w:rPr>
          <w:rFonts w:ascii="Times New Roman" w:hAnsi="Times New Roman" w:cs="Times New Roman"/>
        </w:rPr>
        <w:t>*</w:t>
      </w:r>
    </w:p>
    <w:p w:rsidR="00AB7250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</w:t>
      </w:r>
      <w:r w:rsidR="003C7247"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>на 20___ год и плановый период 20___ и 20___ годов</w:t>
      </w:r>
      <w:r w:rsidR="00F30ACF" w:rsidRPr="006001A3">
        <w:rPr>
          <w:rFonts w:ascii="Times New Roman" w:hAnsi="Times New Roman" w:cs="Times New Roman"/>
        </w:rPr>
        <w:t xml:space="preserve"> 2*  </w:t>
      </w:r>
      <w:r w:rsidRPr="006001A3">
        <w:rPr>
          <w:rFonts w:ascii="Times New Roman" w:hAnsi="Times New Roman" w:cs="Times New Roman"/>
        </w:rPr>
        <w:t xml:space="preserve"> </w:t>
      </w:r>
    </w:p>
    <w:p w:rsidR="00235378" w:rsidRPr="006001A3" w:rsidRDefault="00E24D99" w:rsidP="00AB72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455.55pt;margin-top:7.1pt;width:57.6pt;height:20.1pt;z-index:251667456">
            <v:textbox>
              <w:txbxContent>
                <w:p w:rsidR="005E688A" w:rsidRPr="00AB7250" w:rsidRDefault="005E688A" w:rsidP="00AB725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B7250">
                    <w:rPr>
                      <w:rFonts w:ascii="Courier New" w:hAnsi="Courier New" w:cs="Courier New"/>
                      <w:sz w:val="20"/>
                      <w:szCs w:val="20"/>
                    </w:rPr>
                    <w:t>Коды</w:t>
                  </w:r>
                </w:p>
              </w:txbxContent>
            </v:textbox>
          </v:rect>
        </w:pict>
      </w:r>
      <w:r w:rsidR="00235378" w:rsidRPr="006001A3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от "____" _____________ 20 __</w:t>
      </w:r>
      <w:r w:rsidR="00AB7250" w:rsidRPr="006001A3">
        <w:rPr>
          <w:rFonts w:ascii="Times New Roman" w:hAnsi="Times New Roman" w:cs="Times New Roman"/>
        </w:rPr>
        <w:t xml:space="preserve">_ г.                   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455.55pt;margin-top:4.55pt;width:57.6pt;height:28.3pt;z-index:251661312"/>
        </w:pict>
      </w:r>
      <w:r w:rsidR="00235378" w:rsidRPr="006001A3">
        <w:rPr>
          <w:rFonts w:ascii="Times New Roman" w:hAnsi="Times New Roman" w:cs="Times New Roman"/>
        </w:rPr>
        <w:t xml:space="preserve">                                       </w:t>
      </w:r>
      <w:r w:rsidR="00AB7250" w:rsidRPr="006001A3">
        <w:rPr>
          <w:rFonts w:ascii="Times New Roman" w:hAnsi="Times New Roman" w:cs="Times New Roman"/>
        </w:rPr>
        <w:t xml:space="preserve">                     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</w:t>
      </w:r>
      <w:r w:rsidR="00AB7250" w:rsidRPr="006001A3">
        <w:rPr>
          <w:rFonts w:ascii="Times New Roman" w:hAnsi="Times New Roman" w:cs="Times New Roman"/>
        </w:rPr>
        <w:t xml:space="preserve">               </w:t>
      </w:r>
      <w:r w:rsidR="003C7247" w:rsidRPr="006001A3">
        <w:rPr>
          <w:rFonts w:ascii="Times New Roman" w:hAnsi="Times New Roman" w:cs="Times New Roman"/>
        </w:rPr>
        <w:t xml:space="preserve">     </w:t>
      </w:r>
      <w:r w:rsidR="00AB7250" w:rsidRPr="006001A3">
        <w:rPr>
          <w:rFonts w:ascii="Times New Roman" w:hAnsi="Times New Roman" w:cs="Times New Roman"/>
        </w:rPr>
        <w:t xml:space="preserve"> </w:t>
      </w:r>
      <w:r w:rsidR="001608E9">
        <w:rPr>
          <w:rFonts w:ascii="Times New Roman" w:hAnsi="Times New Roman" w:cs="Times New Roman"/>
        </w:rPr>
        <w:t xml:space="preserve">                                          </w:t>
      </w:r>
      <w:r w:rsidR="00AB7250" w:rsidRPr="006001A3">
        <w:rPr>
          <w:rFonts w:ascii="Times New Roman" w:hAnsi="Times New Roman" w:cs="Times New Roman"/>
        </w:rPr>
        <w:t xml:space="preserve">Дата 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455.55pt;margin-top:4.85pt;width:57.6pt;height:22.45pt;z-index:251663360"/>
        </w:pict>
      </w:r>
      <w:r w:rsidR="00235378" w:rsidRPr="006001A3">
        <w:rPr>
          <w:rFonts w:ascii="Times New Roman" w:hAnsi="Times New Roman" w:cs="Times New Roman"/>
        </w:rPr>
        <w:t>города Иванова</w:t>
      </w:r>
      <w:r w:rsidR="00A15406" w:rsidRPr="006001A3">
        <w:rPr>
          <w:rFonts w:ascii="Times New Roman" w:hAnsi="Times New Roman" w:cs="Times New Roman"/>
        </w:rPr>
        <w:t xml:space="preserve"> _______________________</w:t>
      </w:r>
      <w:r w:rsidR="00F30ACF" w:rsidRPr="006001A3">
        <w:rPr>
          <w:rFonts w:ascii="Times New Roman" w:hAnsi="Times New Roman" w:cs="Times New Roman"/>
        </w:rPr>
        <w:t>_____</w:t>
      </w:r>
      <w:r w:rsidR="003C7247" w:rsidRPr="006001A3">
        <w:rPr>
          <w:rFonts w:ascii="Times New Roman" w:hAnsi="Times New Roman" w:cs="Times New Roman"/>
        </w:rPr>
        <w:t>________</w:t>
      </w:r>
      <w:r w:rsidR="00F30ACF" w:rsidRPr="006001A3">
        <w:rPr>
          <w:rFonts w:ascii="Times New Roman" w:hAnsi="Times New Roman" w:cs="Times New Roman"/>
        </w:rPr>
        <w:t xml:space="preserve"> </w:t>
      </w:r>
      <w:r w:rsidR="00235378" w:rsidRPr="006001A3">
        <w:rPr>
          <w:rFonts w:ascii="Times New Roman" w:hAnsi="Times New Roman" w:cs="Times New Roman"/>
        </w:rPr>
        <w:t xml:space="preserve">                     </w:t>
      </w:r>
      <w:r w:rsidR="00AB7250" w:rsidRPr="006001A3">
        <w:rPr>
          <w:rFonts w:ascii="Times New Roman" w:hAnsi="Times New Roman" w:cs="Times New Roman"/>
        </w:rPr>
        <w:t xml:space="preserve"> </w:t>
      </w:r>
    </w:p>
    <w:p w:rsidR="00235378" w:rsidRPr="006001A3" w:rsidRDefault="002640C4" w:rsidP="002640C4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Виды деятельности муниципального учреждения</w:t>
      </w:r>
      <w:r w:rsidR="00F30ACF" w:rsidRPr="006001A3">
        <w:rPr>
          <w:rFonts w:ascii="Times New Roman" w:hAnsi="Times New Roman" w:cs="Times New Roman"/>
        </w:rPr>
        <w:t xml:space="preserve">   </w:t>
      </w:r>
      <w:r w:rsidR="003C7247" w:rsidRPr="006001A3">
        <w:rPr>
          <w:rFonts w:ascii="Times New Roman" w:hAnsi="Times New Roman" w:cs="Times New Roman"/>
        </w:rPr>
        <w:t xml:space="preserve">         </w:t>
      </w:r>
      <w:r w:rsidR="001608E9">
        <w:rPr>
          <w:rFonts w:ascii="Times New Roman" w:hAnsi="Times New Roman" w:cs="Times New Roman"/>
        </w:rPr>
        <w:t xml:space="preserve">                                          </w:t>
      </w:r>
      <w:r w:rsidR="00F30ACF" w:rsidRPr="006001A3">
        <w:rPr>
          <w:rFonts w:ascii="Times New Roman" w:hAnsi="Times New Roman" w:cs="Times New Roman"/>
        </w:rPr>
        <w:t xml:space="preserve">по сводному реестру </w:t>
      </w:r>
      <w:r w:rsidR="00AB7250" w:rsidRPr="006001A3">
        <w:rPr>
          <w:rFonts w:ascii="Times New Roman" w:hAnsi="Times New Roman" w:cs="Times New Roman"/>
        </w:rPr>
        <w:t xml:space="preserve">   </w:t>
      </w:r>
      <w:r w:rsidR="00235378" w:rsidRPr="006001A3">
        <w:rPr>
          <w:rFonts w:ascii="Times New Roman" w:hAnsi="Times New Roman" w:cs="Times New Roman"/>
        </w:rPr>
        <w:t xml:space="preserve">       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455.55pt;margin-top:4.6pt;width:57.6pt;height:31.55pt;z-index:251662336"/>
        </w:pict>
      </w:r>
      <w:r w:rsidR="002640C4" w:rsidRPr="006001A3">
        <w:rPr>
          <w:rFonts w:ascii="Times New Roman" w:hAnsi="Times New Roman" w:cs="Times New Roman"/>
        </w:rPr>
        <w:t xml:space="preserve">города Иванова </w:t>
      </w:r>
      <w:r w:rsidR="00F30ACF" w:rsidRPr="006001A3">
        <w:rPr>
          <w:rFonts w:ascii="Times New Roman" w:hAnsi="Times New Roman" w:cs="Times New Roman"/>
        </w:rPr>
        <w:t>_____________________________</w:t>
      </w:r>
      <w:r w:rsidR="003C7247" w:rsidRPr="006001A3">
        <w:rPr>
          <w:rFonts w:ascii="Times New Roman" w:hAnsi="Times New Roman" w:cs="Times New Roman"/>
        </w:rPr>
        <w:t>_______</w:t>
      </w:r>
      <w:r w:rsidR="00F30ACF" w:rsidRPr="006001A3">
        <w:rPr>
          <w:rFonts w:ascii="Times New Roman" w:hAnsi="Times New Roman" w:cs="Times New Roman"/>
        </w:rPr>
        <w:t xml:space="preserve">  </w:t>
      </w:r>
      <w:r w:rsidR="00AB7250" w:rsidRPr="006001A3">
        <w:rPr>
          <w:rFonts w:ascii="Times New Roman" w:hAnsi="Times New Roman" w:cs="Times New Roman"/>
        </w:rPr>
        <w:t xml:space="preserve">                   </w:t>
      </w:r>
    </w:p>
    <w:p w:rsidR="00235378" w:rsidRPr="006001A3" w:rsidRDefault="00F30ACF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  <w:r w:rsidRPr="006001A3">
        <w:rPr>
          <w:rFonts w:ascii="Times New Roman" w:hAnsi="Times New Roman" w:cs="Times New Roman"/>
        </w:rPr>
        <w:tab/>
        <w:t xml:space="preserve">    </w:t>
      </w:r>
      <w:r w:rsidR="003C7247" w:rsidRPr="006001A3">
        <w:rPr>
          <w:rFonts w:ascii="Times New Roman" w:hAnsi="Times New Roman" w:cs="Times New Roman"/>
        </w:rPr>
        <w:t xml:space="preserve">        </w:t>
      </w:r>
      <w:r w:rsidR="001608E9">
        <w:rPr>
          <w:rFonts w:ascii="Times New Roman" w:hAnsi="Times New Roman" w:cs="Times New Roman"/>
        </w:rPr>
        <w:t xml:space="preserve">                         </w:t>
      </w:r>
      <w:r w:rsidR="00235378" w:rsidRPr="006001A3">
        <w:rPr>
          <w:rFonts w:ascii="Times New Roman" w:hAnsi="Times New Roman" w:cs="Times New Roman"/>
        </w:rPr>
        <w:t xml:space="preserve">По </w:t>
      </w:r>
      <w:hyperlink r:id="rId32" w:history="1">
        <w:r w:rsidR="00235378"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</w:t>
      </w:r>
      <w:r w:rsidR="00AB7250" w:rsidRPr="006001A3">
        <w:rPr>
          <w:rFonts w:ascii="Times New Roman" w:hAnsi="Times New Roman" w:cs="Times New Roman"/>
        </w:rPr>
        <w:t xml:space="preserve">   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455.55pt;margin-top:6.8pt;width:57.6pt;height:23.8pt;z-index:251665408"/>
        </w:pict>
      </w:r>
      <w:r w:rsidR="00F30ACF" w:rsidRPr="006001A3">
        <w:rPr>
          <w:rFonts w:ascii="Times New Roman" w:hAnsi="Times New Roman" w:cs="Times New Roman"/>
        </w:rPr>
        <w:t>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  <w:r w:rsidR="00574898" w:rsidRPr="006001A3">
        <w:rPr>
          <w:rFonts w:ascii="Times New Roman" w:hAnsi="Times New Roman" w:cs="Times New Roman"/>
        </w:rPr>
        <w:t xml:space="preserve">  </w:t>
      </w:r>
      <w:r w:rsidR="00235378" w:rsidRPr="006001A3">
        <w:rPr>
          <w:rFonts w:ascii="Times New Roman" w:hAnsi="Times New Roman" w:cs="Times New Roman"/>
        </w:rPr>
        <w:t xml:space="preserve">            </w:t>
      </w:r>
    </w:p>
    <w:p w:rsidR="00235378" w:rsidRPr="006001A3" w:rsidRDefault="00574898" w:rsidP="00574898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</w:t>
      </w:r>
      <w:r w:rsidR="003C7247" w:rsidRPr="006001A3">
        <w:rPr>
          <w:rFonts w:ascii="Times New Roman" w:hAnsi="Times New Roman" w:cs="Times New Roman"/>
        </w:rPr>
        <w:t xml:space="preserve">        </w:t>
      </w:r>
      <w:r w:rsidR="001608E9">
        <w:rPr>
          <w:rFonts w:ascii="Times New Roman" w:hAnsi="Times New Roman" w:cs="Times New Roman"/>
        </w:rPr>
        <w:t xml:space="preserve">             </w:t>
      </w:r>
      <w:r w:rsidR="00235378" w:rsidRPr="006001A3">
        <w:rPr>
          <w:rFonts w:ascii="Times New Roman" w:hAnsi="Times New Roman" w:cs="Times New Roman"/>
        </w:rPr>
        <w:t xml:space="preserve">По </w:t>
      </w:r>
      <w:hyperlink r:id="rId33" w:history="1">
        <w:r w:rsidR="00235378" w:rsidRPr="006001A3">
          <w:rPr>
            <w:rFonts w:ascii="Times New Roman" w:hAnsi="Times New Roman" w:cs="Times New Roman"/>
          </w:rPr>
          <w:t>ОКВЭД</w:t>
        </w:r>
      </w:hyperlink>
      <w:r w:rsidR="00AB7250" w:rsidRPr="006001A3">
        <w:rPr>
          <w:rFonts w:ascii="Times New Roman" w:hAnsi="Times New Roman" w:cs="Times New Roman"/>
        </w:rPr>
        <w:t xml:space="preserve">          </w:t>
      </w:r>
    </w:p>
    <w:p w:rsidR="00574898" w:rsidRPr="006001A3" w:rsidRDefault="00E24D99" w:rsidP="005748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5.55pt;margin-top:7.95pt;width:57.6pt;height:17.75pt;z-index:251666432"/>
        </w:pict>
      </w:r>
      <w:r w:rsidR="00574898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574898" w:rsidRPr="006001A3">
        <w:rPr>
          <w:rFonts w:ascii="Times New Roman" w:hAnsi="Times New Roman" w:cs="Times New Roman"/>
        </w:rPr>
        <w:tab/>
      </w:r>
      <w:r w:rsidR="00574898" w:rsidRPr="006001A3">
        <w:rPr>
          <w:rFonts w:ascii="Times New Roman" w:hAnsi="Times New Roman" w:cs="Times New Roman"/>
        </w:rPr>
        <w:tab/>
        <w:t xml:space="preserve">       </w:t>
      </w:r>
      <w:r w:rsidR="00AB7250" w:rsidRPr="006001A3">
        <w:rPr>
          <w:rFonts w:ascii="Times New Roman" w:hAnsi="Times New Roman" w:cs="Times New Roman"/>
        </w:rPr>
        <w:t xml:space="preserve">  </w:t>
      </w:r>
    </w:p>
    <w:p w:rsidR="00574898" w:rsidRPr="006001A3" w:rsidRDefault="00235378" w:rsidP="0057489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</w:t>
      </w:r>
      <w:r w:rsidR="00574898" w:rsidRPr="006001A3">
        <w:rPr>
          <w:rFonts w:ascii="Times New Roman" w:hAnsi="Times New Roman" w:cs="Times New Roman"/>
        </w:rPr>
        <w:t>__________</w:t>
      </w:r>
      <w:r w:rsidR="003C7247" w:rsidRPr="006001A3">
        <w:rPr>
          <w:rFonts w:ascii="Times New Roman" w:hAnsi="Times New Roman" w:cs="Times New Roman"/>
        </w:rPr>
        <w:t>_______</w:t>
      </w:r>
      <w:r w:rsidR="00574898" w:rsidRPr="006001A3">
        <w:rPr>
          <w:rFonts w:ascii="Times New Roman" w:hAnsi="Times New Roman" w:cs="Times New Roman"/>
        </w:rPr>
        <w:tab/>
        <w:t xml:space="preserve">    </w:t>
      </w:r>
      <w:r w:rsidR="003C7247" w:rsidRPr="006001A3">
        <w:rPr>
          <w:rFonts w:ascii="Times New Roman" w:hAnsi="Times New Roman" w:cs="Times New Roman"/>
        </w:rPr>
        <w:t xml:space="preserve">        </w:t>
      </w:r>
      <w:r w:rsidR="001608E9">
        <w:rPr>
          <w:rFonts w:ascii="Times New Roman" w:hAnsi="Times New Roman" w:cs="Times New Roman"/>
        </w:rPr>
        <w:t xml:space="preserve">                          </w:t>
      </w:r>
      <w:r w:rsidR="00574898" w:rsidRPr="006001A3">
        <w:rPr>
          <w:rFonts w:ascii="Times New Roman" w:hAnsi="Times New Roman" w:cs="Times New Roman"/>
        </w:rPr>
        <w:t xml:space="preserve">По </w:t>
      </w:r>
      <w:hyperlink r:id="rId34" w:history="1">
        <w:r w:rsidR="00574898" w:rsidRPr="006001A3">
          <w:rPr>
            <w:rFonts w:ascii="Times New Roman" w:hAnsi="Times New Roman" w:cs="Times New Roman"/>
          </w:rPr>
          <w:t>ОКВЭД</w:t>
        </w:r>
      </w:hyperlink>
      <w:r w:rsidR="00090D32" w:rsidRPr="006001A3">
        <w:rPr>
          <w:rFonts w:ascii="Times New Roman" w:hAnsi="Times New Roman" w:cs="Times New Roman"/>
        </w:rPr>
        <w:t xml:space="preserve"> </w:t>
      </w:r>
      <w:r w:rsidR="00AB7250" w:rsidRPr="006001A3">
        <w:rPr>
          <w:rFonts w:ascii="Times New Roman" w:hAnsi="Times New Roman" w:cs="Times New Roman"/>
        </w:rPr>
        <w:t xml:space="preserve">       </w:t>
      </w:r>
    </w:p>
    <w:p w:rsidR="00090D32" w:rsidRPr="006001A3" w:rsidRDefault="001608E9" w:rsidP="001608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090D32" w:rsidRPr="006001A3">
        <w:rPr>
          <w:rFonts w:ascii="Times New Roman" w:hAnsi="Times New Roman" w:cs="Times New Roman"/>
        </w:rPr>
        <w:t>(указывается вид муниципального учреждения</w:t>
      </w:r>
      <w:proofErr w:type="gramEnd"/>
    </w:p>
    <w:p w:rsidR="00090D32" w:rsidRPr="006001A3" w:rsidRDefault="001608E9" w:rsidP="001608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90D32" w:rsidRPr="006001A3">
        <w:rPr>
          <w:rFonts w:ascii="Times New Roman" w:hAnsi="Times New Roman" w:cs="Times New Roman"/>
        </w:rPr>
        <w:t xml:space="preserve">города Иванова из </w:t>
      </w:r>
      <w:r w:rsidR="008466B1" w:rsidRPr="006001A3">
        <w:rPr>
          <w:rFonts w:ascii="Times New Roman" w:hAnsi="Times New Roman" w:cs="Times New Roman"/>
        </w:rPr>
        <w:t xml:space="preserve">ведомственного </w:t>
      </w:r>
      <w:r w:rsidR="00090D32" w:rsidRPr="006001A3">
        <w:rPr>
          <w:rFonts w:ascii="Times New Roman" w:hAnsi="Times New Roman" w:cs="Times New Roman"/>
        </w:rPr>
        <w:t>перечня)</w:t>
      </w:r>
    </w:p>
    <w:p w:rsidR="00090D32" w:rsidRPr="006001A3" w:rsidRDefault="00090D32" w:rsidP="008E3B9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</w:t>
      </w:r>
      <w:r w:rsidR="00235378" w:rsidRPr="006001A3">
        <w:rPr>
          <w:rFonts w:ascii="Times New Roman" w:hAnsi="Times New Roman" w:cs="Times New Roman"/>
        </w:rPr>
        <w:t xml:space="preserve"> </w:t>
      </w:r>
    </w:p>
    <w:p w:rsidR="00235378" w:rsidRPr="006001A3" w:rsidRDefault="00235378" w:rsidP="00090D32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ЧАСТЬ 1. Сведения об оказываемых муниципальных услугах </w:t>
      </w:r>
      <w:hyperlink w:anchor="Par181" w:history="1">
        <w:r w:rsidR="00574898" w:rsidRPr="001608E9">
          <w:rPr>
            <w:rFonts w:ascii="Times New Roman" w:hAnsi="Times New Roman" w:cs="Times New Roman"/>
          </w:rPr>
          <w:t>3</w:t>
        </w:r>
      </w:hyperlink>
      <w:r w:rsidR="00CD5FA9" w:rsidRPr="006001A3">
        <w:rPr>
          <w:rFonts w:ascii="Times New Roman" w:hAnsi="Times New Roman" w:cs="Times New Roman"/>
        </w:rPr>
        <w:t xml:space="preserve"> *</w:t>
      </w:r>
      <w:r w:rsidRPr="006001A3">
        <w:rPr>
          <w:rFonts w:ascii="Times New Roman" w:hAnsi="Times New Roman" w:cs="Times New Roman"/>
        </w:rPr>
        <w:t xml:space="preserve">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РАЗДЕЛ 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455.55pt;margin-top:.5pt;width:57.6pt;height:21.95pt;z-index:251664384"/>
        </w:pict>
      </w:r>
      <w:r w:rsidR="00235378" w:rsidRPr="006001A3">
        <w:rPr>
          <w:rFonts w:ascii="Times New Roman" w:hAnsi="Times New Roman" w:cs="Times New Roman"/>
        </w:rPr>
        <w:t xml:space="preserve">Наименование муниципальной услуги               </w:t>
      </w:r>
      <w:r w:rsidR="003C7247" w:rsidRPr="006001A3">
        <w:rPr>
          <w:rFonts w:ascii="Times New Roman" w:hAnsi="Times New Roman" w:cs="Times New Roman"/>
        </w:rPr>
        <w:t xml:space="preserve">     </w:t>
      </w:r>
      <w:r w:rsidR="003A5FB2" w:rsidRPr="006001A3">
        <w:rPr>
          <w:rFonts w:ascii="Times New Roman" w:hAnsi="Times New Roman" w:cs="Times New Roman"/>
        </w:rPr>
        <w:t xml:space="preserve">        Код услуги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</w:t>
      </w:r>
      <w:r w:rsidR="003C7247" w:rsidRPr="006001A3">
        <w:rPr>
          <w:rFonts w:ascii="Times New Roman" w:hAnsi="Times New Roman" w:cs="Times New Roman"/>
        </w:rPr>
        <w:t xml:space="preserve">___ </w:t>
      </w:r>
      <w:r w:rsidR="00DE079E" w:rsidRPr="006001A3">
        <w:rPr>
          <w:rFonts w:ascii="Times New Roman" w:hAnsi="Times New Roman" w:cs="Times New Roman"/>
        </w:rPr>
        <w:t xml:space="preserve">  </w:t>
      </w:r>
      <w:r w:rsidR="006B392B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по </w:t>
      </w:r>
      <w:r w:rsidR="00DE079E" w:rsidRPr="006001A3">
        <w:rPr>
          <w:rFonts w:ascii="Times New Roman" w:hAnsi="Times New Roman" w:cs="Times New Roman"/>
        </w:rPr>
        <w:t>базовому (отраслевому)</w:t>
      </w:r>
      <w:r w:rsidRPr="006001A3">
        <w:rPr>
          <w:rFonts w:ascii="Times New Roman" w:hAnsi="Times New Roman" w:cs="Times New Roman"/>
        </w:rPr>
        <w:t xml:space="preserve"> перечню </w:t>
      </w:r>
    </w:p>
    <w:p w:rsidR="00AB7250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Категории потребителей муниципальной услуги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1.  Показатели,  характеризующие  объем  и  (или)  качество муниципальной</w:t>
      </w:r>
      <w:r w:rsidR="003C7247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услуги.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1.1. Показатели, характеризующие качество муниципальной услуги </w:t>
      </w:r>
      <w:r w:rsidR="00090D32" w:rsidRPr="006001A3">
        <w:rPr>
          <w:rFonts w:ascii="Times New Roman" w:hAnsi="Times New Roman" w:cs="Times New Roman"/>
        </w:rPr>
        <w:t>4</w:t>
      </w:r>
      <w:r w:rsidR="00CD5FA9" w:rsidRPr="006001A3">
        <w:rPr>
          <w:rFonts w:ascii="Times New Roman" w:hAnsi="Times New Roman" w:cs="Times New Roman"/>
        </w:rPr>
        <w:t xml:space="preserve"> *</w:t>
      </w:r>
      <w:r w:rsidRPr="006001A3">
        <w:rPr>
          <w:rFonts w:ascii="Times New Roman" w:hAnsi="Times New Roman" w:cs="Times New Roman"/>
        </w:rPr>
        <w:t>:</w:t>
      </w:r>
    </w:p>
    <w:p w:rsidR="00DE079E" w:rsidRPr="006001A3" w:rsidRDefault="00DE079E" w:rsidP="0023537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1677"/>
        <w:gridCol w:w="1701"/>
        <w:gridCol w:w="1134"/>
        <w:gridCol w:w="1210"/>
        <w:gridCol w:w="491"/>
        <w:gridCol w:w="992"/>
        <w:gridCol w:w="992"/>
        <w:gridCol w:w="992"/>
      </w:tblGrid>
      <w:tr w:rsidR="00DE079E" w:rsidRPr="006001A3" w:rsidTr="00DE079E">
        <w:trPr>
          <w:trHeight w:val="1065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качества </w:t>
            </w:r>
          </w:p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</w:t>
            </w:r>
          </w:p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</w:tr>
      <w:tr w:rsidR="00DE079E" w:rsidRPr="006001A3" w:rsidTr="00DE079E">
        <w:trPr>
          <w:trHeight w:val="14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35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</w:tr>
      <w:tr w:rsidR="00DE079E" w:rsidRPr="006001A3" w:rsidTr="00DE079E">
        <w:trPr>
          <w:trHeight w:val="14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16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DE079E" w:rsidRPr="006001A3" w:rsidTr="00DE079E">
        <w:trPr>
          <w:trHeight w:val="16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E079E" w:rsidRPr="006001A3" w:rsidRDefault="00DE079E" w:rsidP="00DE079E">
      <w:pPr>
        <w:pStyle w:val="ConsPlusNormal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rmal"/>
        <w:rPr>
          <w:rFonts w:ascii="Times New Roman" w:hAnsi="Times New Roman" w:cs="Times New Roman"/>
        </w:rPr>
      </w:pPr>
    </w:p>
    <w:p w:rsidR="00AF17E3" w:rsidRDefault="00AF17E3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9D7C54" w:rsidRPr="006001A3">
        <w:rPr>
          <w:rFonts w:ascii="Times New Roman" w:hAnsi="Times New Roman" w:cs="Times New Roman"/>
        </w:rPr>
        <w:t xml:space="preserve"> </w:t>
      </w:r>
      <w:r w:rsidR="00C918BE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  услуги,   в   пределах  которых  </w:t>
      </w:r>
      <w:r w:rsidR="00C918BE" w:rsidRPr="006001A3">
        <w:rPr>
          <w:rFonts w:ascii="Times New Roman" w:hAnsi="Times New Roman" w:cs="Times New Roman"/>
        </w:rPr>
        <w:t>муниципальное</w:t>
      </w:r>
      <w:r w:rsidRPr="006001A3">
        <w:rPr>
          <w:rFonts w:ascii="Times New Roman" w:hAnsi="Times New Roman" w:cs="Times New Roman"/>
        </w:rPr>
        <w:t xml:space="preserve">  задание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428.7pt;margin-top:3.75pt;width:80.65pt;height:15.1pt;z-index:251669504"/>
        </w:pict>
      </w:r>
      <w:r w:rsidR="00235378" w:rsidRPr="006001A3">
        <w:rPr>
          <w:rFonts w:ascii="Times New Roman" w:hAnsi="Times New Roman" w:cs="Times New Roman"/>
        </w:rPr>
        <w:t>считается выполненным (</w:t>
      </w:r>
      <w:proofErr w:type="gramStart"/>
      <w:r w:rsidR="00235378" w:rsidRPr="006001A3">
        <w:rPr>
          <w:rFonts w:ascii="Times New Roman" w:hAnsi="Times New Roman" w:cs="Times New Roman"/>
        </w:rPr>
        <w:t>в</w:t>
      </w:r>
      <w:proofErr w:type="gramEnd"/>
      <w:r w:rsidR="00235378" w:rsidRPr="006001A3">
        <w:rPr>
          <w:rFonts w:ascii="Times New Roman" w:hAnsi="Times New Roman" w:cs="Times New Roman"/>
        </w:rPr>
        <w:t xml:space="preserve"> %).                                                                                            </w:t>
      </w:r>
    </w:p>
    <w:p w:rsidR="008E3B9B" w:rsidRPr="006001A3" w:rsidRDefault="008E3B9B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1.2. Показатели, характеризующие объем </w:t>
      </w:r>
      <w:r w:rsidR="00B7725F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услуги:</w:t>
      </w:r>
    </w:p>
    <w:p w:rsidR="00235378" w:rsidRPr="006001A3" w:rsidRDefault="00235378" w:rsidP="00235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236"/>
        <w:gridCol w:w="1153"/>
        <w:gridCol w:w="978"/>
        <w:gridCol w:w="1154"/>
        <w:gridCol w:w="521"/>
        <w:gridCol w:w="813"/>
        <w:gridCol w:w="685"/>
        <w:gridCol w:w="692"/>
        <w:gridCol w:w="813"/>
        <w:gridCol w:w="686"/>
        <w:gridCol w:w="691"/>
      </w:tblGrid>
      <w:tr w:rsidR="00DE079E" w:rsidRPr="006001A3" w:rsidTr="00DE079E">
        <w:trPr>
          <w:trHeight w:val="115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</w:t>
            </w:r>
          </w:p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Среднегодовой размер платы (цена, тариф), руб./ед. объема</w:t>
            </w:r>
          </w:p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</w:tr>
      <w:tr w:rsidR="00DE079E" w:rsidRPr="006001A3" w:rsidTr="00DE079E">
        <w:trPr>
          <w:trHeight w:val="15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36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</w:tr>
      <w:tr w:rsidR="00DE079E" w:rsidRPr="006001A3" w:rsidTr="00DE079E">
        <w:trPr>
          <w:trHeight w:val="15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1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E079E" w:rsidRPr="006001A3" w:rsidTr="00DE079E">
        <w:trPr>
          <w:trHeight w:val="1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rmal"/>
        <w:rPr>
          <w:rFonts w:ascii="Times New Roman" w:hAnsi="Times New Roman" w:cs="Times New Roman"/>
        </w:rPr>
      </w:pPr>
    </w:p>
    <w:p w:rsidR="001608E9" w:rsidRDefault="00E24D99" w:rsidP="009D7C54">
      <w:pPr>
        <w:pStyle w:val="ConsPlusNonformat"/>
        <w:tabs>
          <w:tab w:val="left" w:pos="8931"/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420.9pt;margin-top:11.4pt;width:94.85pt;height:10.05pt;z-index:251670528"/>
        </w:pict>
      </w:r>
      <w:r w:rsidR="00235378" w:rsidRPr="006001A3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9D7C54" w:rsidRPr="006001A3">
        <w:rPr>
          <w:rFonts w:ascii="Times New Roman" w:hAnsi="Times New Roman" w:cs="Times New Roman"/>
        </w:rPr>
        <w:t xml:space="preserve"> </w:t>
      </w:r>
      <w:r w:rsidR="00165E94" w:rsidRPr="006001A3">
        <w:rPr>
          <w:rFonts w:ascii="Times New Roman" w:hAnsi="Times New Roman" w:cs="Times New Roman"/>
        </w:rPr>
        <w:t>муниципальной</w:t>
      </w:r>
      <w:r w:rsidR="00235378" w:rsidRPr="006001A3">
        <w:rPr>
          <w:rFonts w:ascii="Times New Roman" w:hAnsi="Times New Roman" w:cs="Times New Roman"/>
        </w:rPr>
        <w:t xml:space="preserve">   услуги,   в   пределах  которых  </w:t>
      </w:r>
      <w:r w:rsidR="00165E94" w:rsidRPr="006001A3">
        <w:rPr>
          <w:rFonts w:ascii="Times New Roman" w:hAnsi="Times New Roman" w:cs="Times New Roman"/>
        </w:rPr>
        <w:t>муниципальное</w:t>
      </w:r>
      <w:r w:rsidR="00235378" w:rsidRPr="006001A3">
        <w:rPr>
          <w:rFonts w:ascii="Times New Roman" w:hAnsi="Times New Roman" w:cs="Times New Roman"/>
        </w:rPr>
        <w:t xml:space="preserve">  задание</w:t>
      </w:r>
      <w:r w:rsidR="009D7C54" w:rsidRPr="006001A3">
        <w:rPr>
          <w:rFonts w:ascii="Times New Roman" w:hAnsi="Times New Roman" w:cs="Times New Roman"/>
        </w:rPr>
        <w:t xml:space="preserve"> </w:t>
      </w:r>
      <w:r w:rsidR="00235378" w:rsidRPr="006001A3">
        <w:rPr>
          <w:rFonts w:ascii="Times New Roman" w:hAnsi="Times New Roman" w:cs="Times New Roman"/>
        </w:rPr>
        <w:t xml:space="preserve">считается выполненным (в %).              </w:t>
      </w:r>
      <w:r w:rsidR="009D7C54" w:rsidRPr="006001A3">
        <w:rPr>
          <w:rFonts w:ascii="Times New Roman" w:hAnsi="Times New Roman" w:cs="Times New Roman"/>
        </w:rPr>
        <w:t xml:space="preserve">          </w:t>
      </w:r>
      <w:r w:rsidR="00235378" w:rsidRPr="006001A3">
        <w:rPr>
          <w:rFonts w:ascii="Times New Roman" w:hAnsi="Times New Roman" w:cs="Times New Roman"/>
        </w:rPr>
        <w:t xml:space="preserve">    </w:t>
      </w:r>
      <w:r w:rsidR="0004627E" w:rsidRPr="006001A3">
        <w:rPr>
          <w:rFonts w:ascii="Times New Roman" w:hAnsi="Times New Roman" w:cs="Times New Roman"/>
        </w:rPr>
        <w:t>5*</w:t>
      </w:r>
    </w:p>
    <w:p w:rsidR="00235378" w:rsidRPr="006001A3" w:rsidRDefault="00235378" w:rsidP="009D7C54">
      <w:pPr>
        <w:pStyle w:val="ConsPlusNonformat"/>
        <w:tabs>
          <w:tab w:val="left" w:pos="8931"/>
          <w:tab w:val="left" w:pos="10206"/>
        </w:tabs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 Нормативные  правовые  акты, устанавливающие размер платы (цену, тариф)</w:t>
      </w:r>
      <w:r w:rsidR="009D7C54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либо порядок их установления:</w:t>
      </w:r>
    </w:p>
    <w:p w:rsidR="00235378" w:rsidRPr="006001A3" w:rsidRDefault="00235378" w:rsidP="00235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564"/>
        <w:gridCol w:w="1323"/>
        <w:gridCol w:w="1203"/>
        <w:gridCol w:w="5295"/>
      </w:tblGrid>
      <w:tr w:rsidR="00235378" w:rsidRPr="006001A3" w:rsidTr="009D7C54">
        <w:trPr>
          <w:trHeight w:val="182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Нормативный правовой акт</w:t>
            </w:r>
          </w:p>
        </w:tc>
      </w:tr>
      <w:tr w:rsidR="00235378" w:rsidRPr="006001A3" w:rsidTr="009D7C54">
        <w:trPr>
          <w:trHeight w:val="2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принявший орган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</w:tr>
      <w:tr w:rsidR="00235378" w:rsidRPr="006001A3" w:rsidTr="009D7C54">
        <w:trPr>
          <w:trHeight w:hRule="exact" w:val="2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35378" w:rsidRPr="006001A3" w:rsidTr="009D7C54">
        <w:trPr>
          <w:trHeight w:hRule="exact" w:val="2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Порядок оказания </w:t>
      </w:r>
      <w:r w:rsidR="00165E94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услуги.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 </w:t>
      </w:r>
      <w:r w:rsidR="00165E94" w:rsidRPr="006001A3">
        <w:rPr>
          <w:rFonts w:ascii="Times New Roman" w:hAnsi="Times New Roman" w:cs="Times New Roman"/>
        </w:rPr>
        <w:t>П</w:t>
      </w:r>
      <w:r w:rsidRPr="006001A3">
        <w:rPr>
          <w:rFonts w:ascii="Times New Roman" w:hAnsi="Times New Roman" w:cs="Times New Roman"/>
        </w:rPr>
        <w:t>равовые   акты,   регулирующие   порядок   оказания</w:t>
      </w:r>
      <w:r w:rsidR="009D7C54" w:rsidRPr="006001A3">
        <w:rPr>
          <w:rFonts w:ascii="Times New Roman" w:hAnsi="Times New Roman" w:cs="Times New Roman"/>
        </w:rPr>
        <w:t xml:space="preserve"> </w:t>
      </w:r>
      <w:r w:rsidR="00165E94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услуги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(наименование, номер и дата правового акта)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Порядок  информирования  потенциальных  потребителей  </w:t>
      </w:r>
      <w:r w:rsidR="007A2D61" w:rsidRPr="006001A3">
        <w:rPr>
          <w:rFonts w:ascii="Times New Roman" w:hAnsi="Times New Roman" w:cs="Times New Roman"/>
        </w:rPr>
        <w:t>муниципальной</w:t>
      </w:r>
      <w:r w:rsidR="009D7C54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услуги:</w:t>
      </w: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3680"/>
        <w:gridCol w:w="3318"/>
      </w:tblGrid>
      <w:tr w:rsidR="00235378" w:rsidRPr="006001A3" w:rsidTr="009D7C54">
        <w:trPr>
          <w:trHeight w:val="17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Способ информирования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Частота обновления информации</w:t>
            </w:r>
          </w:p>
        </w:tc>
      </w:tr>
      <w:tr w:rsidR="00235378" w:rsidRPr="006001A3" w:rsidTr="009D7C54">
        <w:trPr>
          <w:trHeight w:hRule="exact" w:val="2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35378" w:rsidRPr="006001A3" w:rsidTr="009D7C54">
        <w:trPr>
          <w:trHeight w:hRule="exact" w:val="2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79"/>
      <w:bookmarkEnd w:id="9"/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ЧАСТЬ 2. Сведения о выполняемых работах </w:t>
      </w:r>
      <w:r w:rsidR="0004627E" w:rsidRPr="006001A3">
        <w:rPr>
          <w:rFonts w:ascii="Times New Roman" w:hAnsi="Times New Roman" w:cs="Times New Roman"/>
        </w:rPr>
        <w:t>6</w:t>
      </w:r>
      <w:r w:rsidR="004E22C8" w:rsidRPr="006001A3">
        <w:rPr>
          <w:rFonts w:ascii="Times New Roman" w:hAnsi="Times New Roman" w:cs="Times New Roman"/>
        </w:rPr>
        <w:t xml:space="preserve"> </w:t>
      </w:r>
      <w:r w:rsidR="00D66540" w:rsidRPr="006001A3">
        <w:rPr>
          <w:rFonts w:ascii="Times New Roman" w:hAnsi="Times New Roman" w:cs="Times New Roman"/>
        </w:rPr>
        <w:t>*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442.35pt;margin-top:7.9pt;width:66.35pt;height:21.95pt;z-index:251671552"/>
        </w:pict>
      </w:r>
      <w:r w:rsidR="003A5FB2" w:rsidRPr="006001A3">
        <w:rPr>
          <w:rFonts w:ascii="Times New Roman" w:hAnsi="Times New Roman" w:cs="Times New Roman"/>
        </w:rPr>
        <w:t xml:space="preserve">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работы                             </w:t>
      </w:r>
      <w:r w:rsidR="003C7247" w:rsidRPr="006001A3">
        <w:rPr>
          <w:rFonts w:ascii="Times New Roman" w:hAnsi="Times New Roman" w:cs="Times New Roman"/>
        </w:rPr>
        <w:t xml:space="preserve"> </w:t>
      </w:r>
      <w:r w:rsidR="003A5FB2" w:rsidRPr="006001A3">
        <w:rPr>
          <w:rFonts w:ascii="Times New Roman" w:hAnsi="Times New Roman" w:cs="Times New Roman"/>
        </w:rPr>
        <w:t xml:space="preserve">      </w:t>
      </w:r>
      <w:r w:rsidR="003C7247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 </w:t>
      </w:r>
      <w:r w:rsidR="003A5FB2" w:rsidRPr="006001A3">
        <w:rPr>
          <w:rFonts w:ascii="Times New Roman" w:hAnsi="Times New Roman" w:cs="Times New Roman"/>
        </w:rPr>
        <w:t>Код работы</w:t>
      </w:r>
      <w:r w:rsidRPr="006001A3">
        <w:rPr>
          <w:rFonts w:ascii="Times New Roman" w:hAnsi="Times New Roman" w:cs="Times New Roman"/>
        </w:rPr>
        <w:t xml:space="preserve">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</w:t>
      </w:r>
      <w:r w:rsidR="003C7247" w:rsidRPr="006001A3">
        <w:rPr>
          <w:rFonts w:ascii="Times New Roman" w:hAnsi="Times New Roman" w:cs="Times New Roman"/>
        </w:rPr>
        <w:t>___</w:t>
      </w:r>
      <w:r w:rsidR="00DE079E" w:rsidRPr="006001A3">
        <w:rPr>
          <w:rFonts w:ascii="Times New Roman" w:hAnsi="Times New Roman" w:cs="Times New Roman"/>
        </w:rPr>
        <w:t xml:space="preserve"> </w:t>
      </w:r>
      <w:r w:rsidR="006B392B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по </w:t>
      </w:r>
      <w:r w:rsidR="00DE079E" w:rsidRPr="006001A3">
        <w:rPr>
          <w:rFonts w:ascii="Times New Roman" w:hAnsi="Times New Roman" w:cs="Times New Roman"/>
        </w:rPr>
        <w:t>базовому (отраслевому</w:t>
      </w:r>
      <w:proofErr w:type="gramStart"/>
      <w:r w:rsidR="00DE079E" w:rsidRPr="006001A3">
        <w:rPr>
          <w:rFonts w:ascii="Times New Roman" w:hAnsi="Times New Roman" w:cs="Times New Roman"/>
        </w:rPr>
        <w:t xml:space="preserve"> )</w:t>
      </w:r>
      <w:proofErr w:type="gramEnd"/>
      <w:r w:rsidR="001608E9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перечню </w:t>
      </w:r>
    </w:p>
    <w:p w:rsidR="003C7247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Категории потребителей работы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  <w:r w:rsidR="003C7247" w:rsidRPr="006001A3">
        <w:rPr>
          <w:rFonts w:ascii="Times New Roman" w:hAnsi="Times New Roman" w:cs="Times New Roman"/>
        </w:rPr>
        <w:t>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1. Показатели, характеризующие объем и (или) качество работы.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1.1. Показатели, характеризующие качество работы </w:t>
      </w:r>
      <w:r w:rsidR="0004627E" w:rsidRPr="006001A3">
        <w:rPr>
          <w:rFonts w:ascii="Times New Roman" w:hAnsi="Times New Roman" w:cs="Times New Roman"/>
        </w:rPr>
        <w:t>7</w:t>
      </w:r>
      <w:r w:rsidR="00D66540" w:rsidRPr="006001A3">
        <w:rPr>
          <w:rFonts w:ascii="Times New Roman" w:hAnsi="Times New Roman" w:cs="Times New Roman"/>
        </w:rPr>
        <w:t xml:space="preserve"> *</w:t>
      </w:r>
      <w:r w:rsidRPr="006001A3">
        <w:rPr>
          <w:rFonts w:ascii="Times New Roman" w:hAnsi="Times New Roman" w:cs="Times New Roman"/>
        </w:rPr>
        <w:t>:</w:t>
      </w:r>
    </w:p>
    <w:p w:rsidR="00235378" w:rsidRPr="006001A3" w:rsidRDefault="00235378" w:rsidP="00235378">
      <w:pPr>
        <w:pStyle w:val="ConsPlusNormal"/>
        <w:rPr>
          <w:rFonts w:ascii="Times New Roman" w:hAnsi="Times New Roman" w:cs="Times New Roman"/>
        </w:rPr>
      </w:pPr>
    </w:p>
    <w:tbl>
      <w:tblPr>
        <w:tblW w:w="1025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1594"/>
        <w:gridCol w:w="1559"/>
        <w:gridCol w:w="1418"/>
        <w:gridCol w:w="1134"/>
        <w:gridCol w:w="567"/>
        <w:gridCol w:w="992"/>
        <w:gridCol w:w="992"/>
        <w:gridCol w:w="1019"/>
      </w:tblGrid>
      <w:tr w:rsidR="00DE079E" w:rsidRPr="006001A3" w:rsidTr="00DE079E">
        <w:trPr>
          <w:trHeight w:val="78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работы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работы</w:t>
            </w:r>
          </w:p>
        </w:tc>
      </w:tr>
      <w:tr w:rsidR="00DE079E" w:rsidRPr="006001A3" w:rsidTr="00DE079E">
        <w:trPr>
          <w:trHeight w:val="151"/>
          <w:jc w:val="center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37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</w:tr>
      <w:tr w:rsidR="00DE079E" w:rsidRPr="006001A3" w:rsidTr="00DE079E">
        <w:trPr>
          <w:trHeight w:val="151"/>
          <w:jc w:val="center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DE079E" w:rsidRPr="006001A3" w:rsidTr="00DE079E">
        <w:trPr>
          <w:trHeight w:val="1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rmal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работы,  в пределах  которых </w:t>
      </w:r>
      <w:r w:rsidR="00CD5FA9" w:rsidRPr="006001A3">
        <w:rPr>
          <w:rFonts w:ascii="Times New Roman" w:hAnsi="Times New Roman" w:cs="Times New Roman"/>
        </w:rPr>
        <w:t>муниципальное</w:t>
      </w:r>
      <w:r w:rsidRPr="006001A3">
        <w:rPr>
          <w:rFonts w:ascii="Times New Roman" w:hAnsi="Times New Roman" w:cs="Times New Roman"/>
        </w:rPr>
        <w:t xml:space="preserve">  задание считается выполненным</w:t>
      </w:r>
    </w:p>
    <w:p w:rsidR="00235378" w:rsidRPr="006001A3" w:rsidRDefault="00E24D99" w:rsidP="00AB72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418.55pt;margin-top:3.7pt;width:92.05pt;height:14.4pt;z-index:251659264"/>
        </w:pict>
      </w:r>
      <w:r w:rsidR="00235378" w:rsidRPr="006001A3">
        <w:rPr>
          <w:rFonts w:ascii="Times New Roman" w:hAnsi="Times New Roman" w:cs="Times New Roman"/>
        </w:rPr>
        <w:t xml:space="preserve">(в %).                                                            </w:t>
      </w:r>
    </w:p>
    <w:p w:rsidR="00AB7250" w:rsidRPr="006001A3" w:rsidRDefault="00AB7250" w:rsidP="00AB7250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1.2. Показатели, характеризующие </w:t>
      </w:r>
      <w:r w:rsidR="00D66540" w:rsidRPr="006001A3">
        <w:rPr>
          <w:rFonts w:ascii="Times New Roman" w:hAnsi="Times New Roman" w:cs="Times New Roman"/>
        </w:rPr>
        <w:t>объем работы</w:t>
      </w:r>
      <w:r w:rsidRPr="006001A3">
        <w:rPr>
          <w:rFonts w:ascii="Times New Roman" w:hAnsi="Times New Roman" w:cs="Times New Roman"/>
        </w:rPr>
        <w:t>:</w:t>
      </w: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102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175"/>
        <w:gridCol w:w="1058"/>
        <w:gridCol w:w="1058"/>
        <w:gridCol w:w="1057"/>
        <w:gridCol w:w="589"/>
        <w:gridCol w:w="1058"/>
        <w:gridCol w:w="705"/>
        <w:gridCol w:w="706"/>
        <w:gridCol w:w="588"/>
        <w:gridCol w:w="705"/>
        <w:gridCol w:w="706"/>
      </w:tblGrid>
      <w:tr w:rsidR="00DE079E" w:rsidRPr="006001A3" w:rsidTr="00DE079E">
        <w:trPr>
          <w:trHeight w:val="78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работы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 работы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работы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3233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Среднегодовой размер платы (цена, тариф), руб./ед. объема работы </w:t>
            </w:r>
          </w:p>
        </w:tc>
      </w:tr>
      <w:tr w:rsidR="00DE079E" w:rsidRPr="006001A3" w:rsidTr="00DE079E">
        <w:trPr>
          <w:trHeight w:val="15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38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</w:tr>
      <w:tr w:rsidR="00DE079E" w:rsidRPr="006001A3" w:rsidTr="00DE079E">
        <w:trPr>
          <w:trHeight w:val="15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E079E" w:rsidRPr="006001A3" w:rsidTr="00DE079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9D7C54">
      <w:pPr>
        <w:pStyle w:val="ConsPlusNormal"/>
        <w:jc w:val="center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</w:t>
      </w:r>
      <w:r w:rsidR="00D66540" w:rsidRPr="006001A3">
        <w:rPr>
          <w:rFonts w:ascii="Times New Roman" w:hAnsi="Times New Roman" w:cs="Times New Roman"/>
        </w:rPr>
        <w:t>объема</w:t>
      </w:r>
    </w:p>
    <w:p w:rsidR="00235378" w:rsidRPr="006001A3" w:rsidRDefault="00E24D99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418.55pt;margin-top:9.05pt;width:92.05pt;height:14.4pt;z-index:251658240"/>
        </w:pict>
      </w:r>
      <w:r w:rsidR="00D66540" w:rsidRPr="006001A3">
        <w:rPr>
          <w:rFonts w:ascii="Times New Roman" w:hAnsi="Times New Roman" w:cs="Times New Roman"/>
        </w:rPr>
        <w:t>работы</w:t>
      </w:r>
      <w:r w:rsidR="00235378" w:rsidRPr="006001A3">
        <w:rPr>
          <w:rFonts w:ascii="Times New Roman" w:hAnsi="Times New Roman" w:cs="Times New Roman"/>
        </w:rPr>
        <w:t xml:space="preserve">,   в   пределах  которых  </w:t>
      </w:r>
      <w:r w:rsidR="00D66540" w:rsidRPr="006001A3">
        <w:rPr>
          <w:rFonts w:ascii="Times New Roman" w:hAnsi="Times New Roman" w:cs="Times New Roman"/>
        </w:rPr>
        <w:t>муниципальное</w:t>
      </w:r>
      <w:r w:rsidR="00235378" w:rsidRPr="006001A3">
        <w:rPr>
          <w:rFonts w:ascii="Times New Roman" w:hAnsi="Times New Roman" w:cs="Times New Roman"/>
        </w:rPr>
        <w:t xml:space="preserve">  задание</w:t>
      </w:r>
    </w:p>
    <w:p w:rsidR="00235378" w:rsidRPr="006001A3" w:rsidRDefault="00235378" w:rsidP="00D4457C">
      <w:pPr>
        <w:pStyle w:val="ConsPlusNonformat"/>
        <w:tabs>
          <w:tab w:val="left" w:pos="8026"/>
        </w:tabs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считается выполненным (в %).</w:t>
      </w:r>
      <w:r w:rsidR="00D4457C" w:rsidRPr="006001A3">
        <w:rPr>
          <w:rFonts w:ascii="Times New Roman" w:hAnsi="Times New Roman" w:cs="Times New Roman"/>
        </w:rPr>
        <w:tab/>
        <w:t>8*</w:t>
      </w:r>
    </w:p>
    <w:p w:rsidR="00235378" w:rsidRPr="006001A3" w:rsidRDefault="00235378" w:rsidP="00AB7250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</w:t>
      </w:r>
      <w:bookmarkStart w:id="10" w:name="Par301"/>
      <w:bookmarkEnd w:id="10"/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AB7250" w:rsidRPr="006001A3">
        <w:rPr>
          <w:rFonts w:ascii="Times New Roman" w:hAnsi="Times New Roman" w:cs="Times New Roman"/>
        </w:rPr>
        <w:t xml:space="preserve">  </w:t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          </w:t>
      </w:r>
      <w:r w:rsidR="0068584B" w:rsidRPr="006001A3">
        <w:rPr>
          <w:rFonts w:ascii="Times New Roman" w:hAnsi="Times New Roman" w:cs="Times New Roman"/>
        </w:rPr>
        <w:t xml:space="preserve"> </w:t>
      </w:r>
      <w:r w:rsidR="00AB7250" w:rsidRPr="006001A3"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 xml:space="preserve"> 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ЧАСТЬ 3. Прочие сведения о </w:t>
      </w:r>
      <w:r w:rsidR="00BD4822" w:rsidRPr="006001A3">
        <w:rPr>
          <w:rFonts w:ascii="Times New Roman" w:hAnsi="Times New Roman" w:cs="Times New Roman"/>
        </w:rPr>
        <w:t>муниципальном</w:t>
      </w:r>
      <w:r w:rsidRPr="006001A3">
        <w:rPr>
          <w:rFonts w:ascii="Times New Roman" w:hAnsi="Times New Roman" w:cs="Times New Roman"/>
        </w:rPr>
        <w:t xml:space="preserve"> задании </w:t>
      </w:r>
      <w:r w:rsidR="00D4457C" w:rsidRPr="006001A3">
        <w:rPr>
          <w:rFonts w:ascii="Times New Roman" w:hAnsi="Times New Roman" w:cs="Times New Roman"/>
        </w:rPr>
        <w:t>9</w:t>
      </w:r>
      <w:r w:rsidR="00BD4822" w:rsidRPr="006001A3">
        <w:rPr>
          <w:rFonts w:ascii="Times New Roman" w:hAnsi="Times New Roman" w:cs="Times New Roman"/>
        </w:rPr>
        <w:t>*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 Порядок </w:t>
      </w:r>
      <w:proofErr w:type="gramStart"/>
      <w:r w:rsidRPr="006001A3">
        <w:rPr>
          <w:rFonts w:ascii="Times New Roman" w:hAnsi="Times New Roman" w:cs="Times New Roman"/>
        </w:rPr>
        <w:t>контроля за</w:t>
      </w:r>
      <w:proofErr w:type="gramEnd"/>
      <w:r w:rsidRPr="006001A3">
        <w:rPr>
          <w:rFonts w:ascii="Times New Roman" w:hAnsi="Times New Roman" w:cs="Times New Roman"/>
        </w:rPr>
        <w:t xml:space="preserve"> выполнением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задания:</w:t>
      </w: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102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408"/>
        <w:gridCol w:w="7434"/>
      </w:tblGrid>
      <w:tr w:rsidR="00235378" w:rsidRPr="006001A3" w:rsidTr="00AB7250">
        <w:trPr>
          <w:trHeight w:val="4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Формы контроля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Периодичность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AF12E9" w:rsidP="00AF12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Иванова, о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траслевые (функциональные) </w:t>
            </w:r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органы 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>Администрации города Иванова,</w:t>
            </w:r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осуществляющие </w:t>
            </w:r>
            <w:proofErr w:type="gramStart"/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оказанием услуги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(выполнением работы)</w:t>
            </w:r>
          </w:p>
        </w:tc>
      </w:tr>
      <w:tr w:rsidR="00235378" w:rsidRPr="006001A3" w:rsidTr="00AB7250">
        <w:trPr>
          <w:trHeight w:val="7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35378" w:rsidRPr="006001A3" w:rsidTr="00AB7250">
        <w:trPr>
          <w:trHeight w:val="1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Основания для досрочного прекращения исполнения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Требования к отчетности о</w:t>
      </w:r>
      <w:r w:rsidR="00A03D5C" w:rsidRPr="006001A3">
        <w:rPr>
          <w:rFonts w:ascii="Times New Roman" w:hAnsi="Times New Roman" w:cs="Times New Roman"/>
        </w:rPr>
        <w:t xml:space="preserve"> выполнении</w:t>
      </w:r>
      <w:r w:rsidRPr="006001A3">
        <w:rPr>
          <w:rFonts w:ascii="Times New Roman" w:hAnsi="Times New Roman" w:cs="Times New Roman"/>
        </w:rPr>
        <w:t xml:space="preserve">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331"/>
      <w:bookmarkEnd w:id="11"/>
      <w:r w:rsidRPr="006001A3">
        <w:rPr>
          <w:rFonts w:ascii="Times New Roman" w:hAnsi="Times New Roman" w:cs="Times New Roman"/>
        </w:rPr>
        <w:t xml:space="preserve">3.1.  Периодичность  представления  </w:t>
      </w:r>
      <w:hyperlink r:id="rId39" w:history="1">
        <w:r w:rsidRPr="001608E9">
          <w:rPr>
            <w:rFonts w:ascii="Times New Roman" w:hAnsi="Times New Roman" w:cs="Times New Roman"/>
          </w:rPr>
          <w:t>отчетов</w:t>
        </w:r>
      </w:hyperlink>
      <w:r w:rsidRPr="006001A3">
        <w:rPr>
          <w:rFonts w:ascii="Times New Roman" w:hAnsi="Times New Roman" w:cs="Times New Roman"/>
        </w:rPr>
        <w:t xml:space="preserve">  об исполнении </w:t>
      </w:r>
      <w:r w:rsidR="00BD4822" w:rsidRPr="006001A3">
        <w:rPr>
          <w:rFonts w:ascii="Times New Roman" w:hAnsi="Times New Roman" w:cs="Times New Roman"/>
        </w:rPr>
        <w:t>муниципального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задания 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333"/>
      <w:bookmarkEnd w:id="12"/>
      <w:r w:rsidRPr="006001A3">
        <w:rPr>
          <w:rFonts w:ascii="Times New Roman" w:hAnsi="Times New Roman" w:cs="Times New Roman"/>
        </w:rPr>
        <w:t xml:space="preserve">3.2. Сроки представления отчетов об исполнении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3.3. Иные требования к отчетности об исполнении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4. Иные показатели, связанные с выполнением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 </w:t>
      </w:r>
      <w:r w:rsidR="00D4457C" w:rsidRPr="006001A3">
        <w:rPr>
          <w:rFonts w:ascii="Times New Roman" w:hAnsi="Times New Roman" w:cs="Times New Roman"/>
        </w:rPr>
        <w:t>10</w:t>
      </w:r>
      <w:r w:rsidR="00BD4822" w:rsidRPr="006001A3">
        <w:rPr>
          <w:rFonts w:ascii="Times New Roman" w:hAnsi="Times New Roman" w:cs="Times New Roman"/>
        </w:rPr>
        <w:t>*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___________________________________________________________________________</w:t>
      </w:r>
    </w:p>
    <w:p w:rsidR="00F91E62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</w:t>
      </w:r>
    </w:p>
    <w:p w:rsidR="00BF6B5C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Pr="006001A3" w:rsidRDefault="00BF6B5C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lastRenderedPageBreak/>
        <w:t>--------------------------------</w:t>
      </w:r>
    </w:p>
    <w:p w:rsidR="006024A2" w:rsidRDefault="006024A2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8E9">
        <w:rPr>
          <w:rFonts w:ascii="Times New Roman" w:hAnsi="Times New Roman" w:cs="Times New Roman"/>
          <w:sz w:val="24"/>
          <w:szCs w:val="24"/>
        </w:rPr>
        <w:t xml:space="preserve">  *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Pr="001608E9">
        <w:rPr>
          <w:rFonts w:ascii="Times New Roman" w:hAnsi="Times New Roman" w:cs="Times New Roman"/>
          <w:sz w:val="24"/>
          <w:szCs w:val="24"/>
        </w:rPr>
        <w:t>1.  Номер  муниципального  задания  присваивается  в  соответствии  с реестровым номером в реестре муниципальных заданий.</w:t>
      </w:r>
    </w:p>
    <w:p w:rsidR="006024A2" w:rsidRPr="001608E9" w:rsidRDefault="006024A2" w:rsidP="00AF17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8E9">
        <w:rPr>
          <w:rFonts w:ascii="Times New Roman" w:hAnsi="Times New Roman" w:cs="Times New Roman"/>
          <w:sz w:val="24"/>
          <w:szCs w:val="24"/>
        </w:rPr>
        <w:t xml:space="preserve">2.  В случае формирования бюджета на очередной финансовый год показатели по </w:t>
      </w:r>
      <w:r w:rsidR="00D8385D" w:rsidRPr="001608E9">
        <w:rPr>
          <w:rFonts w:ascii="Times New Roman" w:hAnsi="Times New Roman" w:cs="Times New Roman"/>
          <w:sz w:val="24"/>
          <w:szCs w:val="24"/>
        </w:rPr>
        <w:t>плановому</w:t>
      </w:r>
      <w:r w:rsidRPr="001608E9">
        <w:rPr>
          <w:rFonts w:ascii="Times New Roman" w:hAnsi="Times New Roman" w:cs="Times New Roman"/>
          <w:sz w:val="24"/>
          <w:szCs w:val="24"/>
        </w:rPr>
        <w:t xml:space="preserve"> периоду не </w:t>
      </w:r>
      <w:r w:rsidR="00D8385D" w:rsidRPr="001608E9">
        <w:rPr>
          <w:rFonts w:ascii="Times New Roman" w:hAnsi="Times New Roman" w:cs="Times New Roman"/>
          <w:sz w:val="24"/>
          <w:szCs w:val="24"/>
        </w:rPr>
        <w:t>применяются.</w:t>
      </w:r>
    </w:p>
    <w:p w:rsidR="006024A2" w:rsidRPr="001608E9" w:rsidRDefault="006024A2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1"/>
      <w:bookmarkEnd w:id="13"/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Pr="001608E9">
        <w:rPr>
          <w:rFonts w:ascii="Times New Roman" w:hAnsi="Times New Roman" w:cs="Times New Roman"/>
          <w:sz w:val="24"/>
          <w:szCs w:val="24"/>
        </w:rPr>
        <w:t>3. Формируется  при  установлении  муниципального задания на оказание муниципальной  услуги  (услуг) 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04627E" w:rsidRPr="001608E9" w:rsidRDefault="006024A2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5"/>
      <w:bookmarkEnd w:id="14"/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Pr="001608E9">
        <w:rPr>
          <w:rFonts w:ascii="Times New Roman" w:hAnsi="Times New Roman" w:cs="Times New Roman"/>
          <w:sz w:val="24"/>
          <w:szCs w:val="24"/>
        </w:rPr>
        <w:t>4. Заполняется  при  установлении показателей, характеризующих качество муниципальной  услуги,  в  ведомственном  перечне муниципальных услуг и</w:t>
      </w:r>
      <w:r w:rsidR="00D8385D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6024A2" w:rsidRPr="001608E9" w:rsidRDefault="0004627E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Pr="001608E9">
        <w:rPr>
          <w:rFonts w:ascii="Times New Roman" w:hAnsi="Times New Roman" w:cs="Times New Roman"/>
          <w:sz w:val="24"/>
          <w:szCs w:val="24"/>
        </w:rPr>
        <w:t xml:space="preserve">5. </w:t>
      </w:r>
      <w:r w:rsidR="00F954E6" w:rsidRPr="001608E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услуги, в пределах которых муниципальное задание считается выполненным</w:t>
      </w:r>
      <w:r w:rsidR="00E41FC3" w:rsidRPr="001608E9">
        <w:rPr>
          <w:rFonts w:ascii="Times New Roman" w:hAnsi="Times New Roman" w:cs="Times New Roman"/>
          <w:sz w:val="24"/>
          <w:szCs w:val="24"/>
        </w:rPr>
        <w:t>,</w:t>
      </w:r>
      <w:r w:rsidR="00F954E6" w:rsidRPr="001608E9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E41FC3" w:rsidRPr="001608E9">
        <w:rPr>
          <w:rFonts w:ascii="Times New Roman" w:hAnsi="Times New Roman" w:cs="Times New Roman"/>
          <w:sz w:val="24"/>
          <w:szCs w:val="24"/>
        </w:rPr>
        <w:t>ю</w:t>
      </w:r>
      <w:r w:rsidR="00F954E6" w:rsidRPr="001608E9">
        <w:rPr>
          <w:rFonts w:ascii="Times New Roman" w:hAnsi="Times New Roman" w:cs="Times New Roman"/>
          <w:sz w:val="24"/>
          <w:szCs w:val="24"/>
        </w:rPr>
        <w:t xml:space="preserve">тся не более 5%. </w:t>
      </w:r>
    </w:p>
    <w:p w:rsidR="006024A2" w:rsidRPr="001608E9" w:rsidRDefault="006024A2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="0004627E" w:rsidRPr="001608E9">
        <w:rPr>
          <w:rFonts w:ascii="Times New Roman" w:hAnsi="Times New Roman" w:cs="Times New Roman"/>
          <w:sz w:val="24"/>
          <w:szCs w:val="24"/>
        </w:rPr>
        <w:t>6</w:t>
      </w:r>
      <w:r w:rsidRPr="001608E9">
        <w:rPr>
          <w:rFonts w:ascii="Times New Roman" w:hAnsi="Times New Roman" w:cs="Times New Roman"/>
          <w:sz w:val="24"/>
          <w:szCs w:val="24"/>
        </w:rPr>
        <w:t xml:space="preserve">. Формируется  при  установлении  муниципального задания на выполнение </w:t>
      </w:r>
      <w:r w:rsidR="00D8385D" w:rsidRPr="001608E9">
        <w:rPr>
          <w:rFonts w:ascii="Times New Roman" w:hAnsi="Times New Roman" w:cs="Times New Roman"/>
          <w:sz w:val="24"/>
          <w:szCs w:val="24"/>
        </w:rPr>
        <w:t>работы</w:t>
      </w:r>
      <w:r w:rsid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(работ) и содержит требования к выполнению работ раздельно по каждой  из</w:t>
      </w:r>
      <w:r w:rsidR="00D8385D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работ с указанием порядкового номера раздела.</w:t>
      </w:r>
    </w:p>
    <w:p w:rsidR="00D8385D" w:rsidRPr="001608E9" w:rsidRDefault="006024A2" w:rsidP="00602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05"/>
      <w:bookmarkEnd w:id="15"/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="0004627E" w:rsidRPr="001608E9">
        <w:rPr>
          <w:rFonts w:ascii="Times New Roman" w:hAnsi="Times New Roman" w:cs="Times New Roman"/>
          <w:sz w:val="24"/>
          <w:szCs w:val="24"/>
        </w:rPr>
        <w:t>7</w:t>
      </w:r>
      <w:r w:rsidRPr="001608E9">
        <w:rPr>
          <w:rFonts w:ascii="Times New Roman" w:hAnsi="Times New Roman" w:cs="Times New Roman"/>
          <w:sz w:val="24"/>
          <w:szCs w:val="24"/>
        </w:rPr>
        <w:t xml:space="preserve">. Заполняется  при  установлении показателей, характеризующих </w:t>
      </w:r>
      <w:r w:rsidR="00D8385D" w:rsidRPr="001608E9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1608E9">
        <w:rPr>
          <w:rFonts w:ascii="Times New Roman" w:hAnsi="Times New Roman" w:cs="Times New Roman"/>
          <w:sz w:val="24"/>
          <w:szCs w:val="24"/>
        </w:rPr>
        <w:t xml:space="preserve">работы в ведомственном  перечне  муниципальных услуг и работ. </w:t>
      </w:r>
    </w:p>
    <w:p w:rsidR="00235378" w:rsidRPr="001608E9" w:rsidRDefault="006024A2" w:rsidP="00E4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0"/>
      <w:bookmarkEnd w:id="16"/>
      <w:r w:rsidRPr="001608E9">
        <w:rPr>
          <w:rFonts w:ascii="Times New Roman" w:hAnsi="Times New Roman" w:cs="Times New Roman"/>
          <w:sz w:val="24"/>
          <w:szCs w:val="24"/>
        </w:rPr>
        <w:t xml:space="preserve">  </w:t>
      </w:r>
      <w:r w:rsidR="0004627E" w:rsidRPr="001608E9">
        <w:rPr>
          <w:rFonts w:ascii="Times New Roman" w:hAnsi="Times New Roman" w:cs="Times New Roman"/>
          <w:sz w:val="24"/>
          <w:szCs w:val="24"/>
        </w:rPr>
        <w:t xml:space="preserve">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="0004627E" w:rsidRPr="001608E9">
        <w:rPr>
          <w:rFonts w:ascii="Times New Roman" w:hAnsi="Times New Roman" w:cs="Times New Roman"/>
          <w:sz w:val="24"/>
          <w:szCs w:val="24"/>
        </w:rPr>
        <w:t>8</w:t>
      </w:r>
      <w:r w:rsidR="00235378" w:rsidRPr="001608E9">
        <w:rPr>
          <w:rFonts w:ascii="Times New Roman" w:hAnsi="Times New Roman" w:cs="Times New Roman"/>
          <w:sz w:val="24"/>
          <w:szCs w:val="24"/>
        </w:rPr>
        <w:t xml:space="preserve">. </w:t>
      </w:r>
      <w:r w:rsidR="00E41FC3" w:rsidRPr="001608E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</w:t>
      </w:r>
      <w:r w:rsid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E41FC3" w:rsidRPr="001608E9">
        <w:rPr>
          <w:rFonts w:ascii="Times New Roman" w:hAnsi="Times New Roman" w:cs="Times New Roman"/>
          <w:sz w:val="24"/>
          <w:szCs w:val="24"/>
        </w:rPr>
        <w:t>работы,  в   пределах  которых  муниципальное  задание считается выполненным, устанавливаются не более 5%.</w:t>
      </w:r>
    </w:p>
    <w:p w:rsidR="00C86F86" w:rsidRPr="001608E9" w:rsidRDefault="00C86F86" w:rsidP="00E4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8E9">
        <w:rPr>
          <w:rFonts w:ascii="Times New Roman" w:hAnsi="Times New Roman" w:cs="Times New Roman"/>
          <w:sz w:val="24"/>
          <w:szCs w:val="24"/>
        </w:rPr>
        <w:t xml:space="preserve">   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Pr="001608E9">
        <w:rPr>
          <w:rFonts w:ascii="Times New Roman" w:hAnsi="Times New Roman" w:cs="Times New Roman"/>
          <w:sz w:val="24"/>
          <w:szCs w:val="24"/>
        </w:rPr>
        <w:t xml:space="preserve">9. </w:t>
      </w:r>
      <w:r w:rsidR="00E41FC3" w:rsidRPr="001608E9">
        <w:rPr>
          <w:rFonts w:ascii="Times New Roman" w:hAnsi="Times New Roman" w:cs="Times New Roman"/>
          <w:sz w:val="24"/>
          <w:szCs w:val="24"/>
        </w:rPr>
        <w:t>Заполняется в целом по муниципальному заданию.</w:t>
      </w:r>
    </w:p>
    <w:p w:rsidR="00235378" w:rsidRPr="001608E9" w:rsidRDefault="00235378" w:rsidP="00235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41"/>
      <w:bookmarkEnd w:id="17"/>
      <w:r w:rsidRPr="001608E9">
        <w:rPr>
          <w:rFonts w:ascii="Times New Roman" w:hAnsi="Times New Roman" w:cs="Times New Roman"/>
          <w:sz w:val="24"/>
          <w:szCs w:val="24"/>
        </w:rPr>
        <w:t xml:space="preserve">   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1608E9" w:rsidRPr="001608E9">
        <w:rPr>
          <w:rFonts w:ascii="Times New Roman" w:hAnsi="Times New Roman" w:cs="Times New Roman"/>
          <w:sz w:val="24"/>
          <w:szCs w:val="24"/>
        </w:rPr>
        <w:tab/>
      </w:r>
      <w:r w:rsidR="00C86F86" w:rsidRPr="001608E9">
        <w:rPr>
          <w:rFonts w:ascii="Times New Roman" w:hAnsi="Times New Roman" w:cs="Times New Roman"/>
          <w:sz w:val="24"/>
          <w:szCs w:val="24"/>
        </w:rPr>
        <w:t>10</w:t>
      </w:r>
      <w:r w:rsidRPr="001608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8E9">
        <w:rPr>
          <w:rFonts w:ascii="Times New Roman" w:hAnsi="Times New Roman" w:cs="Times New Roman"/>
          <w:sz w:val="24"/>
          <w:szCs w:val="24"/>
        </w:rPr>
        <w:t>В числе иных  показателей может  быть указано допустимое (возможное)</w:t>
      </w:r>
      <w:r w:rsidR="001608E9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 xml:space="preserve">отклонение  от выполнения </w:t>
      </w:r>
      <w:r w:rsidR="00BD4822" w:rsidRPr="001608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08E9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считается  выполненным,  при  принятии  органом, осуществляющим  функции и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 xml:space="preserve">полномочия  учредителя  </w:t>
      </w:r>
      <w:r w:rsidR="00BD4822" w:rsidRPr="001608E9">
        <w:rPr>
          <w:rFonts w:ascii="Times New Roman" w:hAnsi="Times New Roman" w:cs="Times New Roman"/>
          <w:sz w:val="24"/>
          <w:szCs w:val="24"/>
        </w:rPr>
        <w:t>муниципальных</w:t>
      </w:r>
      <w:r w:rsidRPr="001608E9">
        <w:rPr>
          <w:rFonts w:ascii="Times New Roman" w:hAnsi="Times New Roman" w:cs="Times New Roman"/>
          <w:sz w:val="24"/>
          <w:szCs w:val="24"/>
        </w:rPr>
        <w:t xml:space="preserve"> бюджетных или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B4678E" w:rsidRPr="001608E9">
        <w:rPr>
          <w:rFonts w:ascii="Times New Roman" w:hAnsi="Times New Roman" w:cs="Times New Roman"/>
          <w:sz w:val="24"/>
          <w:szCs w:val="24"/>
        </w:rPr>
        <w:t>муниципальных</w:t>
      </w:r>
      <w:r w:rsid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1608E9">
        <w:rPr>
          <w:rFonts w:ascii="Times New Roman" w:hAnsi="Times New Roman" w:cs="Times New Roman"/>
          <w:sz w:val="24"/>
          <w:szCs w:val="24"/>
        </w:rPr>
        <w:t>Иванов</w:t>
      </w:r>
      <w:r w:rsidR="00BD4822" w:rsidRPr="001608E9">
        <w:rPr>
          <w:rFonts w:ascii="Times New Roman" w:hAnsi="Times New Roman" w:cs="Times New Roman"/>
          <w:sz w:val="24"/>
          <w:szCs w:val="24"/>
        </w:rPr>
        <w:t>а</w:t>
      </w:r>
      <w:r w:rsidRPr="001608E9">
        <w:rPr>
          <w:rFonts w:ascii="Times New Roman" w:hAnsi="Times New Roman" w:cs="Times New Roman"/>
          <w:sz w:val="24"/>
          <w:szCs w:val="24"/>
        </w:rPr>
        <w:t xml:space="preserve">, главным  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 </w:t>
      </w:r>
      <w:r w:rsidRPr="001608E9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  бюджетных средств</w:t>
      </w:r>
      <w:r w:rsidRPr="001608E9">
        <w:rPr>
          <w:rFonts w:ascii="Times New Roman" w:hAnsi="Times New Roman" w:cs="Times New Roman"/>
          <w:sz w:val="24"/>
          <w:szCs w:val="24"/>
        </w:rPr>
        <w:t>, в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ведении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 xml:space="preserve">которого  находятся 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608E9">
        <w:rPr>
          <w:rFonts w:ascii="Times New Roman" w:hAnsi="Times New Roman" w:cs="Times New Roman"/>
          <w:sz w:val="24"/>
          <w:szCs w:val="24"/>
        </w:rPr>
        <w:t xml:space="preserve">казенные учреждения </w:t>
      </w:r>
      <w:r w:rsidR="00BD4822" w:rsidRPr="001608E9">
        <w:rPr>
          <w:rFonts w:ascii="Times New Roman" w:hAnsi="Times New Roman" w:cs="Times New Roman"/>
          <w:sz w:val="24"/>
          <w:szCs w:val="24"/>
        </w:rPr>
        <w:t>города Иванова</w:t>
      </w:r>
      <w:r w:rsidRPr="001608E9">
        <w:rPr>
          <w:rFonts w:ascii="Times New Roman" w:hAnsi="Times New Roman" w:cs="Times New Roman"/>
          <w:sz w:val="24"/>
          <w:szCs w:val="24"/>
        </w:rPr>
        <w:t>,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решения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об установлении общего допустимого (возможного) отклонения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>от  выполнения</w:t>
      </w:r>
      <w:r w:rsidR="00D0511F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BD4822" w:rsidRPr="001608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08E9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1608E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1608E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608E9">
        <w:rPr>
          <w:rFonts w:ascii="Times New Roman" w:hAnsi="Times New Roman" w:cs="Times New Roman"/>
          <w:sz w:val="24"/>
          <w:szCs w:val="24"/>
        </w:rPr>
        <w:t xml:space="preserve"> которого оно считается</w:t>
      </w:r>
      <w:r w:rsidR="00310C0C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AF12E9" w:rsidRPr="001608E9">
        <w:rPr>
          <w:rFonts w:ascii="Times New Roman" w:hAnsi="Times New Roman" w:cs="Times New Roman"/>
          <w:sz w:val="24"/>
          <w:szCs w:val="24"/>
        </w:rPr>
        <w:t xml:space="preserve">выполненным  (в  %, </w:t>
      </w:r>
      <w:r w:rsidRPr="001608E9">
        <w:rPr>
          <w:rFonts w:ascii="Times New Roman" w:hAnsi="Times New Roman" w:cs="Times New Roman"/>
          <w:sz w:val="24"/>
          <w:szCs w:val="24"/>
        </w:rPr>
        <w:t>допустимые  (возможные)  отклонения,</w:t>
      </w:r>
      <w:r w:rsidR="00310C0C"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Pr="001608E9">
        <w:rPr>
          <w:rFonts w:ascii="Times New Roman" w:hAnsi="Times New Roman" w:cs="Times New Roman"/>
          <w:sz w:val="24"/>
          <w:szCs w:val="24"/>
        </w:rPr>
        <w:t xml:space="preserve">предусмотренные в </w:t>
      </w:r>
      <w:hyperlink w:anchor="Par331" w:history="1">
        <w:r w:rsidRPr="001608E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D0511F" w:rsidRPr="001608E9">
          <w:rPr>
            <w:rFonts w:ascii="Times New Roman" w:hAnsi="Times New Roman" w:cs="Times New Roman"/>
            <w:sz w:val="24"/>
            <w:szCs w:val="24"/>
          </w:rPr>
          <w:t>1</w:t>
        </w:r>
        <w:r w:rsidRPr="001608E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1608E9">
        <w:rPr>
          <w:rFonts w:ascii="Times New Roman" w:hAnsi="Times New Roman" w:cs="Times New Roman"/>
          <w:sz w:val="24"/>
          <w:szCs w:val="24"/>
        </w:rPr>
        <w:t xml:space="preserve"> и </w:t>
      </w:r>
      <w:r w:rsidR="00D0511F" w:rsidRPr="001608E9">
        <w:rPr>
          <w:rFonts w:ascii="Times New Roman" w:hAnsi="Times New Roman" w:cs="Times New Roman"/>
          <w:sz w:val="24"/>
          <w:szCs w:val="24"/>
        </w:rPr>
        <w:t>1</w:t>
      </w:r>
      <w:hyperlink w:anchor="Par333" w:history="1">
        <w:r w:rsidRPr="001608E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1608E9">
        <w:rPr>
          <w:rFonts w:ascii="Times New Roman" w:hAnsi="Times New Roman" w:cs="Times New Roman"/>
          <w:sz w:val="24"/>
          <w:szCs w:val="24"/>
        </w:rPr>
        <w:t xml:space="preserve"> </w:t>
      </w:r>
      <w:r w:rsidR="00AF12E9" w:rsidRPr="001608E9">
        <w:rPr>
          <w:rFonts w:ascii="Times New Roman" w:hAnsi="Times New Roman" w:cs="Times New Roman"/>
          <w:sz w:val="24"/>
          <w:szCs w:val="24"/>
        </w:rPr>
        <w:t xml:space="preserve">части 1 и 2 </w:t>
      </w:r>
      <w:r w:rsidR="00BD4822" w:rsidRPr="001608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08E9">
        <w:rPr>
          <w:rFonts w:ascii="Times New Roman" w:hAnsi="Times New Roman" w:cs="Times New Roman"/>
          <w:sz w:val="24"/>
          <w:szCs w:val="24"/>
        </w:rPr>
        <w:t xml:space="preserve"> задания, не</w:t>
      </w:r>
      <w:r w:rsidR="00BD4822" w:rsidRPr="001608E9">
        <w:rPr>
          <w:rFonts w:ascii="Times New Roman" w:hAnsi="Times New Roman" w:cs="Times New Roman"/>
          <w:sz w:val="24"/>
          <w:szCs w:val="24"/>
        </w:rPr>
        <w:t xml:space="preserve"> заполняются</w:t>
      </w:r>
      <w:r w:rsidR="00D0511F" w:rsidRPr="001608E9">
        <w:rPr>
          <w:rFonts w:ascii="Times New Roman" w:hAnsi="Times New Roman" w:cs="Times New Roman"/>
          <w:sz w:val="24"/>
          <w:szCs w:val="24"/>
        </w:rPr>
        <w:t>.</w:t>
      </w:r>
    </w:p>
    <w:p w:rsidR="004A284D" w:rsidRPr="001608E9" w:rsidRDefault="004A284D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378" w:rsidRPr="001608E9" w:rsidRDefault="00235378" w:rsidP="0038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250" w:rsidRPr="001608E9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3C7247" w:rsidRPr="006001A3" w:rsidRDefault="003C7247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C510B9" w:rsidRPr="006001A3" w:rsidRDefault="00C510B9" w:rsidP="00AB7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C510B9" w:rsidRPr="006001A3" w:rsidRDefault="00C510B9" w:rsidP="00AB7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AB7250" w:rsidRPr="006001A3" w:rsidRDefault="00AB7250" w:rsidP="00AB7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  <w:r w:rsidRPr="006001A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B7250" w:rsidRPr="006001A3" w:rsidRDefault="00AB7250" w:rsidP="00AB7250">
      <w:pPr>
        <w:pStyle w:val="ConsPlusTitle"/>
        <w:ind w:left="5670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  <w:b w:val="0"/>
        </w:rPr>
        <w:t>к Порядку формирования муниципального задания на оказание 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</w:t>
      </w:r>
    </w:p>
    <w:p w:rsidR="00AB7250" w:rsidRPr="006001A3" w:rsidRDefault="00AB7250" w:rsidP="00C510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510B9" w:rsidRPr="006001A3" w:rsidRDefault="00C510B9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left:0;text-align:left;margin-left:396.2pt;margin-top:8.95pt;width:116.95pt;height:20.3pt;z-index:251680768"/>
        </w:pict>
      </w:r>
    </w:p>
    <w:p w:rsidR="003C7247" w:rsidRPr="006001A3" w:rsidRDefault="003C7247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ОТЧЕТ О ВЫПОЛНЕНИИ</w:t>
      </w:r>
    </w:p>
    <w:p w:rsidR="003C7247" w:rsidRPr="006001A3" w:rsidRDefault="003C7247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МУНИНИПАЛЬНОГО ЗАДАНИЯ N </w:t>
      </w:r>
      <w:hyperlink w:anchor="Par179" w:history="1">
        <w:r w:rsidRPr="001608E9">
          <w:rPr>
            <w:rFonts w:ascii="Times New Roman" w:hAnsi="Times New Roman" w:cs="Times New Roman"/>
          </w:rPr>
          <w:t>1</w:t>
        </w:r>
      </w:hyperlink>
      <w:r w:rsidRPr="006001A3">
        <w:rPr>
          <w:rFonts w:ascii="Times New Roman" w:hAnsi="Times New Roman" w:cs="Times New Roman"/>
        </w:rPr>
        <w:t>*</w:t>
      </w:r>
    </w:p>
    <w:p w:rsidR="003C7247" w:rsidRPr="006001A3" w:rsidRDefault="003C7247" w:rsidP="003C7247">
      <w:pPr>
        <w:pStyle w:val="ConsPlusNonformat"/>
        <w:jc w:val="center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 20___ год и плановый период 20___ и 20___ годов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left:0;text-align:left;margin-left:455.55pt;margin-top:1.55pt;width:57.6pt;height:20.1pt;z-index:251678720">
            <v:textbox>
              <w:txbxContent>
                <w:p w:rsidR="005E688A" w:rsidRPr="00AB7250" w:rsidRDefault="005E688A" w:rsidP="003C724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B7250">
                    <w:rPr>
                      <w:rFonts w:ascii="Courier New" w:hAnsi="Courier New" w:cs="Courier New"/>
                      <w:sz w:val="20"/>
                      <w:szCs w:val="20"/>
                    </w:rPr>
                    <w:t>Коды</w:t>
                  </w:r>
                </w:p>
              </w:txbxContent>
            </v:textbox>
          </v:rect>
        </w:pict>
      </w:r>
      <w:r w:rsidR="003C7247" w:rsidRPr="006001A3">
        <w:rPr>
          <w:rFonts w:ascii="Times New Roman" w:hAnsi="Times New Roman" w:cs="Times New Roman"/>
        </w:rPr>
        <w:t xml:space="preserve">              от "____" _____________ 20 ___ г.                   </w:t>
      </w: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455.55pt;margin-top:10.35pt;width:57.6pt;height:22.5pt;z-index:251673600"/>
        </w:pict>
      </w:r>
      <w:r w:rsidR="003C7247"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left:0;text-align:left;margin-left:455.55pt;margin-top:10.2pt;width:57.6pt;height:22.55pt;z-index:251675648"/>
        </w:pict>
      </w:r>
      <w:r w:rsidR="003C7247" w:rsidRPr="006001A3">
        <w:rPr>
          <w:rFonts w:ascii="Times New Roman" w:hAnsi="Times New Roman" w:cs="Times New Roman"/>
        </w:rPr>
        <w:t xml:space="preserve">города Иванова ___________________________________                       </w:t>
      </w:r>
    </w:p>
    <w:p w:rsidR="003C7247" w:rsidRPr="006001A3" w:rsidRDefault="003C7247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455.55pt;margin-top:10.05pt;width:57.6pt;height:26.1pt;z-index:251674624"/>
        </w:pict>
      </w:r>
      <w:r w:rsidR="003C7247" w:rsidRPr="006001A3">
        <w:rPr>
          <w:rFonts w:ascii="Times New Roman" w:hAnsi="Times New Roman" w:cs="Times New Roman"/>
        </w:rPr>
        <w:t xml:space="preserve">города Иванова ____________________________________                  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_____________________________________________________</w:t>
      </w:r>
      <w:r w:rsidRPr="006001A3">
        <w:rPr>
          <w:rFonts w:ascii="Times New Roman" w:hAnsi="Times New Roman" w:cs="Times New Roman"/>
        </w:rPr>
        <w:tab/>
        <w:t xml:space="preserve">            </w:t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40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</w:t>
      </w: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left:0;text-align:left;margin-left:455.55pt;margin-top:6.8pt;width:57.6pt;height:23.8pt;z-index:251676672"/>
        </w:pict>
      </w:r>
      <w:r w:rsidR="003C7247" w:rsidRPr="006001A3">
        <w:rPr>
          <w:rFonts w:ascii="Times New Roman" w:hAnsi="Times New Roman" w:cs="Times New Roman"/>
        </w:rPr>
        <w:t xml:space="preserve">___________________________________________________              </w:t>
      </w:r>
    </w:p>
    <w:p w:rsidR="003C7247" w:rsidRPr="006001A3" w:rsidRDefault="003C7247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41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  </w:t>
      </w:r>
    </w:p>
    <w:p w:rsidR="003C7247" w:rsidRPr="006001A3" w:rsidRDefault="00E24D99" w:rsidP="003C72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455.55pt;margin-top:7.95pt;width:57.6pt;height:17.75pt;z-index:251677696"/>
        </w:pict>
      </w:r>
      <w:r w:rsidR="003C7247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3C7247" w:rsidRPr="006001A3">
        <w:rPr>
          <w:rFonts w:ascii="Times New Roman" w:hAnsi="Times New Roman" w:cs="Times New Roman"/>
        </w:rPr>
        <w:tab/>
      </w:r>
      <w:r w:rsidR="003C7247" w:rsidRPr="006001A3">
        <w:rPr>
          <w:rFonts w:ascii="Times New Roman" w:hAnsi="Times New Roman" w:cs="Times New Roman"/>
        </w:rPr>
        <w:tab/>
        <w:t xml:space="preserve">      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___________________________________________________</w:t>
      </w:r>
      <w:r w:rsidRPr="006001A3">
        <w:rPr>
          <w:rFonts w:ascii="Times New Roman" w:hAnsi="Times New Roman" w:cs="Times New Roman"/>
        </w:rPr>
        <w:tab/>
        <w:t xml:space="preserve">            </w:t>
      </w:r>
      <w:r w:rsidR="001608E9">
        <w:rPr>
          <w:rFonts w:ascii="Times New Roman" w:hAnsi="Times New Roman" w:cs="Times New Roman"/>
        </w:rPr>
        <w:tab/>
      </w:r>
      <w:r w:rsidR="001608E9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42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</w:t>
      </w:r>
    </w:p>
    <w:p w:rsidR="003C7247" w:rsidRPr="006001A3" w:rsidRDefault="003C7247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</w:t>
      </w:r>
      <w:proofErr w:type="gramStart"/>
      <w:r w:rsidRPr="006001A3">
        <w:rPr>
          <w:rFonts w:ascii="Times New Roman" w:hAnsi="Times New Roman" w:cs="Times New Roman"/>
        </w:rPr>
        <w:t xml:space="preserve">(указывается вид муниципального учреждения </w:t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  <w:t xml:space="preserve">   </w:t>
      </w:r>
      <w:proofErr w:type="gramEnd"/>
    </w:p>
    <w:p w:rsidR="003C7247" w:rsidRPr="006001A3" w:rsidRDefault="001608E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7247" w:rsidRPr="006001A3">
        <w:rPr>
          <w:rFonts w:ascii="Times New Roman" w:hAnsi="Times New Roman" w:cs="Times New Roman"/>
        </w:rPr>
        <w:t xml:space="preserve">города Иванова из </w:t>
      </w:r>
      <w:r w:rsidR="006B392B" w:rsidRPr="006001A3">
        <w:rPr>
          <w:rFonts w:ascii="Times New Roman" w:hAnsi="Times New Roman" w:cs="Times New Roman"/>
        </w:rPr>
        <w:t xml:space="preserve">ведомственного </w:t>
      </w:r>
      <w:r w:rsidR="003C7247" w:rsidRPr="006001A3">
        <w:rPr>
          <w:rFonts w:ascii="Times New Roman" w:hAnsi="Times New Roman" w:cs="Times New Roman"/>
        </w:rPr>
        <w:t xml:space="preserve">перечня)                                                </w:t>
      </w:r>
    </w:p>
    <w:p w:rsidR="003C7247" w:rsidRPr="006001A3" w:rsidRDefault="003C7247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Периодичность ________________________________________        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</w:t>
      </w:r>
      <w:r w:rsidR="001608E9">
        <w:rPr>
          <w:rFonts w:ascii="Times New Roman" w:hAnsi="Times New Roman" w:cs="Times New Roman"/>
        </w:rPr>
        <w:t xml:space="preserve">      </w:t>
      </w:r>
      <w:proofErr w:type="gramStart"/>
      <w:r w:rsidRPr="006001A3">
        <w:rPr>
          <w:rFonts w:ascii="Times New Roman" w:hAnsi="Times New Roman" w:cs="Times New Roman"/>
        </w:rPr>
        <w:t xml:space="preserve">(указывается в соответствии с периодичностью </w:t>
      </w:r>
      <w:proofErr w:type="gramEnd"/>
    </w:p>
    <w:p w:rsidR="003C7247" w:rsidRPr="006001A3" w:rsidRDefault="001608E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7247" w:rsidRPr="006001A3">
        <w:rPr>
          <w:rFonts w:ascii="Times New Roman" w:hAnsi="Times New Roman" w:cs="Times New Roman"/>
        </w:rPr>
        <w:t>представления отчета о выполнении муниципального задания,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</w:t>
      </w:r>
      <w:r w:rsidR="001608E9">
        <w:rPr>
          <w:rFonts w:ascii="Times New Roman" w:hAnsi="Times New Roman" w:cs="Times New Roman"/>
        </w:rPr>
        <w:t xml:space="preserve">          </w:t>
      </w:r>
      <w:proofErr w:type="gramStart"/>
      <w:r w:rsidRPr="006001A3">
        <w:rPr>
          <w:rFonts w:ascii="Times New Roman" w:hAnsi="Times New Roman" w:cs="Times New Roman"/>
        </w:rPr>
        <w:t>установленной в муниципальном задании)</w:t>
      </w:r>
      <w:proofErr w:type="gramEnd"/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  <w:r w:rsidR="00554ED6" w:rsidRPr="006001A3">
        <w:rPr>
          <w:rFonts w:ascii="Times New Roman" w:hAnsi="Times New Roman" w:cs="Times New Roman"/>
        </w:rPr>
        <w:t>2*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_____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</w:t>
      </w:r>
      <w:r w:rsidR="00C510B9" w:rsidRPr="006001A3">
        <w:rPr>
          <w:rFonts w:ascii="Times New Roman" w:hAnsi="Times New Roman" w:cs="Times New Roman"/>
        </w:rPr>
        <w:t xml:space="preserve">                             </w:t>
      </w:r>
      <w:r w:rsidRPr="006001A3">
        <w:rPr>
          <w:rFonts w:ascii="Times New Roman" w:hAnsi="Times New Roman" w:cs="Times New Roman"/>
        </w:rPr>
        <w:t xml:space="preserve">                            </w:t>
      </w:r>
    </w:p>
    <w:p w:rsidR="003C7247" w:rsidRPr="006001A3" w:rsidRDefault="00E24D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left:0;text-align:left;margin-left:455.55pt;margin-top:1.95pt;width:48.75pt;height:11.9pt;z-index:251681792"/>
        </w:pict>
      </w:r>
      <w:r w:rsidR="003C7247" w:rsidRPr="006001A3">
        <w:rPr>
          <w:rFonts w:ascii="Times New Roman" w:hAnsi="Times New Roman" w:cs="Times New Roman"/>
        </w:rPr>
        <w:t xml:space="preserve">1. Наименование муниципальной услуги _________        </w:t>
      </w:r>
      <w:r w:rsidR="003A5FB2" w:rsidRPr="006001A3">
        <w:rPr>
          <w:rFonts w:ascii="Times New Roman" w:hAnsi="Times New Roman" w:cs="Times New Roman"/>
        </w:rPr>
        <w:t xml:space="preserve">        Код</w:t>
      </w:r>
      <w:r w:rsidR="003C7247" w:rsidRPr="006001A3">
        <w:rPr>
          <w:rFonts w:ascii="Times New Roman" w:hAnsi="Times New Roman" w:cs="Times New Roman"/>
        </w:rPr>
        <w:t xml:space="preserve"> </w:t>
      </w:r>
      <w:r w:rsidR="003A5FB2" w:rsidRPr="006001A3">
        <w:rPr>
          <w:rFonts w:ascii="Times New Roman" w:hAnsi="Times New Roman" w:cs="Times New Roman"/>
        </w:rPr>
        <w:t>услуги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</w:t>
      </w:r>
      <w:r w:rsidR="00032C1A" w:rsidRPr="006001A3">
        <w:rPr>
          <w:rFonts w:ascii="Times New Roman" w:hAnsi="Times New Roman" w:cs="Times New Roman"/>
        </w:rPr>
        <w:t>______________________________</w:t>
      </w:r>
      <w:r w:rsidR="003A5FB2" w:rsidRPr="006001A3">
        <w:rPr>
          <w:rFonts w:ascii="Times New Roman" w:hAnsi="Times New Roman" w:cs="Times New Roman"/>
        </w:rPr>
        <w:t>__  по базовому (отраслевому)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</w:t>
      </w:r>
      <w:r w:rsidR="00DE079E" w:rsidRPr="006001A3">
        <w:rPr>
          <w:rFonts w:ascii="Times New Roman" w:hAnsi="Times New Roman" w:cs="Times New Roman"/>
        </w:rPr>
        <w:t xml:space="preserve">                           </w:t>
      </w:r>
      <w:r w:rsidR="003A5FB2" w:rsidRPr="006001A3">
        <w:rPr>
          <w:rFonts w:ascii="Times New Roman" w:hAnsi="Times New Roman" w:cs="Times New Roman"/>
        </w:rPr>
        <w:t xml:space="preserve">               перечню</w:t>
      </w:r>
      <w:r w:rsidR="006B392B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 </w:t>
      </w:r>
    </w:p>
    <w:p w:rsidR="001608E9" w:rsidRDefault="003C7247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</w:t>
      </w:r>
      <w:r w:rsidR="00E067DD" w:rsidRPr="006001A3">
        <w:rPr>
          <w:rFonts w:ascii="Times New Roman" w:hAnsi="Times New Roman" w:cs="Times New Roman"/>
        </w:rPr>
        <w:t xml:space="preserve">                  </w:t>
      </w:r>
    </w:p>
    <w:p w:rsidR="003C7247" w:rsidRPr="006001A3" w:rsidRDefault="003C7247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________________________________________________        </w:t>
      </w:r>
      <w:r w:rsidR="00032C1A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________________________________________________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(или) качество муниципальной услуги: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качество муниципальной услуги: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551"/>
        <w:gridCol w:w="1418"/>
        <w:gridCol w:w="567"/>
        <w:gridCol w:w="650"/>
        <w:gridCol w:w="578"/>
        <w:gridCol w:w="858"/>
        <w:gridCol w:w="761"/>
        <w:gridCol w:w="670"/>
        <w:gridCol w:w="668"/>
        <w:gridCol w:w="659"/>
      </w:tblGrid>
      <w:tr w:rsidR="00DE079E" w:rsidRPr="006001A3" w:rsidTr="00DE079E">
        <w:trPr>
          <w:trHeight w:val="316"/>
        </w:trPr>
        <w:tc>
          <w:tcPr>
            <w:tcW w:w="913" w:type="dxa"/>
            <w:vMerge w:val="restart"/>
          </w:tcPr>
          <w:p w:rsidR="00DE079E" w:rsidRPr="006001A3" w:rsidRDefault="00DE079E" w:rsidP="00AF17E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Уникаль-ный</w:t>
            </w:r>
            <w:proofErr w:type="spellEnd"/>
            <w:proofErr w:type="gramEnd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записи</w:t>
            </w:r>
          </w:p>
        </w:tc>
        <w:tc>
          <w:tcPr>
            <w:tcW w:w="2551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11" w:type="dxa"/>
            <w:gridSpan w:val="8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</w:tr>
      <w:tr w:rsidR="00DE079E" w:rsidRPr="006001A3" w:rsidTr="00DE079E">
        <w:trPr>
          <w:trHeight w:val="145"/>
        </w:trPr>
        <w:tc>
          <w:tcPr>
            <w:tcW w:w="91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8" w:type="dxa"/>
            <w:gridSpan w:val="2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43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8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761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670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668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65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DE079E" w:rsidRPr="006001A3" w:rsidTr="00DE079E">
        <w:trPr>
          <w:trHeight w:val="145"/>
        </w:trPr>
        <w:tc>
          <w:tcPr>
            <w:tcW w:w="91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</w:tcPr>
          <w:p w:rsidR="00DE079E" w:rsidRPr="006001A3" w:rsidRDefault="00DE079E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  <w:proofErr w:type="gramEnd"/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DE079E" w:rsidRPr="006001A3" w:rsidRDefault="00DE079E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DE079E" w:rsidRPr="006001A3" w:rsidRDefault="00DE079E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58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vMerge/>
          </w:tcPr>
          <w:p w:rsidR="00DE079E" w:rsidRPr="006001A3" w:rsidRDefault="00DE079E" w:rsidP="00DE07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DE079E" w:rsidRPr="006001A3" w:rsidRDefault="00DE079E" w:rsidP="00DE07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279"/>
        </w:trPr>
        <w:tc>
          <w:tcPr>
            <w:tcW w:w="91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6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7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68" w:type="dxa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E079E" w:rsidRPr="006001A3" w:rsidTr="00DE079E">
        <w:trPr>
          <w:trHeight w:val="215"/>
        </w:trPr>
        <w:tc>
          <w:tcPr>
            <w:tcW w:w="91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</w:tcPr>
          <w:p w:rsidR="00DE079E" w:rsidRPr="006001A3" w:rsidRDefault="00DE079E" w:rsidP="00DE079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7247" w:rsidRPr="006001A3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p w:rsidR="003C7247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p w:rsidR="00AF17E3" w:rsidRPr="006001A3" w:rsidRDefault="00AF17E3" w:rsidP="003C7247">
      <w:pPr>
        <w:pStyle w:val="ConsPlusNormal"/>
        <w:jc w:val="both"/>
        <w:rPr>
          <w:rFonts w:ascii="Times New Roman" w:hAnsi="Times New Roman" w:cs="Times New Roman"/>
        </w:rPr>
      </w:pPr>
    </w:p>
    <w:p w:rsidR="00AF17E3" w:rsidRDefault="00AF17E3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BF6B5C" w:rsidRDefault="00BF6B5C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муниципальной услуги:</w:t>
      </w:r>
    </w:p>
    <w:p w:rsidR="003C7247" w:rsidRPr="006001A3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563"/>
        <w:gridCol w:w="659"/>
        <w:gridCol w:w="659"/>
        <w:gridCol w:w="563"/>
        <w:gridCol w:w="673"/>
      </w:tblGrid>
      <w:tr w:rsidR="00DE079E" w:rsidRPr="006001A3" w:rsidTr="00DE079E">
        <w:trPr>
          <w:trHeight w:val="339"/>
        </w:trPr>
        <w:tc>
          <w:tcPr>
            <w:tcW w:w="75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5082" w:type="dxa"/>
            <w:gridSpan w:val="8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673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DE079E" w:rsidRPr="006001A3" w:rsidTr="00DE079E">
        <w:trPr>
          <w:trHeight w:val="147"/>
        </w:trPr>
        <w:tc>
          <w:tcPr>
            <w:tcW w:w="75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44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муниципальном </w:t>
            </w:r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задании</w:t>
            </w:r>
            <w:proofErr w:type="gramEnd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на год</w:t>
            </w:r>
          </w:p>
        </w:tc>
        <w:tc>
          <w:tcPr>
            <w:tcW w:w="563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65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65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563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67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317"/>
        </w:trPr>
        <w:tc>
          <w:tcPr>
            <w:tcW w:w="75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  <w:proofErr w:type="gramEnd"/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DE079E" w:rsidRPr="006001A3" w:rsidRDefault="00DE079E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219"/>
        </w:trPr>
        <w:tc>
          <w:tcPr>
            <w:tcW w:w="7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7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E079E" w:rsidRPr="006001A3" w:rsidTr="00DE079E">
        <w:trPr>
          <w:trHeight w:val="69"/>
        </w:trPr>
        <w:tc>
          <w:tcPr>
            <w:tcW w:w="7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510B9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</w:t>
      </w:r>
    </w:p>
    <w:p w:rsidR="003C7247" w:rsidRPr="006001A3" w:rsidRDefault="003C7247" w:rsidP="00C510B9">
      <w:pPr>
        <w:pStyle w:val="ConsPlusNonformat"/>
        <w:jc w:val="center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Часть 2. Сведения о выполняемых работах </w:t>
      </w:r>
      <w:r w:rsidR="00554ED6" w:rsidRPr="006001A3">
        <w:rPr>
          <w:rFonts w:ascii="Times New Roman" w:hAnsi="Times New Roman" w:cs="Times New Roman"/>
        </w:rPr>
        <w:t>3*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_____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C7247" w:rsidRPr="006001A3" w:rsidRDefault="00E24D99" w:rsidP="00C510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margin-left:451.45pt;margin-top:1.75pt;width:51pt;height:15pt;z-index:251682816"/>
        </w:pict>
      </w:r>
      <w:r w:rsidR="003C7247" w:rsidRPr="006001A3">
        <w:rPr>
          <w:rFonts w:ascii="Times New Roman" w:hAnsi="Times New Roman" w:cs="Times New Roman"/>
        </w:rPr>
        <w:t>1. Наименование работы</w:t>
      </w:r>
      <w:r w:rsidR="00C510B9" w:rsidRPr="006001A3">
        <w:rPr>
          <w:rFonts w:ascii="Times New Roman" w:hAnsi="Times New Roman" w:cs="Times New Roman"/>
        </w:rPr>
        <w:t xml:space="preserve"> _________________________                </w:t>
      </w:r>
      <w:r w:rsidR="003A5FB2" w:rsidRPr="006001A3">
        <w:rPr>
          <w:rFonts w:ascii="Times New Roman" w:hAnsi="Times New Roman" w:cs="Times New Roman"/>
        </w:rPr>
        <w:t>Код работы</w:t>
      </w:r>
      <w:r w:rsidR="003C7247" w:rsidRPr="006001A3">
        <w:rPr>
          <w:rFonts w:ascii="Times New Roman" w:hAnsi="Times New Roman" w:cs="Times New Roman"/>
        </w:rPr>
        <w:t xml:space="preserve"> ________________________</w:t>
      </w:r>
      <w:r w:rsidR="003A5FB2" w:rsidRPr="006001A3">
        <w:rPr>
          <w:rFonts w:ascii="Times New Roman" w:hAnsi="Times New Roman" w:cs="Times New Roman"/>
        </w:rPr>
        <w:t xml:space="preserve">________________________  </w:t>
      </w:r>
      <w:r w:rsidR="003C7247" w:rsidRPr="006001A3">
        <w:rPr>
          <w:rFonts w:ascii="Times New Roman" w:hAnsi="Times New Roman" w:cs="Times New Roman"/>
        </w:rPr>
        <w:t xml:space="preserve">по </w:t>
      </w:r>
      <w:proofErr w:type="gramStart"/>
      <w:r w:rsidR="003A5FB2" w:rsidRPr="006001A3">
        <w:rPr>
          <w:rFonts w:ascii="Times New Roman" w:hAnsi="Times New Roman" w:cs="Times New Roman"/>
        </w:rPr>
        <w:t>базовому</w:t>
      </w:r>
      <w:proofErr w:type="gramEnd"/>
      <w:r w:rsidR="003A5FB2" w:rsidRPr="006001A3">
        <w:rPr>
          <w:rFonts w:ascii="Times New Roman" w:hAnsi="Times New Roman" w:cs="Times New Roman"/>
        </w:rPr>
        <w:t xml:space="preserve"> (отраслевому)  </w:t>
      </w:r>
      <w:r w:rsidR="003C7247" w:rsidRPr="006001A3">
        <w:rPr>
          <w:rFonts w:ascii="Times New Roman" w:hAnsi="Times New Roman" w:cs="Times New Roman"/>
        </w:rPr>
        <w:t xml:space="preserve">                                       </w:t>
      </w:r>
      <w:r w:rsidR="00C510B9" w:rsidRPr="006001A3">
        <w:rPr>
          <w:rFonts w:ascii="Times New Roman" w:hAnsi="Times New Roman" w:cs="Times New Roman"/>
        </w:rPr>
        <w:t xml:space="preserve">        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Категории потре</w:t>
      </w:r>
      <w:r w:rsidR="00DE079E" w:rsidRPr="006001A3">
        <w:rPr>
          <w:rFonts w:ascii="Times New Roman" w:hAnsi="Times New Roman" w:cs="Times New Roman"/>
        </w:rPr>
        <w:t>бителей работы _______</w:t>
      </w:r>
      <w:r w:rsidR="00AF17E3">
        <w:rPr>
          <w:rFonts w:ascii="Times New Roman" w:hAnsi="Times New Roman" w:cs="Times New Roman"/>
        </w:rPr>
        <w:t>__</w:t>
      </w:r>
      <w:r w:rsidR="00DE079E" w:rsidRPr="006001A3">
        <w:rPr>
          <w:rFonts w:ascii="Times New Roman" w:hAnsi="Times New Roman" w:cs="Times New Roman"/>
        </w:rPr>
        <w:t>_____</w:t>
      </w:r>
      <w:r w:rsidR="00E067DD" w:rsidRPr="006001A3">
        <w:rPr>
          <w:rFonts w:ascii="Times New Roman" w:hAnsi="Times New Roman" w:cs="Times New Roman"/>
        </w:rPr>
        <w:t xml:space="preserve">    </w:t>
      </w:r>
      <w:r w:rsidR="00C510B9" w:rsidRPr="006001A3">
        <w:rPr>
          <w:rFonts w:ascii="Times New Roman" w:hAnsi="Times New Roman" w:cs="Times New Roman"/>
        </w:rPr>
        <w:t xml:space="preserve"> </w:t>
      </w:r>
      <w:r w:rsidR="003A5FB2" w:rsidRPr="006001A3">
        <w:rPr>
          <w:rFonts w:ascii="Times New Roman" w:hAnsi="Times New Roman" w:cs="Times New Roman"/>
        </w:rPr>
        <w:t xml:space="preserve">              перечню</w:t>
      </w:r>
      <w:r w:rsidR="00E067DD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 xml:space="preserve">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________________________________________________        </w:t>
      </w:r>
      <w:r w:rsidR="00C510B9" w:rsidRPr="006001A3">
        <w:rPr>
          <w:rFonts w:ascii="Times New Roman" w:hAnsi="Times New Roman" w:cs="Times New Roman"/>
        </w:rPr>
        <w:t xml:space="preserve">       </w:t>
      </w:r>
      <w:r w:rsidRPr="006001A3">
        <w:rPr>
          <w:rFonts w:ascii="Times New Roman" w:hAnsi="Times New Roman" w:cs="Times New Roman"/>
        </w:rPr>
        <w:t xml:space="preserve"> 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(или) качество работы: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качество работы:</w:t>
      </w:r>
    </w:p>
    <w:p w:rsidR="003C7247" w:rsidRPr="006001A3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2"/>
        <w:gridCol w:w="2319"/>
        <w:gridCol w:w="1549"/>
        <w:gridCol w:w="678"/>
        <w:gridCol w:w="675"/>
        <w:gridCol w:w="576"/>
        <w:gridCol w:w="881"/>
        <w:gridCol w:w="772"/>
        <w:gridCol w:w="681"/>
        <w:gridCol w:w="678"/>
        <w:gridCol w:w="683"/>
      </w:tblGrid>
      <w:tr w:rsidR="00DE079E" w:rsidRPr="006001A3" w:rsidTr="00DE079E">
        <w:trPr>
          <w:trHeight w:val="154"/>
        </w:trPr>
        <w:tc>
          <w:tcPr>
            <w:tcW w:w="972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231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549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выполнения работы</w:t>
            </w:r>
          </w:p>
        </w:tc>
        <w:tc>
          <w:tcPr>
            <w:tcW w:w="5624" w:type="dxa"/>
            <w:gridSpan w:val="8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работы</w:t>
            </w:r>
          </w:p>
        </w:tc>
      </w:tr>
      <w:tr w:rsidR="00DE079E" w:rsidRPr="006001A3" w:rsidTr="00DE079E">
        <w:trPr>
          <w:trHeight w:val="154"/>
        </w:trPr>
        <w:tc>
          <w:tcPr>
            <w:tcW w:w="972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51" w:type="dxa"/>
            <w:gridSpan w:val="2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45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81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772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681" w:type="dxa"/>
            <w:vMerge w:val="restart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678" w:type="dxa"/>
            <w:vMerge w:val="restart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683" w:type="dxa"/>
            <w:vMerge w:val="restart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DE079E" w:rsidRPr="006001A3" w:rsidTr="00DE079E">
        <w:trPr>
          <w:trHeight w:val="154"/>
        </w:trPr>
        <w:tc>
          <w:tcPr>
            <w:tcW w:w="972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  <w:proofErr w:type="gramEnd"/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6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81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vMerge/>
          </w:tcPr>
          <w:p w:rsidR="00DE079E" w:rsidRPr="006001A3" w:rsidRDefault="00DE079E" w:rsidP="00DE079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  <w:vMerge/>
          </w:tcPr>
          <w:p w:rsidR="00DE079E" w:rsidRPr="006001A3" w:rsidRDefault="00DE079E" w:rsidP="00DE079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E079E" w:rsidRPr="006001A3" w:rsidTr="00DE079E">
        <w:trPr>
          <w:trHeight w:val="117"/>
        </w:trPr>
        <w:tc>
          <w:tcPr>
            <w:tcW w:w="972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1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4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2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8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83" w:type="dxa"/>
          </w:tcPr>
          <w:p w:rsidR="00DE079E" w:rsidRPr="006001A3" w:rsidRDefault="00DE079E" w:rsidP="00DE07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E079E" w:rsidRPr="006001A3" w:rsidTr="00DE079E">
        <w:trPr>
          <w:trHeight w:val="115"/>
        </w:trPr>
        <w:tc>
          <w:tcPr>
            <w:tcW w:w="972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E079E" w:rsidRPr="006001A3" w:rsidRDefault="00DE079E" w:rsidP="00DE07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E079E" w:rsidRPr="006001A3" w:rsidRDefault="00DE079E" w:rsidP="00DE07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E079E" w:rsidRPr="006001A3" w:rsidRDefault="00DE079E" w:rsidP="00DE07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7247" w:rsidRPr="006001A3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  <w:r w:rsidR="00C510B9" w:rsidRPr="006001A3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работы:</w:t>
      </w:r>
    </w:p>
    <w:p w:rsidR="00E5570F" w:rsidRPr="006001A3" w:rsidRDefault="00E5570F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709"/>
        <w:gridCol w:w="851"/>
        <w:gridCol w:w="708"/>
        <w:gridCol w:w="567"/>
        <w:gridCol w:w="724"/>
      </w:tblGrid>
      <w:tr w:rsidR="00E5570F" w:rsidRPr="006001A3" w:rsidTr="005C7B15">
        <w:trPr>
          <w:trHeight w:val="57"/>
        </w:trPr>
        <w:tc>
          <w:tcPr>
            <w:tcW w:w="970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выполнения работы</w:t>
            </w:r>
          </w:p>
        </w:tc>
        <w:tc>
          <w:tcPr>
            <w:tcW w:w="6252" w:type="dxa"/>
            <w:gridSpan w:val="9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 работы</w:t>
            </w:r>
          </w:p>
        </w:tc>
      </w:tr>
      <w:tr w:rsidR="00E5570F" w:rsidRPr="006001A3" w:rsidTr="005C7B15">
        <w:trPr>
          <w:trHeight w:val="26"/>
        </w:trPr>
        <w:tc>
          <w:tcPr>
            <w:tcW w:w="970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46" w:history="1">
              <w:r w:rsidRPr="006001A3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851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24" w:type="dxa"/>
            <w:vMerge w:val="restart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001A3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</w:t>
            </w:r>
            <w:r w:rsidR="0032335A" w:rsidRPr="006001A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001A3">
              <w:rPr>
                <w:rFonts w:ascii="Times New Roman" w:hAnsi="Times New Roman" w:cs="Times New Roman"/>
                <w:sz w:val="12"/>
                <w:szCs w:val="12"/>
              </w:rPr>
              <w:t>/ед</w:t>
            </w:r>
            <w:proofErr w:type="gramStart"/>
            <w:r w:rsidR="0032335A" w:rsidRPr="006001A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001A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6001A3">
              <w:rPr>
                <w:rFonts w:ascii="Times New Roman" w:hAnsi="Times New Roman" w:cs="Times New Roman"/>
                <w:sz w:val="12"/>
                <w:szCs w:val="12"/>
              </w:rPr>
              <w:t>бъема работы</w:t>
            </w:r>
          </w:p>
        </w:tc>
      </w:tr>
      <w:tr w:rsidR="00E5570F" w:rsidRPr="006001A3" w:rsidTr="005C7B15">
        <w:trPr>
          <w:trHeight w:val="26"/>
        </w:trPr>
        <w:tc>
          <w:tcPr>
            <w:tcW w:w="970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  <w:proofErr w:type="gramEnd"/>
          </w:p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E5570F" w:rsidRPr="006001A3" w:rsidRDefault="00E5570F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570F" w:rsidRPr="006001A3" w:rsidTr="005C7B15">
        <w:trPr>
          <w:trHeight w:val="41"/>
        </w:trPr>
        <w:tc>
          <w:tcPr>
            <w:tcW w:w="970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4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5570F" w:rsidRPr="006001A3" w:rsidTr="005C7B15">
        <w:trPr>
          <w:trHeight w:val="57"/>
        </w:trPr>
        <w:tc>
          <w:tcPr>
            <w:tcW w:w="970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</w:tcPr>
          <w:p w:rsidR="00E5570F" w:rsidRPr="006001A3" w:rsidRDefault="00E5570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7247" w:rsidRPr="006001A3" w:rsidRDefault="003C7247" w:rsidP="003C7247">
      <w:pPr>
        <w:pStyle w:val="ConsPlusNonformat"/>
        <w:jc w:val="center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Руководитель (уполномоченное лицо) _____________ ___________ ______________</w:t>
      </w:r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</w:t>
      </w:r>
      <w:r w:rsidR="00AF17E3">
        <w:rPr>
          <w:rFonts w:ascii="Times New Roman" w:hAnsi="Times New Roman" w:cs="Times New Roman"/>
        </w:rPr>
        <w:t xml:space="preserve">                            </w:t>
      </w:r>
      <w:proofErr w:type="gramStart"/>
      <w:r w:rsidRPr="006001A3">
        <w:rPr>
          <w:rFonts w:ascii="Times New Roman" w:hAnsi="Times New Roman" w:cs="Times New Roman"/>
        </w:rPr>
        <w:t xml:space="preserve">(должность)  </w:t>
      </w:r>
      <w:r w:rsidR="00AF17E3">
        <w:rPr>
          <w:rFonts w:ascii="Times New Roman" w:hAnsi="Times New Roman" w:cs="Times New Roman"/>
        </w:rPr>
        <w:t xml:space="preserve">   </w:t>
      </w:r>
      <w:r w:rsidRPr="006001A3">
        <w:rPr>
          <w:rFonts w:ascii="Times New Roman" w:hAnsi="Times New Roman" w:cs="Times New Roman"/>
        </w:rPr>
        <w:t xml:space="preserve"> (подпись)   </w:t>
      </w:r>
      <w:r w:rsidR="00AF17E3"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>(расшифровка</w:t>
      </w:r>
      <w:proofErr w:type="gramEnd"/>
    </w:p>
    <w:p w:rsidR="003C7247" w:rsidRPr="006001A3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</w:t>
      </w:r>
      <w:r w:rsidR="00AF17E3">
        <w:rPr>
          <w:rFonts w:ascii="Times New Roman" w:hAnsi="Times New Roman" w:cs="Times New Roman"/>
        </w:rPr>
        <w:t xml:space="preserve">                                                   </w:t>
      </w:r>
      <w:r w:rsidRPr="006001A3">
        <w:rPr>
          <w:rFonts w:ascii="Times New Roman" w:hAnsi="Times New Roman" w:cs="Times New Roman"/>
        </w:rPr>
        <w:t xml:space="preserve"> подписи)</w:t>
      </w:r>
    </w:p>
    <w:p w:rsidR="003C7247" w:rsidRDefault="003C724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"__" __________ 20__ г.</w:t>
      </w:r>
    </w:p>
    <w:p w:rsidR="00AF17E3" w:rsidRPr="006001A3" w:rsidRDefault="00AF17E3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rmal"/>
        <w:jc w:val="both"/>
        <w:rPr>
          <w:rFonts w:ascii="Times New Roman" w:hAnsi="Times New Roman" w:cs="Times New Roman"/>
        </w:rPr>
      </w:pPr>
    </w:p>
    <w:p w:rsidR="00AF17E3" w:rsidRDefault="00AF17E3" w:rsidP="003C72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17E3" w:rsidRDefault="00AF17E3" w:rsidP="003C72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7247" w:rsidRPr="006001A3" w:rsidRDefault="003C7247" w:rsidP="003C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--------------------------------</w:t>
      </w:r>
    </w:p>
    <w:p w:rsidR="003C7247" w:rsidRPr="00AF17E3" w:rsidRDefault="00554ED6" w:rsidP="00C51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40"/>
      <w:bookmarkEnd w:id="18"/>
      <w:r w:rsidRPr="006001A3">
        <w:rPr>
          <w:rFonts w:ascii="Times New Roman" w:hAnsi="Times New Roman" w:cs="Times New Roman"/>
        </w:rPr>
        <w:t xml:space="preserve">* </w:t>
      </w:r>
      <w:r w:rsidR="00AF17E3">
        <w:rPr>
          <w:rFonts w:ascii="Times New Roman" w:hAnsi="Times New Roman" w:cs="Times New Roman"/>
        </w:rPr>
        <w:tab/>
      </w:r>
      <w:r w:rsidR="003C7247" w:rsidRPr="00AF17E3">
        <w:rPr>
          <w:rFonts w:ascii="Times New Roman" w:hAnsi="Times New Roman" w:cs="Times New Roman"/>
          <w:sz w:val="24"/>
          <w:szCs w:val="24"/>
        </w:rPr>
        <w:t>1</w:t>
      </w:r>
      <w:r w:rsidR="003E60F8" w:rsidRPr="00AF17E3">
        <w:rPr>
          <w:rFonts w:ascii="Times New Roman" w:hAnsi="Times New Roman" w:cs="Times New Roman"/>
          <w:sz w:val="24"/>
          <w:szCs w:val="24"/>
        </w:rPr>
        <w:t>.</w:t>
      </w:r>
      <w:r w:rsidR="003C7247" w:rsidRPr="00AF17E3">
        <w:rPr>
          <w:rFonts w:ascii="Times New Roman" w:hAnsi="Times New Roman" w:cs="Times New Roman"/>
          <w:sz w:val="24"/>
          <w:szCs w:val="24"/>
        </w:rPr>
        <w:t xml:space="preserve"> Номер муниципального задания присваивается </w:t>
      </w:r>
      <w:r w:rsidR="00E24424" w:rsidRPr="00AF17E3">
        <w:rPr>
          <w:rFonts w:ascii="Times New Roman" w:hAnsi="Times New Roman" w:cs="Times New Roman"/>
          <w:sz w:val="24"/>
          <w:szCs w:val="24"/>
        </w:rPr>
        <w:t>в соответствии с реестровым номером в реестре муниципальных заданий.</w:t>
      </w:r>
    </w:p>
    <w:p w:rsidR="003C7247" w:rsidRPr="00AF17E3" w:rsidRDefault="003C7247" w:rsidP="00AF17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41"/>
      <w:bookmarkEnd w:id="19"/>
      <w:r w:rsidRPr="00AF17E3">
        <w:rPr>
          <w:rFonts w:ascii="Times New Roman" w:hAnsi="Times New Roman" w:cs="Times New Roman"/>
          <w:sz w:val="24"/>
          <w:szCs w:val="24"/>
        </w:rPr>
        <w:t>2</w:t>
      </w:r>
      <w:r w:rsidR="003E60F8" w:rsidRPr="00AF17E3">
        <w:rPr>
          <w:rFonts w:ascii="Times New Roman" w:hAnsi="Times New Roman" w:cs="Times New Roman"/>
          <w:sz w:val="24"/>
          <w:szCs w:val="24"/>
        </w:rPr>
        <w:t>.</w:t>
      </w:r>
      <w:r w:rsidRPr="00AF17E3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содержит </w:t>
      </w:r>
      <w:r w:rsidR="003E60F8" w:rsidRPr="00AF17E3">
        <w:rPr>
          <w:rFonts w:ascii="Times New Roman" w:hAnsi="Times New Roman" w:cs="Times New Roman"/>
          <w:sz w:val="24"/>
          <w:szCs w:val="24"/>
        </w:rPr>
        <w:t xml:space="preserve">сведения раздельно </w:t>
      </w:r>
      <w:r w:rsidRPr="00AF17E3">
        <w:rPr>
          <w:rFonts w:ascii="Times New Roman" w:hAnsi="Times New Roman" w:cs="Times New Roman"/>
          <w:sz w:val="24"/>
          <w:szCs w:val="24"/>
        </w:rPr>
        <w:t>по каждой из муниципальных услуг с указанием порядкового номера раздела.</w:t>
      </w:r>
    </w:p>
    <w:p w:rsidR="00AB7250" w:rsidRPr="00AF17E3" w:rsidRDefault="003C7247" w:rsidP="00AF17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42"/>
      <w:bookmarkEnd w:id="20"/>
      <w:r w:rsidRPr="00AF17E3">
        <w:rPr>
          <w:rFonts w:ascii="Times New Roman" w:hAnsi="Times New Roman" w:cs="Times New Roman"/>
          <w:sz w:val="24"/>
          <w:szCs w:val="24"/>
        </w:rPr>
        <w:t>3</w:t>
      </w:r>
      <w:r w:rsidR="003E60F8" w:rsidRPr="00AF17E3">
        <w:rPr>
          <w:rFonts w:ascii="Times New Roman" w:hAnsi="Times New Roman" w:cs="Times New Roman"/>
          <w:sz w:val="24"/>
          <w:szCs w:val="24"/>
        </w:rPr>
        <w:t>.</w:t>
      </w:r>
      <w:r w:rsidRPr="00AF17E3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муниципального задания на </w:t>
      </w:r>
      <w:r w:rsidR="00554ED6" w:rsidRPr="00AF17E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F17E3">
        <w:rPr>
          <w:rFonts w:ascii="Times New Roman" w:hAnsi="Times New Roman" w:cs="Times New Roman"/>
          <w:sz w:val="24"/>
          <w:szCs w:val="24"/>
        </w:rPr>
        <w:t xml:space="preserve">работы (работ) и содержит </w:t>
      </w:r>
      <w:r w:rsidR="003E60F8" w:rsidRPr="00AF17E3">
        <w:rPr>
          <w:rFonts w:ascii="Times New Roman" w:hAnsi="Times New Roman" w:cs="Times New Roman"/>
          <w:sz w:val="24"/>
          <w:szCs w:val="24"/>
        </w:rPr>
        <w:t>сведения</w:t>
      </w:r>
      <w:r w:rsidRPr="00AF17E3">
        <w:rPr>
          <w:rFonts w:ascii="Times New Roman" w:hAnsi="Times New Roman" w:cs="Times New Roman"/>
          <w:sz w:val="24"/>
          <w:szCs w:val="24"/>
        </w:rPr>
        <w:t xml:space="preserve"> раздельно по каждой из работ с указанием порядкового номера раздела.</w:t>
      </w:r>
    </w:p>
    <w:p w:rsidR="00032C1A" w:rsidRPr="006001A3" w:rsidRDefault="00032C1A" w:rsidP="00C510B9">
      <w:pPr>
        <w:pStyle w:val="ConsPlusNonformat"/>
        <w:jc w:val="both"/>
        <w:rPr>
          <w:rFonts w:ascii="Times New Roman" w:hAnsi="Times New Roman" w:cs="Times New Roman"/>
        </w:rPr>
      </w:pPr>
    </w:p>
    <w:p w:rsidR="00AB7250" w:rsidRPr="006001A3" w:rsidRDefault="00AB7250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C510B9" w:rsidRPr="006001A3" w:rsidRDefault="00C510B9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8E3B9B" w:rsidRPr="006001A3" w:rsidRDefault="008E3B9B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</w:p>
    <w:p w:rsidR="00754199" w:rsidRPr="006001A3" w:rsidRDefault="00754199" w:rsidP="003F53B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0"/>
          <w:szCs w:val="20"/>
        </w:rPr>
      </w:pPr>
      <w:r w:rsidRPr="006001A3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54199" w:rsidRPr="006001A3" w:rsidRDefault="00F64B2D" w:rsidP="003F53B5">
      <w:pPr>
        <w:pStyle w:val="ConsPlusTitle"/>
        <w:ind w:left="5670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  <w:b w:val="0"/>
        </w:rPr>
        <w:t xml:space="preserve">к Порядку </w:t>
      </w:r>
      <w:r w:rsidR="00754199" w:rsidRPr="006001A3">
        <w:rPr>
          <w:rFonts w:ascii="Times New Roman" w:hAnsi="Times New Roman" w:cs="Times New Roman"/>
          <w:b w:val="0"/>
        </w:rPr>
        <w:t>формирования муниципального задания на</w:t>
      </w:r>
      <w:r w:rsidRPr="006001A3">
        <w:rPr>
          <w:rFonts w:ascii="Times New Roman" w:hAnsi="Times New Roman" w:cs="Times New Roman"/>
          <w:b w:val="0"/>
        </w:rPr>
        <w:t xml:space="preserve"> </w:t>
      </w:r>
      <w:r w:rsidR="00754199" w:rsidRPr="006001A3">
        <w:rPr>
          <w:rFonts w:ascii="Times New Roman" w:hAnsi="Times New Roman" w:cs="Times New Roman"/>
          <w:b w:val="0"/>
        </w:rPr>
        <w:t>оказание</w:t>
      </w:r>
      <w:r w:rsidR="003F53B5" w:rsidRPr="006001A3">
        <w:rPr>
          <w:rFonts w:ascii="Times New Roman" w:hAnsi="Times New Roman" w:cs="Times New Roman"/>
          <w:b w:val="0"/>
        </w:rPr>
        <w:t xml:space="preserve">  </w:t>
      </w:r>
      <w:r w:rsidR="00754199" w:rsidRPr="006001A3">
        <w:rPr>
          <w:rFonts w:ascii="Times New Roman" w:hAnsi="Times New Roman" w:cs="Times New Roman"/>
          <w:b w:val="0"/>
        </w:rPr>
        <w:t>муниципальных услуг</w:t>
      </w:r>
      <w:r w:rsidR="003F53B5" w:rsidRPr="006001A3">
        <w:rPr>
          <w:rFonts w:ascii="Times New Roman" w:hAnsi="Times New Roman" w:cs="Times New Roman"/>
          <w:b w:val="0"/>
        </w:rPr>
        <w:t xml:space="preserve"> (</w:t>
      </w:r>
      <w:r w:rsidR="00754199" w:rsidRPr="006001A3">
        <w:rPr>
          <w:rFonts w:ascii="Times New Roman" w:hAnsi="Times New Roman" w:cs="Times New Roman"/>
          <w:b w:val="0"/>
        </w:rPr>
        <w:t>выполнение работ) в отношении</w:t>
      </w:r>
      <w:r w:rsidR="003F53B5" w:rsidRPr="006001A3">
        <w:rPr>
          <w:rFonts w:ascii="Times New Roman" w:hAnsi="Times New Roman" w:cs="Times New Roman"/>
          <w:b w:val="0"/>
        </w:rPr>
        <w:t xml:space="preserve"> </w:t>
      </w:r>
      <w:r w:rsidR="00754199" w:rsidRPr="006001A3">
        <w:rPr>
          <w:rFonts w:ascii="Times New Roman" w:hAnsi="Times New Roman" w:cs="Times New Roman"/>
          <w:b w:val="0"/>
        </w:rPr>
        <w:t>муниципальных учреждений города Иванова и финансового</w:t>
      </w:r>
      <w:r w:rsidR="003F53B5" w:rsidRPr="006001A3">
        <w:rPr>
          <w:rFonts w:ascii="Times New Roman" w:hAnsi="Times New Roman" w:cs="Times New Roman"/>
          <w:b w:val="0"/>
        </w:rPr>
        <w:t xml:space="preserve"> </w:t>
      </w:r>
      <w:r w:rsidR="00754199" w:rsidRPr="006001A3">
        <w:rPr>
          <w:rFonts w:ascii="Times New Roman" w:hAnsi="Times New Roman" w:cs="Times New Roman"/>
          <w:b w:val="0"/>
        </w:rPr>
        <w:t>обеспечения выполнения муниципального задания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7E10" w:rsidRPr="006001A3" w:rsidRDefault="00D57E10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A284D" w:rsidRPr="006001A3" w:rsidRDefault="004A284D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4199" w:rsidRPr="006001A3" w:rsidRDefault="00754199" w:rsidP="00AF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ПРИМЕРНАЯ ФОРМА</w:t>
      </w:r>
    </w:p>
    <w:p w:rsidR="00D57E10" w:rsidRPr="006001A3" w:rsidRDefault="00754199" w:rsidP="00AF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81261" w:rsidRPr="006001A3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754199" w:rsidRPr="006001A3" w:rsidRDefault="00E81261" w:rsidP="00AF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</w:t>
      </w:r>
    </w:p>
    <w:p w:rsidR="00D57E10" w:rsidRPr="006001A3" w:rsidRDefault="00D57E10" w:rsidP="00AF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на оказание муниципальной услуги (выполнение работ)</w:t>
      </w:r>
    </w:p>
    <w:p w:rsidR="00754199" w:rsidRPr="006001A3" w:rsidRDefault="00754199" w:rsidP="00D5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г. _____________                                  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01A3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:rsidR="0083443C" w:rsidRPr="006001A3" w:rsidRDefault="0083443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6E" w:rsidRPr="006001A3" w:rsidRDefault="00754199" w:rsidP="000C5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00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001A3">
        <w:rPr>
          <w:rFonts w:ascii="Times New Roman" w:hAnsi="Times New Roman" w:cs="Times New Roman"/>
          <w:sz w:val="20"/>
          <w:szCs w:val="24"/>
        </w:rPr>
        <w:t>(наименование отраслевого</w:t>
      </w:r>
      <w:r w:rsidR="00D57E10" w:rsidRPr="006001A3">
        <w:rPr>
          <w:rFonts w:ascii="Times New Roman" w:hAnsi="Times New Roman" w:cs="Times New Roman"/>
          <w:sz w:val="20"/>
          <w:szCs w:val="24"/>
        </w:rPr>
        <w:t xml:space="preserve"> (функционального)</w:t>
      </w:r>
      <w:r w:rsidRPr="006001A3">
        <w:rPr>
          <w:rFonts w:ascii="Times New Roman" w:hAnsi="Times New Roman" w:cs="Times New Roman"/>
          <w:sz w:val="20"/>
          <w:szCs w:val="24"/>
        </w:rPr>
        <w:t xml:space="preserve"> органа Администрации города </w:t>
      </w:r>
      <w:r w:rsidR="00D57E10" w:rsidRPr="006001A3">
        <w:rPr>
          <w:rFonts w:ascii="Times New Roman" w:hAnsi="Times New Roman" w:cs="Times New Roman"/>
          <w:sz w:val="20"/>
          <w:szCs w:val="24"/>
        </w:rPr>
        <w:t>Иванова</w:t>
      </w:r>
      <w:r w:rsidRPr="006001A3">
        <w:rPr>
          <w:rFonts w:ascii="Times New Roman" w:hAnsi="Times New Roman" w:cs="Times New Roman"/>
          <w:sz w:val="20"/>
          <w:szCs w:val="24"/>
        </w:rPr>
        <w:t>,</w:t>
      </w:r>
      <w:r w:rsidR="00D57E10" w:rsidRPr="006001A3">
        <w:rPr>
          <w:rFonts w:ascii="Times New Roman" w:hAnsi="Times New Roman" w:cs="Times New Roman"/>
          <w:sz w:val="20"/>
          <w:szCs w:val="24"/>
        </w:rPr>
        <w:t xml:space="preserve"> </w:t>
      </w:r>
      <w:r w:rsidRPr="006001A3">
        <w:rPr>
          <w:rFonts w:ascii="Times New Roman" w:hAnsi="Times New Roman" w:cs="Times New Roman"/>
          <w:sz w:val="20"/>
          <w:szCs w:val="24"/>
        </w:rPr>
        <w:t>осуществляющего функции</w:t>
      </w:r>
      <w:proofErr w:type="gramEnd"/>
    </w:p>
    <w:p w:rsidR="00D57E10" w:rsidRDefault="00754199" w:rsidP="00C0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0"/>
          <w:szCs w:val="24"/>
        </w:rPr>
        <w:t>и полномочия учредителя</w:t>
      </w:r>
      <w:r w:rsidR="00200C82" w:rsidRPr="006001A3">
        <w:rPr>
          <w:rFonts w:ascii="Times New Roman" w:hAnsi="Times New Roman" w:cs="Times New Roman"/>
          <w:sz w:val="20"/>
          <w:szCs w:val="24"/>
        </w:rPr>
        <w:t xml:space="preserve"> в отношении </w:t>
      </w:r>
      <w:r w:rsidRPr="006001A3">
        <w:rPr>
          <w:rFonts w:ascii="Times New Roman" w:hAnsi="Times New Roman" w:cs="Times New Roman"/>
          <w:sz w:val="20"/>
          <w:szCs w:val="24"/>
        </w:rPr>
        <w:t xml:space="preserve"> муниципального бюджетного</w:t>
      </w:r>
      <w:r w:rsidR="00D57E10" w:rsidRPr="006001A3">
        <w:rPr>
          <w:rFonts w:ascii="Times New Roman" w:hAnsi="Times New Roman" w:cs="Times New Roman"/>
          <w:sz w:val="20"/>
          <w:szCs w:val="24"/>
        </w:rPr>
        <w:t xml:space="preserve"> </w:t>
      </w:r>
      <w:r w:rsidRPr="006001A3">
        <w:rPr>
          <w:rFonts w:ascii="Times New Roman" w:hAnsi="Times New Roman" w:cs="Times New Roman"/>
          <w:sz w:val="20"/>
          <w:szCs w:val="24"/>
        </w:rPr>
        <w:t>(автономного)  учреждения</w:t>
      </w:r>
      <w:r w:rsidR="00C02A6E" w:rsidRPr="006001A3">
        <w:rPr>
          <w:rFonts w:ascii="Times New Roman" w:hAnsi="Times New Roman" w:cs="Times New Roman"/>
          <w:sz w:val="20"/>
          <w:szCs w:val="24"/>
        </w:rPr>
        <w:t xml:space="preserve"> города Иванова</w:t>
      </w:r>
      <w:r w:rsidRPr="006001A3">
        <w:rPr>
          <w:rFonts w:ascii="Times New Roman" w:hAnsi="Times New Roman" w:cs="Times New Roman"/>
          <w:sz w:val="20"/>
          <w:szCs w:val="24"/>
        </w:rPr>
        <w:t>)</w:t>
      </w:r>
    </w:p>
    <w:p w:rsidR="00AF17E3" w:rsidRPr="006001A3" w:rsidRDefault="00AF17E3" w:rsidP="00C0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54199" w:rsidRPr="006001A3" w:rsidRDefault="00D57E10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(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6001A3">
        <w:rPr>
          <w:rFonts w:ascii="Times New Roman" w:hAnsi="Times New Roman" w:cs="Times New Roman"/>
          <w:sz w:val="24"/>
          <w:szCs w:val="24"/>
        </w:rPr>
        <w:t>–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 xml:space="preserve">Учредитель) 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0C5B73" w:rsidRPr="006001A3">
        <w:rPr>
          <w:rFonts w:ascii="Times New Roman" w:hAnsi="Times New Roman" w:cs="Times New Roman"/>
          <w:sz w:val="24"/>
          <w:szCs w:val="24"/>
        </w:rPr>
        <w:t>___</w:t>
      </w:r>
      <w:r w:rsidRPr="006001A3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754199" w:rsidRPr="00AF17E3" w:rsidRDefault="00754199" w:rsidP="00D57E1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17E3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</w:p>
    <w:p w:rsidR="00C02A6E" w:rsidRPr="006001A3" w:rsidRDefault="00754199" w:rsidP="00C0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A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01A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02A6E" w:rsidRPr="006001A3">
        <w:rPr>
          <w:rFonts w:ascii="Times New Roman" w:hAnsi="Times New Roman" w:cs="Times New Roman"/>
          <w:sz w:val="24"/>
          <w:szCs w:val="24"/>
        </w:rPr>
        <w:t>___________________  с одной стороны,</w:t>
      </w:r>
    </w:p>
    <w:p w:rsidR="00754199" w:rsidRDefault="00C02A6E" w:rsidP="00C0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0C5B73" w:rsidRPr="006001A3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6001A3">
        <w:rPr>
          <w:rFonts w:ascii="Times New Roman" w:hAnsi="Times New Roman" w:cs="Times New Roman"/>
          <w:sz w:val="20"/>
          <w:szCs w:val="24"/>
        </w:rPr>
        <w:t xml:space="preserve">  </w:t>
      </w:r>
      <w:r w:rsidR="00D57E10" w:rsidRPr="006001A3">
        <w:rPr>
          <w:rFonts w:ascii="Times New Roman" w:hAnsi="Times New Roman" w:cs="Times New Roman"/>
          <w:sz w:val="20"/>
          <w:szCs w:val="24"/>
        </w:rPr>
        <w:t xml:space="preserve"> </w:t>
      </w:r>
      <w:r w:rsidR="00754199" w:rsidRPr="006001A3">
        <w:rPr>
          <w:rFonts w:ascii="Times New Roman" w:hAnsi="Times New Roman" w:cs="Times New Roman"/>
          <w:sz w:val="20"/>
          <w:szCs w:val="24"/>
        </w:rPr>
        <w:t>(наименование, дата, номер правового акта)</w:t>
      </w:r>
    </w:p>
    <w:p w:rsidR="00AF17E3" w:rsidRPr="006001A3" w:rsidRDefault="00AF17E3" w:rsidP="00C0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и муниципальное бюджетное (автономное) учреждение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02A6E" w:rsidRPr="006001A3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C02A6E" w:rsidRPr="006001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C02A6E" w:rsidRPr="006001A3">
        <w:rPr>
          <w:rFonts w:ascii="Times New Roman" w:hAnsi="Times New Roman" w:cs="Times New Roman"/>
          <w:sz w:val="24"/>
          <w:szCs w:val="24"/>
        </w:rPr>
        <w:tab/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     </w:t>
      </w:r>
      <w:r w:rsidRPr="006001A3">
        <w:rPr>
          <w:rFonts w:ascii="Times New Roman" w:hAnsi="Times New Roman" w:cs="Times New Roman"/>
          <w:sz w:val="20"/>
          <w:szCs w:val="24"/>
        </w:rPr>
        <w:t>(наименование муниципального учреждения)</w:t>
      </w: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(далее - Учреждение) в лице руководителя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C5B73" w:rsidRPr="006001A3">
        <w:rPr>
          <w:rFonts w:ascii="Times New Roman" w:hAnsi="Times New Roman" w:cs="Times New Roman"/>
          <w:sz w:val="24"/>
          <w:szCs w:val="24"/>
        </w:rPr>
        <w:t>_</w:t>
      </w:r>
      <w:r w:rsidR="00D57E10" w:rsidRPr="006001A3">
        <w:rPr>
          <w:rFonts w:ascii="Times New Roman" w:hAnsi="Times New Roman" w:cs="Times New Roman"/>
          <w:sz w:val="24"/>
          <w:szCs w:val="24"/>
        </w:rPr>
        <w:t>,</w:t>
      </w:r>
    </w:p>
    <w:p w:rsidR="00754199" w:rsidRPr="00AF17E3" w:rsidRDefault="00754199" w:rsidP="000C5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AF17E3">
        <w:rPr>
          <w:rFonts w:ascii="Times New Roman" w:hAnsi="Times New Roman" w:cs="Times New Roman"/>
          <w:sz w:val="18"/>
          <w:szCs w:val="18"/>
        </w:rPr>
        <w:t>(Ф.И.О.)</w:t>
      </w: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1A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01A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0C5B73" w:rsidRPr="006001A3">
        <w:rPr>
          <w:rFonts w:ascii="Times New Roman" w:hAnsi="Times New Roman" w:cs="Times New Roman"/>
          <w:sz w:val="24"/>
          <w:szCs w:val="24"/>
        </w:rPr>
        <w:t>__</w:t>
      </w:r>
      <w:r w:rsidR="00D57E10" w:rsidRPr="006001A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02A6E" w:rsidRPr="006001A3">
        <w:rPr>
          <w:rFonts w:ascii="Times New Roman" w:hAnsi="Times New Roman" w:cs="Times New Roman"/>
          <w:sz w:val="24"/>
          <w:szCs w:val="24"/>
        </w:rPr>
        <w:t>__</w:t>
      </w:r>
      <w:r w:rsidR="00D57E10" w:rsidRPr="006001A3">
        <w:rPr>
          <w:rFonts w:ascii="Times New Roman" w:hAnsi="Times New Roman" w:cs="Times New Roman"/>
          <w:sz w:val="24"/>
          <w:szCs w:val="24"/>
        </w:rPr>
        <w:t>_,</w:t>
      </w:r>
    </w:p>
    <w:p w:rsidR="00754199" w:rsidRDefault="00754199" w:rsidP="00D57E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0"/>
          <w:szCs w:val="24"/>
        </w:rPr>
        <w:t xml:space="preserve">      (наименование, дата, номер правового акта)</w:t>
      </w:r>
    </w:p>
    <w:p w:rsidR="00AF17E3" w:rsidRPr="006001A3" w:rsidRDefault="00AF17E3" w:rsidP="00D57E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с  другой   стороны,   вместе  именуемые   Сторон</w:t>
      </w:r>
      <w:r w:rsidR="00D57E10" w:rsidRPr="006001A3">
        <w:rPr>
          <w:rFonts w:ascii="Times New Roman" w:hAnsi="Times New Roman" w:cs="Times New Roman"/>
          <w:sz w:val="24"/>
          <w:szCs w:val="24"/>
        </w:rPr>
        <w:t>ы</w:t>
      </w:r>
      <w:r w:rsidRPr="006001A3">
        <w:rPr>
          <w:rFonts w:ascii="Times New Roman" w:hAnsi="Times New Roman" w:cs="Times New Roman"/>
          <w:sz w:val="24"/>
          <w:szCs w:val="24"/>
        </w:rPr>
        <w:t>,  заключили  настоящее</w:t>
      </w:r>
      <w:r w:rsidR="00D57E10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754199" w:rsidRPr="006001A3" w:rsidRDefault="00754199" w:rsidP="00F5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2B54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    1.1.  Предметом  настоящего Соглашения является </w:t>
      </w:r>
      <w:r w:rsidR="002B5439" w:rsidRPr="006001A3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r w:rsidRPr="006001A3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F51781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2B5439" w:rsidRPr="006001A3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 на оказание муниципальной услуги (выполнение работы) __________________________________</w:t>
      </w:r>
      <w:r w:rsidR="000C5B73" w:rsidRPr="006001A3">
        <w:rPr>
          <w:rFonts w:ascii="Times New Roman" w:hAnsi="Times New Roman" w:cs="Times New Roman"/>
          <w:sz w:val="24"/>
          <w:szCs w:val="24"/>
        </w:rPr>
        <w:t>___________</w:t>
      </w:r>
      <w:r w:rsidR="002B5439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0C5B73" w:rsidRPr="006001A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5439" w:rsidRPr="006001A3">
        <w:rPr>
          <w:rFonts w:ascii="Times New Roman" w:hAnsi="Times New Roman" w:cs="Times New Roman"/>
          <w:sz w:val="24"/>
          <w:szCs w:val="24"/>
        </w:rPr>
        <w:t>(далее субсидия)</w:t>
      </w:r>
      <w:r w:rsidRPr="006001A3">
        <w:rPr>
          <w:rFonts w:ascii="Times New Roman" w:hAnsi="Times New Roman" w:cs="Times New Roman"/>
          <w:sz w:val="24"/>
          <w:szCs w:val="24"/>
        </w:rPr>
        <w:t>.</w:t>
      </w:r>
    </w:p>
    <w:p w:rsidR="002B5439" w:rsidRDefault="000C5B73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proofErr w:type="gramStart"/>
      <w:r w:rsidR="002B5439" w:rsidRPr="006001A3">
        <w:rPr>
          <w:rFonts w:ascii="Times New Roman" w:hAnsi="Times New Roman" w:cs="Times New Roman"/>
          <w:sz w:val="20"/>
          <w:szCs w:val="24"/>
        </w:rPr>
        <w:t>(наименование муниципальной услуги (работы)</w:t>
      </w:r>
      <w:proofErr w:type="gramEnd"/>
    </w:p>
    <w:p w:rsidR="00AF17E3" w:rsidRPr="006001A3" w:rsidRDefault="00AF17E3" w:rsidP="000C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    1.2.   Размер  субсидии</w:t>
      </w:r>
      <w:r w:rsidR="002B5439" w:rsidRPr="006001A3">
        <w:rPr>
          <w:rFonts w:ascii="Times New Roman" w:hAnsi="Times New Roman" w:cs="Times New Roman"/>
          <w:sz w:val="24"/>
          <w:szCs w:val="24"/>
        </w:rPr>
        <w:t xml:space="preserve"> на ________ год</w:t>
      </w:r>
      <w:r w:rsidRPr="006001A3">
        <w:rPr>
          <w:rFonts w:ascii="Times New Roman" w:hAnsi="Times New Roman" w:cs="Times New Roman"/>
          <w:sz w:val="24"/>
          <w:szCs w:val="24"/>
        </w:rPr>
        <w:t xml:space="preserve">,  предоставляемой   из  бюджета  города  </w:t>
      </w:r>
      <w:r w:rsidR="002B5439" w:rsidRPr="006001A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6001A3">
        <w:rPr>
          <w:rFonts w:ascii="Times New Roman" w:hAnsi="Times New Roman" w:cs="Times New Roman"/>
          <w:sz w:val="24"/>
          <w:szCs w:val="24"/>
        </w:rPr>
        <w:t xml:space="preserve">Учреждению   по   настоящему  Соглашению,  составляет  </w:t>
      </w:r>
      <w:r w:rsidR="007E4BB9" w:rsidRPr="006001A3">
        <w:rPr>
          <w:rFonts w:ascii="Times New Roman" w:hAnsi="Times New Roman" w:cs="Times New Roman"/>
          <w:sz w:val="24"/>
          <w:szCs w:val="24"/>
        </w:rPr>
        <w:t>_______</w:t>
      </w:r>
      <w:r w:rsidR="000C5B73" w:rsidRPr="006001A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001A3">
        <w:rPr>
          <w:rFonts w:ascii="Times New Roman" w:hAnsi="Times New Roman" w:cs="Times New Roman"/>
          <w:sz w:val="24"/>
          <w:szCs w:val="24"/>
        </w:rPr>
        <w:t>_________________________________________ рублей.</w:t>
      </w: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0"/>
          <w:szCs w:val="24"/>
        </w:rPr>
        <w:t>(сумма цифрами и прописью)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&lt;**&gt; При необходимости объем субсидии разбивается по источникам финансового обеспечения в соответствии с действующим законодательством.</w:t>
      </w:r>
    </w:p>
    <w:p w:rsidR="00754199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Pr="006001A3" w:rsidRDefault="00BF6B5C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2.1. </w:t>
      </w:r>
      <w:r w:rsidR="007E4BB9" w:rsidRPr="006001A3">
        <w:rPr>
          <w:rFonts w:ascii="Times New Roman" w:hAnsi="Times New Roman" w:cs="Times New Roman"/>
          <w:sz w:val="24"/>
          <w:szCs w:val="24"/>
        </w:rPr>
        <w:t>Учредитель</w:t>
      </w:r>
      <w:r w:rsidRPr="006001A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54199" w:rsidRPr="006001A3" w:rsidRDefault="00754199" w:rsidP="0064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2.1.1. Перечислять Учреждению субсидию на его лицевой  сче</w:t>
      </w:r>
      <w:r w:rsidR="00C02A6E" w:rsidRPr="006001A3">
        <w:rPr>
          <w:rFonts w:ascii="Times New Roman" w:hAnsi="Times New Roman" w:cs="Times New Roman"/>
          <w:sz w:val="24"/>
          <w:szCs w:val="24"/>
        </w:rPr>
        <w:t>т N ______________, открытый в финансово-казначейском управлении Администрации города Иванова</w:t>
      </w:r>
      <w:r w:rsidRPr="006001A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A923DF" w:rsidRPr="006001A3">
        <w:rPr>
          <w:rFonts w:ascii="Times New Roman" w:hAnsi="Times New Roman" w:cs="Times New Roman"/>
          <w:sz w:val="24"/>
          <w:szCs w:val="24"/>
        </w:rPr>
        <w:t xml:space="preserve"> кассовым планом исполнения бюджета города Иванова и </w:t>
      </w:r>
      <w:r w:rsidRPr="006001A3">
        <w:rPr>
          <w:rFonts w:ascii="Times New Roman" w:hAnsi="Times New Roman" w:cs="Times New Roman"/>
          <w:sz w:val="24"/>
          <w:szCs w:val="24"/>
        </w:rPr>
        <w:t>графиком перечисления субсидии.</w:t>
      </w:r>
    </w:p>
    <w:p w:rsidR="00C02A6E" w:rsidRPr="006001A3" w:rsidRDefault="00C02A6E" w:rsidP="0064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5"/>
        <w:gridCol w:w="4471"/>
      </w:tblGrid>
      <w:tr w:rsidR="00C02A6E" w:rsidRPr="006001A3" w:rsidTr="000C5B73">
        <w:trPr>
          <w:trHeight w:val="275"/>
        </w:trPr>
        <w:tc>
          <w:tcPr>
            <w:tcW w:w="10126" w:type="dxa"/>
            <w:gridSpan w:val="2"/>
          </w:tcPr>
          <w:p w:rsidR="00C02A6E" w:rsidRPr="006001A3" w:rsidRDefault="00C02A6E" w:rsidP="0020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</w:t>
            </w:r>
          </w:p>
        </w:tc>
      </w:tr>
      <w:tr w:rsidR="00C02A6E" w:rsidRPr="006001A3" w:rsidTr="000C5B73">
        <w:trPr>
          <w:trHeight w:val="263"/>
        </w:trPr>
        <w:tc>
          <w:tcPr>
            <w:tcW w:w="5655" w:type="dxa"/>
          </w:tcPr>
          <w:p w:rsidR="00C02A6E" w:rsidRPr="006001A3" w:rsidRDefault="00C02A6E" w:rsidP="0020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Сроки перечисления</w:t>
            </w:r>
          </w:p>
        </w:tc>
        <w:tc>
          <w:tcPr>
            <w:tcW w:w="4471" w:type="dxa"/>
          </w:tcPr>
          <w:p w:rsidR="00C02A6E" w:rsidRPr="006001A3" w:rsidRDefault="00C02A6E" w:rsidP="0020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A6E" w:rsidRPr="006001A3" w:rsidTr="000C5B73">
        <w:trPr>
          <w:trHeight w:val="288"/>
        </w:trPr>
        <w:tc>
          <w:tcPr>
            <w:tcW w:w="5655" w:type="dxa"/>
          </w:tcPr>
          <w:p w:rsidR="00C02A6E" w:rsidRPr="006001A3" w:rsidRDefault="00C02A6E" w:rsidP="00C02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471" w:type="dxa"/>
          </w:tcPr>
          <w:p w:rsidR="00C02A6E" w:rsidRPr="006001A3" w:rsidRDefault="00C02A6E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E" w:rsidRPr="006001A3" w:rsidTr="000C5B73">
        <w:trPr>
          <w:trHeight w:val="263"/>
        </w:trPr>
        <w:tc>
          <w:tcPr>
            <w:tcW w:w="5655" w:type="dxa"/>
          </w:tcPr>
          <w:p w:rsidR="00C02A6E" w:rsidRPr="006001A3" w:rsidRDefault="00C02A6E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471" w:type="dxa"/>
          </w:tcPr>
          <w:p w:rsidR="00C02A6E" w:rsidRPr="006001A3" w:rsidRDefault="00C02A6E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E" w:rsidRPr="006001A3" w:rsidTr="000C5B73">
        <w:trPr>
          <w:trHeight w:val="275"/>
        </w:trPr>
        <w:tc>
          <w:tcPr>
            <w:tcW w:w="5655" w:type="dxa"/>
          </w:tcPr>
          <w:p w:rsidR="00C02A6E" w:rsidRPr="006001A3" w:rsidRDefault="00200C82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71" w:type="dxa"/>
          </w:tcPr>
          <w:p w:rsidR="00C02A6E" w:rsidRPr="006001A3" w:rsidRDefault="00C02A6E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E" w:rsidRPr="006001A3" w:rsidTr="000C5B73">
        <w:trPr>
          <w:trHeight w:val="288"/>
        </w:trPr>
        <w:tc>
          <w:tcPr>
            <w:tcW w:w="5655" w:type="dxa"/>
          </w:tcPr>
          <w:p w:rsidR="00C02A6E" w:rsidRPr="006001A3" w:rsidRDefault="00200C82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71" w:type="dxa"/>
          </w:tcPr>
          <w:p w:rsidR="00C02A6E" w:rsidRPr="006001A3" w:rsidRDefault="00C02A6E" w:rsidP="00647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6E" w:rsidRPr="006001A3" w:rsidRDefault="00C02A6E" w:rsidP="000C5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2.1.2. Изменять размер субсидии, предоставляемой в соответствии с настоящим Соглашением, в течение срока выполнения муниципального задания в случаях, установленных настоящим Соглашением.</w:t>
      </w:r>
    </w:p>
    <w:p w:rsidR="007E4BB9" w:rsidRPr="006001A3" w:rsidRDefault="007E4BB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2.1.3. Рассматривать предложения Учреждения по вопросам, связанным с исполнением Соглашения, и сообщать Учреждению результаты решения в срок, не </w:t>
      </w:r>
      <w:r w:rsidR="00A923DF" w:rsidRPr="006001A3">
        <w:rPr>
          <w:rFonts w:ascii="Times New Roman" w:hAnsi="Times New Roman" w:cs="Times New Roman"/>
          <w:sz w:val="24"/>
          <w:szCs w:val="24"/>
        </w:rPr>
        <w:t>превышающий</w:t>
      </w:r>
      <w:r w:rsidRPr="006001A3">
        <w:rPr>
          <w:rFonts w:ascii="Times New Roman" w:hAnsi="Times New Roman" w:cs="Times New Roman"/>
          <w:sz w:val="24"/>
          <w:szCs w:val="24"/>
        </w:rPr>
        <w:t xml:space="preserve"> одного месяца со дня поступления обращений. 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2.2. </w:t>
      </w:r>
      <w:r w:rsidR="00A923DF" w:rsidRPr="006001A3">
        <w:rPr>
          <w:rFonts w:ascii="Times New Roman" w:hAnsi="Times New Roman" w:cs="Times New Roman"/>
          <w:sz w:val="24"/>
          <w:szCs w:val="24"/>
        </w:rPr>
        <w:t>Учредитель вправе:</w:t>
      </w:r>
    </w:p>
    <w:p w:rsidR="00A923DF" w:rsidRPr="006001A3" w:rsidRDefault="00A923DF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2.2.1. Уточнять и дополнять Соглашение с учетом отраслевых особенностей и кассового плана исполнения бюджета города Иванова.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2.2.2. Сократить размер субсиди</w:t>
      </w:r>
      <w:r w:rsidR="0064748E" w:rsidRPr="006001A3">
        <w:rPr>
          <w:rFonts w:ascii="Times New Roman" w:hAnsi="Times New Roman" w:cs="Times New Roman"/>
          <w:sz w:val="24"/>
          <w:szCs w:val="24"/>
        </w:rPr>
        <w:t>и</w:t>
      </w:r>
      <w:r w:rsidRPr="006001A3">
        <w:rPr>
          <w:rFonts w:ascii="Times New Roman" w:hAnsi="Times New Roman" w:cs="Times New Roman"/>
          <w:sz w:val="24"/>
          <w:szCs w:val="24"/>
        </w:rPr>
        <w:t xml:space="preserve"> и (или) потребовать частичного или полного возврата предоставленн</w:t>
      </w:r>
      <w:r w:rsidR="0064748E" w:rsidRPr="006001A3">
        <w:rPr>
          <w:rFonts w:ascii="Times New Roman" w:hAnsi="Times New Roman" w:cs="Times New Roman"/>
          <w:sz w:val="24"/>
          <w:szCs w:val="24"/>
        </w:rPr>
        <w:t>ой</w:t>
      </w:r>
      <w:r w:rsidRPr="006001A3">
        <w:rPr>
          <w:rFonts w:ascii="Times New Roman" w:hAnsi="Times New Roman" w:cs="Times New Roman"/>
          <w:sz w:val="24"/>
          <w:szCs w:val="24"/>
        </w:rPr>
        <w:t xml:space="preserve"> Учреждению субсиди</w:t>
      </w:r>
      <w:r w:rsidR="0064748E" w:rsidRPr="006001A3">
        <w:rPr>
          <w:rFonts w:ascii="Times New Roman" w:hAnsi="Times New Roman" w:cs="Times New Roman"/>
          <w:sz w:val="24"/>
          <w:szCs w:val="24"/>
        </w:rPr>
        <w:t>и</w:t>
      </w:r>
      <w:r w:rsidRPr="006001A3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r w:rsidR="0034798A" w:rsidRPr="006001A3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</w:t>
      </w:r>
      <w:r w:rsidRPr="006001A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BF24BD" w:rsidRPr="006001A3" w:rsidRDefault="00BF24BD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2.2.3. Приостановить  (прекратить) предоставление субсидии в случаях, установленных настоящим Соглашением.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2.2.</w:t>
      </w:r>
      <w:r w:rsidR="00BF24BD" w:rsidRPr="006001A3">
        <w:rPr>
          <w:rFonts w:ascii="Times New Roman" w:hAnsi="Times New Roman" w:cs="Times New Roman"/>
          <w:sz w:val="24"/>
          <w:szCs w:val="24"/>
        </w:rPr>
        <w:t>4</w:t>
      </w:r>
      <w:r w:rsidRPr="006001A3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60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1A3">
        <w:rPr>
          <w:rFonts w:ascii="Times New Roman" w:hAnsi="Times New Roman" w:cs="Times New Roman"/>
          <w:sz w:val="24"/>
          <w:szCs w:val="24"/>
        </w:rPr>
        <w:t xml:space="preserve"> выполнением Учр</w:t>
      </w:r>
      <w:r w:rsidR="00BF24BD" w:rsidRPr="006001A3">
        <w:rPr>
          <w:rFonts w:ascii="Times New Roman" w:hAnsi="Times New Roman" w:cs="Times New Roman"/>
          <w:sz w:val="24"/>
          <w:szCs w:val="24"/>
        </w:rPr>
        <w:t xml:space="preserve">еждением муниципального задания и </w:t>
      </w:r>
      <w:r w:rsidRPr="006001A3">
        <w:rPr>
          <w:rFonts w:ascii="Times New Roman" w:hAnsi="Times New Roman" w:cs="Times New Roman"/>
          <w:sz w:val="24"/>
          <w:szCs w:val="24"/>
        </w:rPr>
        <w:t xml:space="preserve"> соблюдением условий Соглашения.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работ).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2.3.2. Не допускать неурегулированных обязательств и кредиторской задолженности перед третьими лицами (поставщиками, подрядчиками и потребителями муниципальных услуг).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2.3.3. Своевременно и надлежащим образом исполнять налоговые и иные обязательства перед бюджетами бюджетной системы Российской Федерации, обязательства перед бюджетами внебюджетных фондов Российской Федерации</w:t>
      </w:r>
      <w:r w:rsidR="00847D24" w:rsidRPr="006001A3"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Pr="006001A3">
        <w:rPr>
          <w:rFonts w:ascii="Times New Roman" w:hAnsi="Times New Roman" w:cs="Times New Roman"/>
          <w:sz w:val="24"/>
          <w:szCs w:val="24"/>
        </w:rPr>
        <w:t>.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2.3.4. Своевременно и надлежащим образом исполнять судебные решения.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2.3.5. Соблюдать условия оплаты труда в </w:t>
      </w:r>
      <w:r w:rsidR="002C49FC" w:rsidRPr="006001A3">
        <w:rPr>
          <w:rFonts w:ascii="Times New Roman" w:hAnsi="Times New Roman" w:cs="Times New Roman"/>
          <w:sz w:val="24"/>
          <w:szCs w:val="24"/>
        </w:rPr>
        <w:t>У</w:t>
      </w:r>
      <w:r w:rsidRPr="006001A3">
        <w:rPr>
          <w:rFonts w:ascii="Times New Roman" w:hAnsi="Times New Roman" w:cs="Times New Roman"/>
          <w:sz w:val="24"/>
          <w:szCs w:val="24"/>
        </w:rPr>
        <w:t xml:space="preserve">чреждении, принятые на территории города </w:t>
      </w:r>
      <w:r w:rsidR="002C49FC" w:rsidRPr="006001A3">
        <w:rPr>
          <w:rFonts w:ascii="Times New Roman" w:hAnsi="Times New Roman" w:cs="Times New Roman"/>
          <w:sz w:val="24"/>
          <w:szCs w:val="24"/>
        </w:rPr>
        <w:t>Иванова</w:t>
      </w:r>
      <w:r w:rsidRPr="006001A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754199" w:rsidRPr="006001A3" w:rsidRDefault="00754199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2.3.6. Соблюдать порядок размещения заказов на поставки товаров, выполнение работ, оказание услуг для муниципальных нужд, определенный действующим законодательством.</w:t>
      </w:r>
    </w:p>
    <w:p w:rsidR="00A73FD3" w:rsidRPr="006001A3" w:rsidRDefault="00754199" w:rsidP="00A7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2.3.7. Своевременно информировать </w:t>
      </w:r>
      <w:r w:rsidR="002C49FC" w:rsidRPr="006001A3">
        <w:rPr>
          <w:rFonts w:ascii="Times New Roman" w:hAnsi="Times New Roman" w:cs="Times New Roman"/>
          <w:sz w:val="24"/>
          <w:szCs w:val="24"/>
        </w:rPr>
        <w:t>Учредителя</w:t>
      </w:r>
      <w:r w:rsidRPr="006001A3">
        <w:rPr>
          <w:rFonts w:ascii="Times New Roman" w:hAnsi="Times New Roman" w:cs="Times New Roman"/>
          <w:sz w:val="24"/>
          <w:szCs w:val="24"/>
        </w:rPr>
        <w:t xml:space="preserve"> об изменении условий оказания муниципальных услуг (выполнения работ), которые могут повлият</w:t>
      </w:r>
      <w:r w:rsidR="00A73FD3" w:rsidRPr="006001A3">
        <w:rPr>
          <w:rFonts w:ascii="Times New Roman" w:hAnsi="Times New Roman" w:cs="Times New Roman"/>
          <w:sz w:val="24"/>
          <w:szCs w:val="24"/>
        </w:rPr>
        <w:t>ь на изменение размера субсидии, в том числе о сдаче в аренду или безвозмездное пользование имущества, находящегося в оперативном управлении Учреждения.</w:t>
      </w: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2.3.8. Представлять  </w:t>
      </w:r>
      <w:r w:rsidR="002C49FC" w:rsidRPr="006001A3">
        <w:rPr>
          <w:rFonts w:ascii="Times New Roman" w:hAnsi="Times New Roman" w:cs="Times New Roman"/>
          <w:sz w:val="24"/>
          <w:szCs w:val="24"/>
        </w:rPr>
        <w:t>Учредителю</w:t>
      </w:r>
      <w:r w:rsidRPr="006001A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2C49FC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об   использовании   субсидии </w:t>
      </w:r>
      <w:r w:rsidR="002C49FC" w:rsidRPr="006001A3">
        <w:rPr>
          <w:rFonts w:ascii="Times New Roman" w:hAnsi="Times New Roman" w:cs="Times New Roman"/>
          <w:sz w:val="24"/>
          <w:szCs w:val="24"/>
        </w:rPr>
        <w:t>_____________</w:t>
      </w:r>
      <w:r w:rsidR="000C5B73" w:rsidRPr="006001A3">
        <w:rPr>
          <w:rFonts w:ascii="Times New Roman" w:hAnsi="Times New Roman" w:cs="Times New Roman"/>
          <w:sz w:val="24"/>
          <w:szCs w:val="24"/>
        </w:rPr>
        <w:t>_</w:t>
      </w:r>
      <w:r w:rsidR="002C49FC" w:rsidRPr="006001A3">
        <w:rPr>
          <w:rFonts w:ascii="Times New Roman" w:hAnsi="Times New Roman" w:cs="Times New Roman"/>
          <w:sz w:val="24"/>
          <w:szCs w:val="24"/>
        </w:rPr>
        <w:t>____</w:t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 xml:space="preserve"> в   срок  __________________________,</w:t>
      </w:r>
      <w:r w:rsidR="002C49FC" w:rsidRPr="006001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9FC" w:rsidRPr="006001A3">
        <w:rPr>
          <w:rFonts w:ascii="Times New Roman" w:hAnsi="Times New Roman" w:cs="Times New Roman"/>
          <w:sz w:val="24"/>
          <w:szCs w:val="24"/>
        </w:rPr>
        <w:tab/>
      </w:r>
      <w:r w:rsidR="002C49FC" w:rsidRPr="006001A3">
        <w:rPr>
          <w:rFonts w:ascii="Times New Roman" w:hAnsi="Times New Roman" w:cs="Times New Roman"/>
          <w:sz w:val="24"/>
          <w:szCs w:val="24"/>
        </w:rPr>
        <w:tab/>
      </w:r>
      <w:r w:rsidR="002C49FC" w:rsidRPr="006001A3">
        <w:rPr>
          <w:rFonts w:ascii="Times New Roman" w:hAnsi="Times New Roman" w:cs="Times New Roman"/>
          <w:sz w:val="24"/>
          <w:szCs w:val="24"/>
        </w:rPr>
        <w:tab/>
      </w:r>
      <w:r w:rsidR="002C49FC" w:rsidRPr="006001A3">
        <w:rPr>
          <w:rFonts w:ascii="Times New Roman" w:hAnsi="Times New Roman" w:cs="Times New Roman"/>
          <w:sz w:val="24"/>
          <w:szCs w:val="24"/>
        </w:rPr>
        <w:tab/>
      </w:r>
      <w:r w:rsidR="000C5B73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0C5B73" w:rsidRPr="006001A3">
        <w:rPr>
          <w:rFonts w:ascii="Times New Roman" w:hAnsi="Times New Roman" w:cs="Times New Roman"/>
          <w:sz w:val="20"/>
          <w:szCs w:val="24"/>
        </w:rPr>
        <w:t xml:space="preserve">     (периодичность)                                                         (указать)</w:t>
      </w:r>
    </w:p>
    <w:p w:rsidR="00BF6B5C" w:rsidRDefault="00BF6B5C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5C" w:rsidRDefault="00BF6B5C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0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а  также  информацию  о  достигнутых значениях показателей, характеризующих</w:t>
      </w:r>
      <w:r w:rsidR="002C49FC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>объем и качество муниципальной услуги</w:t>
      </w:r>
      <w:r w:rsidR="002C49FC" w:rsidRPr="006001A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6001A3">
        <w:rPr>
          <w:rFonts w:ascii="Times New Roman" w:hAnsi="Times New Roman" w:cs="Times New Roman"/>
          <w:sz w:val="24"/>
          <w:szCs w:val="24"/>
        </w:rPr>
        <w:t>, утвержденных муниципальным заданием.</w:t>
      </w:r>
    </w:p>
    <w:p w:rsidR="002C49FC" w:rsidRDefault="002C49FC" w:rsidP="002C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2.3.9. По решению Учредителя возвращать субсидию или ее часть в случаях, установленных </w:t>
      </w:r>
      <w:r w:rsidR="0084348C" w:rsidRPr="006001A3">
        <w:rPr>
          <w:rFonts w:ascii="Times New Roman" w:hAnsi="Times New Roman" w:cs="Times New Roman"/>
          <w:sz w:val="24"/>
          <w:szCs w:val="24"/>
        </w:rPr>
        <w:t xml:space="preserve">настоящим Соглашением и </w:t>
      </w:r>
      <w:r w:rsidRPr="006001A3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A73FD3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2.4. Учреждение вправе</w:t>
      </w:r>
      <w:r w:rsidR="00A73FD3" w:rsidRPr="006001A3">
        <w:rPr>
          <w:rFonts w:ascii="Times New Roman" w:hAnsi="Times New Roman" w:cs="Times New Roman"/>
          <w:sz w:val="24"/>
          <w:szCs w:val="24"/>
        </w:rPr>
        <w:t>:</w:t>
      </w:r>
    </w:p>
    <w:p w:rsidR="00A73FD3" w:rsidRPr="006001A3" w:rsidRDefault="00A73FD3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2.4.1.   Расходовать субсидию самостоятельно.</w:t>
      </w:r>
    </w:p>
    <w:p w:rsidR="00754199" w:rsidRPr="006001A3" w:rsidRDefault="00A73FD3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2.4.2.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>О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бращаться </w:t>
      </w:r>
      <w:proofErr w:type="gramStart"/>
      <w:r w:rsidR="00754199" w:rsidRPr="006001A3">
        <w:rPr>
          <w:rFonts w:ascii="Times New Roman" w:hAnsi="Times New Roman" w:cs="Times New Roman"/>
          <w:sz w:val="24"/>
          <w:szCs w:val="24"/>
        </w:rPr>
        <w:t xml:space="preserve">к </w:t>
      </w:r>
      <w:r w:rsidR="007B5D0F" w:rsidRPr="006001A3">
        <w:rPr>
          <w:rFonts w:ascii="Times New Roman" w:hAnsi="Times New Roman" w:cs="Times New Roman"/>
          <w:sz w:val="24"/>
          <w:szCs w:val="24"/>
        </w:rPr>
        <w:t>Учредителю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с предложением об изменении размера субсидии в связи с изменением</w:t>
      </w:r>
      <w:proofErr w:type="gramEnd"/>
      <w:r w:rsidR="00754199" w:rsidRPr="006001A3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 Основания для приостановления</w:t>
      </w:r>
      <w:r w:rsidR="00D1305B" w:rsidRPr="006001A3">
        <w:rPr>
          <w:rFonts w:ascii="Times New Roman" w:hAnsi="Times New Roman" w:cs="Times New Roman"/>
          <w:sz w:val="24"/>
          <w:szCs w:val="24"/>
        </w:rPr>
        <w:t xml:space="preserve"> (прекращения)</w:t>
      </w:r>
      <w:r w:rsidRPr="006001A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754199" w:rsidRPr="006001A3" w:rsidRDefault="00D1305B" w:rsidP="0075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с</w:t>
      </w:r>
      <w:r w:rsidR="00754199" w:rsidRPr="006001A3">
        <w:rPr>
          <w:rFonts w:ascii="Times New Roman" w:hAnsi="Times New Roman" w:cs="Times New Roman"/>
          <w:sz w:val="24"/>
          <w:szCs w:val="24"/>
        </w:rPr>
        <w:t>убсиди</w:t>
      </w:r>
      <w:r w:rsidRPr="006001A3">
        <w:rPr>
          <w:rFonts w:ascii="Times New Roman" w:hAnsi="Times New Roman" w:cs="Times New Roman"/>
          <w:sz w:val="24"/>
          <w:szCs w:val="24"/>
        </w:rPr>
        <w:t xml:space="preserve">и, 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изменения объем</w:t>
      </w:r>
      <w:r w:rsidRPr="006001A3">
        <w:rPr>
          <w:rFonts w:ascii="Times New Roman" w:hAnsi="Times New Roman" w:cs="Times New Roman"/>
          <w:sz w:val="24"/>
          <w:szCs w:val="24"/>
        </w:rPr>
        <w:t>а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субсид</w:t>
      </w:r>
      <w:proofErr w:type="gramStart"/>
      <w:r w:rsidR="00754199" w:rsidRPr="006001A3">
        <w:rPr>
          <w:rFonts w:ascii="Times New Roman" w:hAnsi="Times New Roman" w:cs="Times New Roman"/>
          <w:sz w:val="24"/>
          <w:szCs w:val="24"/>
        </w:rPr>
        <w:t>и</w:t>
      </w:r>
      <w:r w:rsidRPr="006001A3">
        <w:rPr>
          <w:rFonts w:ascii="Times New Roman" w:hAnsi="Times New Roman" w:cs="Times New Roman"/>
          <w:sz w:val="24"/>
          <w:szCs w:val="24"/>
        </w:rPr>
        <w:t>и и ее</w:t>
      </w:r>
      <w:proofErr w:type="gramEnd"/>
      <w:r w:rsidRPr="006001A3">
        <w:rPr>
          <w:rFonts w:ascii="Times New Roman" w:hAnsi="Times New Roman" w:cs="Times New Roman"/>
          <w:sz w:val="24"/>
          <w:szCs w:val="24"/>
        </w:rPr>
        <w:t xml:space="preserve"> возврата 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3.1. Основаниями для приостановления</w:t>
      </w:r>
      <w:r w:rsidR="0099267A" w:rsidRPr="006001A3">
        <w:rPr>
          <w:rFonts w:ascii="Times New Roman" w:hAnsi="Times New Roman" w:cs="Times New Roman"/>
          <w:sz w:val="24"/>
          <w:szCs w:val="24"/>
        </w:rPr>
        <w:t xml:space="preserve"> (прекращения) </w:t>
      </w:r>
      <w:r w:rsidRPr="006001A3">
        <w:rPr>
          <w:rFonts w:ascii="Times New Roman" w:hAnsi="Times New Roman" w:cs="Times New Roman"/>
          <w:sz w:val="24"/>
          <w:szCs w:val="24"/>
        </w:rPr>
        <w:t>предоставления субсидий Учреждению являются: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3.1.1. Несоблюдение Учреждением обязательств, предусмотренных настоящим Соглашением.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3.1.2. Несоблюдение сроков и форм представления отчетности.</w:t>
      </w:r>
    </w:p>
    <w:p w:rsidR="0099267A" w:rsidRPr="006001A3" w:rsidRDefault="0099267A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3.1.3. Многократно</w:t>
      </w:r>
      <w:r w:rsidR="0014111D" w:rsidRPr="006001A3">
        <w:rPr>
          <w:rFonts w:ascii="Times New Roman" w:hAnsi="Times New Roman" w:cs="Times New Roman"/>
          <w:sz w:val="24"/>
          <w:szCs w:val="24"/>
        </w:rPr>
        <w:t>е</w:t>
      </w:r>
      <w:r w:rsidRPr="006001A3">
        <w:rPr>
          <w:rFonts w:ascii="Times New Roman" w:hAnsi="Times New Roman" w:cs="Times New Roman"/>
          <w:sz w:val="24"/>
          <w:szCs w:val="24"/>
        </w:rPr>
        <w:t xml:space="preserve"> или грубо</w:t>
      </w:r>
      <w:r w:rsidR="0014111D" w:rsidRPr="006001A3">
        <w:rPr>
          <w:rFonts w:ascii="Times New Roman" w:hAnsi="Times New Roman" w:cs="Times New Roman"/>
          <w:sz w:val="24"/>
          <w:szCs w:val="24"/>
        </w:rPr>
        <w:t>е</w:t>
      </w:r>
      <w:r w:rsidRPr="006001A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4111D" w:rsidRPr="006001A3">
        <w:rPr>
          <w:rFonts w:ascii="Times New Roman" w:hAnsi="Times New Roman" w:cs="Times New Roman"/>
          <w:sz w:val="24"/>
          <w:szCs w:val="24"/>
        </w:rPr>
        <w:t>е</w:t>
      </w:r>
      <w:r w:rsidRPr="006001A3">
        <w:rPr>
          <w:rFonts w:ascii="Times New Roman" w:hAnsi="Times New Roman" w:cs="Times New Roman"/>
          <w:sz w:val="24"/>
          <w:szCs w:val="24"/>
        </w:rPr>
        <w:t xml:space="preserve"> Учреждением установленных заданием требований к качеству муниципальной услуги (работы).</w:t>
      </w:r>
    </w:p>
    <w:p w:rsidR="0099267A" w:rsidRPr="006001A3" w:rsidRDefault="0099267A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3.1.4. Прекращение Учреждением деятельности по оказанию муниципальной услуги (выполнению работы).</w:t>
      </w:r>
    </w:p>
    <w:p w:rsidR="00143125" w:rsidRPr="006001A3" w:rsidRDefault="00143125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Учредитель должен возобновить предоставление Учреждению субсидий по факту устранения всех выявленных нарушений.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3.2. Основаниями для изменения объемов субсидий </w:t>
      </w:r>
      <w:r w:rsidR="0099267A" w:rsidRPr="006001A3">
        <w:rPr>
          <w:rFonts w:ascii="Times New Roman" w:hAnsi="Times New Roman" w:cs="Times New Roman"/>
          <w:sz w:val="24"/>
          <w:szCs w:val="24"/>
        </w:rPr>
        <w:t xml:space="preserve">и ее возврата </w:t>
      </w:r>
      <w:r w:rsidRPr="006001A3">
        <w:rPr>
          <w:rFonts w:ascii="Times New Roman" w:hAnsi="Times New Roman" w:cs="Times New Roman"/>
          <w:sz w:val="24"/>
          <w:szCs w:val="24"/>
        </w:rPr>
        <w:t>являются: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3.2.1. Изменения в муниципальном задании показателей, характеризующих качество и (или) объем (содержание) оказываемых услуг (выполняемых работ), а также </w:t>
      </w:r>
      <w:r w:rsidR="00F713E3" w:rsidRPr="006001A3">
        <w:rPr>
          <w:rFonts w:ascii="Times New Roman" w:hAnsi="Times New Roman" w:cs="Times New Roman"/>
          <w:sz w:val="24"/>
          <w:szCs w:val="24"/>
        </w:rPr>
        <w:t>размера</w:t>
      </w:r>
      <w:r w:rsidR="0032335A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>объемов нормативных затрат, связанных с оказанием муниципальных услуг (выполнением работ</w:t>
      </w:r>
      <w:r w:rsidR="00847D24" w:rsidRPr="006001A3">
        <w:rPr>
          <w:rFonts w:ascii="Times New Roman" w:hAnsi="Times New Roman" w:cs="Times New Roman"/>
          <w:sz w:val="24"/>
          <w:szCs w:val="24"/>
        </w:rPr>
        <w:t>)</w:t>
      </w:r>
      <w:r w:rsidRPr="006001A3">
        <w:rPr>
          <w:rFonts w:ascii="Times New Roman" w:hAnsi="Times New Roman" w:cs="Times New Roman"/>
          <w:sz w:val="24"/>
          <w:szCs w:val="24"/>
        </w:rPr>
        <w:t>.</w:t>
      </w:r>
    </w:p>
    <w:p w:rsidR="000476F9" w:rsidRPr="006001A3" w:rsidRDefault="000476F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3.2.2. Невыполнение муниципального задания, в том числе на основании </w:t>
      </w:r>
      <w:r w:rsidR="00BC4463" w:rsidRPr="006001A3">
        <w:rPr>
          <w:rFonts w:ascii="Times New Roman" w:hAnsi="Times New Roman" w:cs="Times New Roman"/>
          <w:sz w:val="24"/>
          <w:szCs w:val="24"/>
        </w:rPr>
        <w:t>данных предварительного отчета.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3.2.</w:t>
      </w:r>
      <w:r w:rsidR="000476F9" w:rsidRPr="006001A3">
        <w:rPr>
          <w:rFonts w:ascii="Times New Roman" w:hAnsi="Times New Roman" w:cs="Times New Roman"/>
          <w:sz w:val="24"/>
          <w:szCs w:val="24"/>
        </w:rPr>
        <w:t>3</w:t>
      </w:r>
      <w:r w:rsidRPr="006001A3">
        <w:rPr>
          <w:rFonts w:ascii="Times New Roman" w:hAnsi="Times New Roman" w:cs="Times New Roman"/>
          <w:sz w:val="24"/>
          <w:szCs w:val="24"/>
        </w:rPr>
        <w:t xml:space="preserve">. Сдача в аренду </w:t>
      </w:r>
      <w:r w:rsidR="0099267A" w:rsidRPr="006001A3">
        <w:rPr>
          <w:rFonts w:ascii="Times New Roman" w:hAnsi="Times New Roman" w:cs="Times New Roman"/>
          <w:sz w:val="24"/>
          <w:szCs w:val="24"/>
        </w:rPr>
        <w:t xml:space="preserve">или безвозмездное пользование </w:t>
      </w:r>
      <w:r w:rsidRPr="006001A3">
        <w:rPr>
          <w:rFonts w:ascii="Times New Roman" w:hAnsi="Times New Roman" w:cs="Times New Roman"/>
          <w:sz w:val="24"/>
          <w:szCs w:val="24"/>
        </w:rPr>
        <w:t>имущества, находящегося в</w:t>
      </w:r>
      <w:r w:rsidR="00200C82" w:rsidRPr="006001A3">
        <w:rPr>
          <w:rFonts w:ascii="Times New Roman" w:hAnsi="Times New Roman" w:cs="Times New Roman"/>
          <w:sz w:val="24"/>
          <w:szCs w:val="24"/>
        </w:rPr>
        <w:t xml:space="preserve"> собственности или</w:t>
      </w:r>
      <w:r w:rsidRPr="006001A3">
        <w:rPr>
          <w:rFonts w:ascii="Times New Roman" w:hAnsi="Times New Roman" w:cs="Times New Roman"/>
          <w:sz w:val="24"/>
          <w:szCs w:val="24"/>
        </w:rPr>
        <w:t xml:space="preserve"> оперативном управлении Учреждения.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83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0F6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6001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01A3">
        <w:rPr>
          <w:rFonts w:ascii="Times New Roman" w:hAnsi="Times New Roman" w:cs="Times New Roman"/>
          <w:sz w:val="24"/>
          <w:szCs w:val="24"/>
        </w:rPr>
        <w:t xml:space="preserve"> "____" ________________.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54199" w:rsidRPr="006001A3" w:rsidRDefault="00754199" w:rsidP="0083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lastRenderedPageBreak/>
        <w:t>6.4. Настоящее Соглашение составлено в двух экземплярах, имеющих одинаковую юридическую силу, на _____ листах каждое по одному экземпляру для каждой стороны Соглашения.</w:t>
      </w:r>
    </w:p>
    <w:p w:rsidR="00AF17E3" w:rsidRDefault="00AF17E3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754199" w:rsidRPr="006001A3" w:rsidRDefault="00754199" w:rsidP="0075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A5583B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Учредитель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="00754199" w:rsidRPr="006001A3">
        <w:rPr>
          <w:rFonts w:ascii="Times New Roman" w:hAnsi="Times New Roman" w:cs="Times New Roman"/>
          <w:sz w:val="24"/>
          <w:szCs w:val="24"/>
        </w:rPr>
        <w:t>Учреждение</w:t>
      </w:r>
    </w:p>
    <w:p w:rsidR="000F67EA" w:rsidRPr="006001A3" w:rsidRDefault="000F67EA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Юридический адрес                                  </w:t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0F67EA" w:rsidRPr="006001A3" w:rsidRDefault="000F67EA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            </w:t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="00A5583B"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0F67EA" w:rsidRPr="006001A3" w:rsidRDefault="000F67EA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754199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</w:t>
      </w:r>
      <w:r w:rsidR="000C5B73" w:rsidRPr="006001A3">
        <w:rPr>
          <w:rFonts w:ascii="Times New Roman" w:hAnsi="Times New Roman" w:cs="Times New Roman"/>
          <w:sz w:val="24"/>
          <w:szCs w:val="24"/>
        </w:rPr>
        <w:tab/>
      </w:r>
      <w:r w:rsidR="000C5B73" w:rsidRPr="006001A3">
        <w:rPr>
          <w:rFonts w:ascii="Times New Roman" w:hAnsi="Times New Roman" w:cs="Times New Roman"/>
          <w:sz w:val="24"/>
          <w:szCs w:val="24"/>
        </w:rPr>
        <w:tab/>
      </w:r>
      <w:r w:rsidR="000C5B73" w:rsidRPr="006001A3">
        <w:rPr>
          <w:rFonts w:ascii="Times New Roman" w:hAnsi="Times New Roman" w:cs="Times New Roman"/>
          <w:sz w:val="24"/>
          <w:szCs w:val="24"/>
        </w:rPr>
        <w:tab/>
      </w:r>
      <w:r w:rsidR="000C5B73" w:rsidRPr="00600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01A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</w:p>
    <w:p w:rsidR="0083443C" w:rsidRPr="006001A3" w:rsidRDefault="0083443C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6001A3" w:rsidRDefault="0083443C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   </w:t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754199" w:rsidRPr="006001A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4199" w:rsidRPr="00AF17E3" w:rsidRDefault="00754199" w:rsidP="008344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F17E3">
        <w:rPr>
          <w:rFonts w:ascii="Times New Roman" w:hAnsi="Times New Roman" w:cs="Times New Roman"/>
          <w:sz w:val="18"/>
          <w:szCs w:val="18"/>
        </w:rPr>
        <w:t xml:space="preserve">               (Ф.И.О.)</w:t>
      </w:r>
      <w:r w:rsidRPr="006001A3">
        <w:rPr>
          <w:rFonts w:ascii="Times New Roman" w:hAnsi="Times New Roman" w:cs="Times New Roman"/>
          <w:szCs w:val="24"/>
        </w:rPr>
        <w:t xml:space="preserve">                                   </w:t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F64B2D" w:rsidRPr="006001A3">
        <w:rPr>
          <w:rFonts w:ascii="Times New Roman" w:hAnsi="Times New Roman" w:cs="Times New Roman"/>
          <w:sz w:val="24"/>
          <w:szCs w:val="24"/>
        </w:rPr>
        <w:tab/>
      </w:r>
      <w:r w:rsidR="00AF17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443C" w:rsidRPr="00AF17E3">
        <w:rPr>
          <w:rFonts w:ascii="Times New Roman" w:hAnsi="Times New Roman" w:cs="Times New Roman"/>
          <w:sz w:val="18"/>
          <w:szCs w:val="18"/>
        </w:rPr>
        <w:t xml:space="preserve"> </w:t>
      </w:r>
      <w:r w:rsidRPr="00AF17E3">
        <w:rPr>
          <w:rFonts w:ascii="Times New Roman" w:hAnsi="Times New Roman" w:cs="Times New Roman"/>
          <w:sz w:val="18"/>
          <w:szCs w:val="18"/>
        </w:rPr>
        <w:t>(Ф.И.О.)</w:t>
      </w:r>
    </w:p>
    <w:p w:rsidR="0083443C" w:rsidRPr="006001A3" w:rsidRDefault="00F64B2D" w:rsidP="000F67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        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AF17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4199" w:rsidRPr="006001A3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</w:r>
      <w:r w:rsidRPr="006001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54199" w:rsidRPr="006001A3">
        <w:rPr>
          <w:rFonts w:ascii="Times New Roman" w:hAnsi="Times New Roman" w:cs="Times New Roman"/>
          <w:sz w:val="24"/>
          <w:szCs w:val="24"/>
        </w:rPr>
        <w:t>М.П.</w:t>
      </w:r>
    </w:p>
    <w:p w:rsidR="000F67EA" w:rsidRPr="006001A3" w:rsidRDefault="000F67EA" w:rsidP="000F67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38D3" w:rsidRPr="006001A3" w:rsidRDefault="00F64B2D" w:rsidP="000F6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В соглашении могут быть предусмотрены дополнительные положения, не противоречащие нормам действующего законодательства. </w:t>
      </w:r>
    </w:p>
    <w:sectPr w:rsidR="00C738D3" w:rsidRPr="006001A3" w:rsidSect="006001A3">
      <w:pgSz w:w="11906" w:h="16838"/>
      <w:pgMar w:top="709" w:right="566" w:bottom="851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65" w:rsidRDefault="00752C65" w:rsidP="00AB4FB0">
      <w:pPr>
        <w:spacing w:after="0" w:line="240" w:lineRule="auto"/>
      </w:pPr>
      <w:r>
        <w:separator/>
      </w:r>
    </w:p>
  </w:endnote>
  <w:endnote w:type="continuationSeparator" w:id="0">
    <w:p w:rsidR="00752C65" w:rsidRDefault="00752C65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65" w:rsidRDefault="00752C65" w:rsidP="00AB4FB0">
      <w:pPr>
        <w:spacing w:after="0" w:line="240" w:lineRule="auto"/>
      </w:pPr>
      <w:r>
        <w:separator/>
      </w:r>
    </w:p>
  </w:footnote>
  <w:footnote w:type="continuationSeparator" w:id="0">
    <w:p w:rsidR="00752C65" w:rsidRDefault="00752C65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29500"/>
      <w:docPartObj>
        <w:docPartGallery w:val="Page Numbers (Top of Page)"/>
        <w:docPartUnique/>
      </w:docPartObj>
    </w:sdtPr>
    <w:sdtEndPr/>
    <w:sdtContent>
      <w:p w:rsidR="005E688A" w:rsidRDefault="005E68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99">
          <w:rPr>
            <w:noProof/>
          </w:rPr>
          <w:t>19</w:t>
        </w:r>
        <w:r>
          <w:fldChar w:fldCharType="end"/>
        </w:r>
      </w:p>
    </w:sdtContent>
  </w:sdt>
  <w:p w:rsidR="005E688A" w:rsidRDefault="005E68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85"/>
    <w:rsid w:val="00004A5F"/>
    <w:rsid w:val="00006436"/>
    <w:rsid w:val="00032C1A"/>
    <w:rsid w:val="00042847"/>
    <w:rsid w:val="0004627E"/>
    <w:rsid w:val="000476F9"/>
    <w:rsid w:val="00055913"/>
    <w:rsid w:val="00070D4E"/>
    <w:rsid w:val="00090D32"/>
    <w:rsid w:val="00091B52"/>
    <w:rsid w:val="000B7091"/>
    <w:rsid w:val="000C1404"/>
    <w:rsid w:val="000C5B73"/>
    <w:rsid w:val="000E4C8D"/>
    <w:rsid w:val="000F4DF5"/>
    <w:rsid w:val="000F67EA"/>
    <w:rsid w:val="00100AFD"/>
    <w:rsid w:val="00113550"/>
    <w:rsid w:val="001137E8"/>
    <w:rsid w:val="00134D1C"/>
    <w:rsid w:val="0013763E"/>
    <w:rsid w:val="0014111D"/>
    <w:rsid w:val="001430B9"/>
    <w:rsid w:val="00143125"/>
    <w:rsid w:val="00154DD6"/>
    <w:rsid w:val="001608E9"/>
    <w:rsid w:val="00165E94"/>
    <w:rsid w:val="00172492"/>
    <w:rsid w:val="00195937"/>
    <w:rsid w:val="00195F59"/>
    <w:rsid w:val="001A79E7"/>
    <w:rsid w:val="001B431C"/>
    <w:rsid w:val="001E0360"/>
    <w:rsid w:val="001E27B6"/>
    <w:rsid w:val="001F2A3C"/>
    <w:rsid w:val="00200C82"/>
    <w:rsid w:val="0021348C"/>
    <w:rsid w:val="00220332"/>
    <w:rsid w:val="0022054C"/>
    <w:rsid w:val="00235378"/>
    <w:rsid w:val="00235E02"/>
    <w:rsid w:val="00241D7C"/>
    <w:rsid w:val="00260AB2"/>
    <w:rsid w:val="002640C4"/>
    <w:rsid w:val="002662EF"/>
    <w:rsid w:val="002673D0"/>
    <w:rsid w:val="0027112B"/>
    <w:rsid w:val="00283FED"/>
    <w:rsid w:val="002B5439"/>
    <w:rsid w:val="002C02F5"/>
    <w:rsid w:val="002C347A"/>
    <w:rsid w:val="002C3FD5"/>
    <w:rsid w:val="002C49FC"/>
    <w:rsid w:val="002E0663"/>
    <w:rsid w:val="00310C0C"/>
    <w:rsid w:val="00317B76"/>
    <w:rsid w:val="00320F06"/>
    <w:rsid w:val="0032335A"/>
    <w:rsid w:val="00324104"/>
    <w:rsid w:val="0033176D"/>
    <w:rsid w:val="003427E4"/>
    <w:rsid w:val="0034798A"/>
    <w:rsid w:val="0036491E"/>
    <w:rsid w:val="00377968"/>
    <w:rsid w:val="00382B85"/>
    <w:rsid w:val="00391FA9"/>
    <w:rsid w:val="003A0DAD"/>
    <w:rsid w:val="003A4233"/>
    <w:rsid w:val="003A5FB2"/>
    <w:rsid w:val="003C28FD"/>
    <w:rsid w:val="003C2A63"/>
    <w:rsid w:val="003C7247"/>
    <w:rsid w:val="003D042A"/>
    <w:rsid w:val="003D196F"/>
    <w:rsid w:val="003D2562"/>
    <w:rsid w:val="003E60F8"/>
    <w:rsid w:val="003F4AF8"/>
    <w:rsid w:val="003F53B5"/>
    <w:rsid w:val="0040559D"/>
    <w:rsid w:val="00426DD2"/>
    <w:rsid w:val="00437A55"/>
    <w:rsid w:val="00451E39"/>
    <w:rsid w:val="004763BD"/>
    <w:rsid w:val="00480BBF"/>
    <w:rsid w:val="00482777"/>
    <w:rsid w:val="00492825"/>
    <w:rsid w:val="004A284D"/>
    <w:rsid w:val="004E2244"/>
    <w:rsid w:val="004E22C8"/>
    <w:rsid w:val="005117CE"/>
    <w:rsid w:val="00527092"/>
    <w:rsid w:val="00531A4B"/>
    <w:rsid w:val="00537A18"/>
    <w:rsid w:val="00554ED6"/>
    <w:rsid w:val="00555FAC"/>
    <w:rsid w:val="00556E0F"/>
    <w:rsid w:val="00557990"/>
    <w:rsid w:val="0057369D"/>
    <w:rsid w:val="00574898"/>
    <w:rsid w:val="00590B43"/>
    <w:rsid w:val="005B4C05"/>
    <w:rsid w:val="005C7B15"/>
    <w:rsid w:val="005D1759"/>
    <w:rsid w:val="005D2ECB"/>
    <w:rsid w:val="005E04FD"/>
    <w:rsid w:val="005E688A"/>
    <w:rsid w:val="006001A3"/>
    <w:rsid w:val="006024A2"/>
    <w:rsid w:val="006173CF"/>
    <w:rsid w:val="00617EA8"/>
    <w:rsid w:val="00642463"/>
    <w:rsid w:val="0064748E"/>
    <w:rsid w:val="0065149E"/>
    <w:rsid w:val="006552A6"/>
    <w:rsid w:val="00680AAF"/>
    <w:rsid w:val="00681955"/>
    <w:rsid w:val="00685316"/>
    <w:rsid w:val="0068584B"/>
    <w:rsid w:val="006B392B"/>
    <w:rsid w:val="006C2119"/>
    <w:rsid w:val="006F2F6F"/>
    <w:rsid w:val="006F468D"/>
    <w:rsid w:val="0072408E"/>
    <w:rsid w:val="00733302"/>
    <w:rsid w:val="00734155"/>
    <w:rsid w:val="00735919"/>
    <w:rsid w:val="007447C8"/>
    <w:rsid w:val="00752C65"/>
    <w:rsid w:val="00754199"/>
    <w:rsid w:val="00775CB5"/>
    <w:rsid w:val="007A2D61"/>
    <w:rsid w:val="007B3D92"/>
    <w:rsid w:val="007B5D0F"/>
    <w:rsid w:val="007B72A0"/>
    <w:rsid w:val="007C1C43"/>
    <w:rsid w:val="007C3E69"/>
    <w:rsid w:val="007E2746"/>
    <w:rsid w:val="007E4BB9"/>
    <w:rsid w:val="007F2529"/>
    <w:rsid w:val="008203C6"/>
    <w:rsid w:val="008231DF"/>
    <w:rsid w:val="00825151"/>
    <w:rsid w:val="00825BF0"/>
    <w:rsid w:val="0083443C"/>
    <w:rsid w:val="0084348C"/>
    <w:rsid w:val="008466B1"/>
    <w:rsid w:val="00847D24"/>
    <w:rsid w:val="00852CF7"/>
    <w:rsid w:val="00853E3E"/>
    <w:rsid w:val="00855BAD"/>
    <w:rsid w:val="00861084"/>
    <w:rsid w:val="00875932"/>
    <w:rsid w:val="008A63E3"/>
    <w:rsid w:val="008A686E"/>
    <w:rsid w:val="008B54AD"/>
    <w:rsid w:val="008C09F6"/>
    <w:rsid w:val="008C233C"/>
    <w:rsid w:val="008C35AF"/>
    <w:rsid w:val="008D2670"/>
    <w:rsid w:val="008D328E"/>
    <w:rsid w:val="008D36C0"/>
    <w:rsid w:val="008D4138"/>
    <w:rsid w:val="008E3B9B"/>
    <w:rsid w:val="008F5AF2"/>
    <w:rsid w:val="008F72FA"/>
    <w:rsid w:val="00905494"/>
    <w:rsid w:val="00917409"/>
    <w:rsid w:val="009211FF"/>
    <w:rsid w:val="0094257C"/>
    <w:rsid w:val="00955626"/>
    <w:rsid w:val="00956780"/>
    <w:rsid w:val="00991FF4"/>
    <w:rsid w:val="0099267A"/>
    <w:rsid w:val="0099658B"/>
    <w:rsid w:val="009A42AB"/>
    <w:rsid w:val="009B326E"/>
    <w:rsid w:val="009B602D"/>
    <w:rsid w:val="009C16D0"/>
    <w:rsid w:val="009C4911"/>
    <w:rsid w:val="009D7C54"/>
    <w:rsid w:val="009E04D8"/>
    <w:rsid w:val="009F1AF4"/>
    <w:rsid w:val="00A03D5C"/>
    <w:rsid w:val="00A04A11"/>
    <w:rsid w:val="00A121E0"/>
    <w:rsid w:val="00A15406"/>
    <w:rsid w:val="00A27E8E"/>
    <w:rsid w:val="00A35363"/>
    <w:rsid w:val="00A359EB"/>
    <w:rsid w:val="00A501D8"/>
    <w:rsid w:val="00A5583B"/>
    <w:rsid w:val="00A6501E"/>
    <w:rsid w:val="00A6644B"/>
    <w:rsid w:val="00A73FD3"/>
    <w:rsid w:val="00A808FB"/>
    <w:rsid w:val="00A923DF"/>
    <w:rsid w:val="00AA05EA"/>
    <w:rsid w:val="00AA2BF2"/>
    <w:rsid w:val="00AA579B"/>
    <w:rsid w:val="00AB3A82"/>
    <w:rsid w:val="00AB4FB0"/>
    <w:rsid w:val="00AB7250"/>
    <w:rsid w:val="00AC14EA"/>
    <w:rsid w:val="00AD0401"/>
    <w:rsid w:val="00AD77B7"/>
    <w:rsid w:val="00AF12E9"/>
    <w:rsid w:val="00AF17E3"/>
    <w:rsid w:val="00B04346"/>
    <w:rsid w:val="00B1573A"/>
    <w:rsid w:val="00B24967"/>
    <w:rsid w:val="00B26A13"/>
    <w:rsid w:val="00B30986"/>
    <w:rsid w:val="00B4678E"/>
    <w:rsid w:val="00B56BE2"/>
    <w:rsid w:val="00B73F8C"/>
    <w:rsid w:val="00B74A50"/>
    <w:rsid w:val="00B7725F"/>
    <w:rsid w:val="00B85694"/>
    <w:rsid w:val="00B91E59"/>
    <w:rsid w:val="00BA35C1"/>
    <w:rsid w:val="00BA79F2"/>
    <w:rsid w:val="00BC0320"/>
    <w:rsid w:val="00BC06EF"/>
    <w:rsid w:val="00BC08C2"/>
    <w:rsid w:val="00BC4463"/>
    <w:rsid w:val="00BD4822"/>
    <w:rsid w:val="00BE20B9"/>
    <w:rsid w:val="00BF24BD"/>
    <w:rsid w:val="00BF3DA8"/>
    <w:rsid w:val="00BF6B5C"/>
    <w:rsid w:val="00C02A6E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738D3"/>
    <w:rsid w:val="00C77373"/>
    <w:rsid w:val="00C86F86"/>
    <w:rsid w:val="00C918BE"/>
    <w:rsid w:val="00CA0A80"/>
    <w:rsid w:val="00CC1BFD"/>
    <w:rsid w:val="00CD5FA9"/>
    <w:rsid w:val="00CD6E18"/>
    <w:rsid w:val="00CE3065"/>
    <w:rsid w:val="00CF7A4D"/>
    <w:rsid w:val="00D0392C"/>
    <w:rsid w:val="00D0511F"/>
    <w:rsid w:val="00D05D2B"/>
    <w:rsid w:val="00D1305B"/>
    <w:rsid w:val="00D25033"/>
    <w:rsid w:val="00D4457C"/>
    <w:rsid w:val="00D45BD0"/>
    <w:rsid w:val="00D57E10"/>
    <w:rsid w:val="00D66540"/>
    <w:rsid w:val="00D8039D"/>
    <w:rsid w:val="00D8385D"/>
    <w:rsid w:val="00D963E1"/>
    <w:rsid w:val="00DB117F"/>
    <w:rsid w:val="00DB14DC"/>
    <w:rsid w:val="00DB52E7"/>
    <w:rsid w:val="00DC0DEE"/>
    <w:rsid w:val="00DD0C66"/>
    <w:rsid w:val="00DE079E"/>
    <w:rsid w:val="00DF1004"/>
    <w:rsid w:val="00E02BE5"/>
    <w:rsid w:val="00E067DD"/>
    <w:rsid w:val="00E076F9"/>
    <w:rsid w:val="00E24424"/>
    <w:rsid w:val="00E24D99"/>
    <w:rsid w:val="00E25CEE"/>
    <w:rsid w:val="00E30309"/>
    <w:rsid w:val="00E41FC3"/>
    <w:rsid w:val="00E5570F"/>
    <w:rsid w:val="00E60FBC"/>
    <w:rsid w:val="00E64C3F"/>
    <w:rsid w:val="00E77B48"/>
    <w:rsid w:val="00E81261"/>
    <w:rsid w:val="00E857F9"/>
    <w:rsid w:val="00E8613B"/>
    <w:rsid w:val="00E92891"/>
    <w:rsid w:val="00E95707"/>
    <w:rsid w:val="00EA1BD8"/>
    <w:rsid w:val="00EA4CE5"/>
    <w:rsid w:val="00EE6256"/>
    <w:rsid w:val="00EF4523"/>
    <w:rsid w:val="00EF66B9"/>
    <w:rsid w:val="00EF7CEA"/>
    <w:rsid w:val="00F1418A"/>
    <w:rsid w:val="00F30ACF"/>
    <w:rsid w:val="00F42D97"/>
    <w:rsid w:val="00F51781"/>
    <w:rsid w:val="00F53EB4"/>
    <w:rsid w:val="00F64B2D"/>
    <w:rsid w:val="00F67147"/>
    <w:rsid w:val="00F700ED"/>
    <w:rsid w:val="00F713E3"/>
    <w:rsid w:val="00F904EC"/>
    <w:rsid w:val="00F91E62"/>
    <w:rsid w:val="00F954E6"/>
    <w:rsid w:val="00FA2744"/>
    <w:rsid w:val="00FB770B"/>
    <w:rsid w:val="00FC2DB1"/>
    <w:rsid w:val="00FD0A7E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D0A7E"/>
    <w:pPr>
      <w:ind w:left="720"/>
      <w:contextualSpacing/>
    </w:pPr>
  </w:style>
  <w:style w:type="paragraph" w:customStyle="1" w:styleId="ConsPlusNonformat">
    <w:name w:val="ConsPlusNonformat"/>
    <w:rsid w:val="007541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FB0"/>
  </w:style>
  <w:style w:type="paragraph" w:styleId="a9">
    <w:name w:val="footer"/>
    <w:basedOn w:val="a"/>
    <w:link w:val="aa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FB0"/>
  </w:style>
  <w:style w:type="character" w:styleId="ab">
    <w:name w:val="annotation reference"/>
    <w:basedOn w:val="a0"/>
    <w:uiPriority w:val="99"/>
    <w:semiHidden/>
    <w:unhideWhenUsed/>
    <w:rsid w:val="00B15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573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573A"/>
    <w:rPr>
      <w:rFonts w:eastAsiaTheme="minorEastAsia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2C3FD5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C3FD5"/>
    <w:rPr>
      <w:rFonts w:eastAsia="Times New Roman" w:cs="Times New Roman"/>
      <w:sz w:val="20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3E69"/>
    <w:rPr>
      <w:color w:val="0000FF"/>
      <w:u w:val="single"/>
    </w:rPr>
  </w:style>
  <w:style w:type="character" w:styleId="af">
    <w:name w:val="Strong"/>
    <w:basedOn w:val="a0"/>
    <w:uiPriority w:val="22"/>
    <w:qFormat/>
    <w:rsid w:val="007C3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4B8A0B40F7C5E4AC038265136441EDF01D6EBF8B901F86B4209E4D2D6AD58734733FE06DE0580DB54BK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0.wmf"/><Relationship Id="rId39" Type="http://schemas.openxmlformats.org/officeDocument/2006/relationships/hyperlink" Target="consultantplus://offline/ref=6A00EFAC03760FDF28A1C5057329A5D9B425BE1E1C4518F66B4F7F38E34633BDC88B144A2D4E9086D061FDYDl7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6A00EFAC03760FDF28A1DB086545F9D6B128E310174214A234102465B4Y4lFL" TargetMode="External"/><Relationship Id="rId42" Type="http://schemas.openxmlformats.org/officeDocument/2006/relationships/hyperlink" Target="consultantplus://offline/ref=6A00EFAC03760FDF28A1DB086545F9D6B128E310174214A234102465B4Y4lF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4B8A0B40F7C5E4AC038265136441EDF01D6EBF8B901F86B4209E4D2D6AD58734733FE06DE05A0DB54EK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3.bin"/><Relationship Id="rId33" Type="http://schemas.openxmlformats.org/officeDocument/2006/relationships/hyperlink" Target="consultantplus://offline/ref=6A00EFAC03760FDF28A1DB086545F9D6B128E310174214A234102465B4Y4lFL" TargetMode="External"/><Relationship Id="rId38" Type="http://schemas.openxmlformats.org/officeDocument/2006/relationships/hyperlink" Target="consultantplus://offline/ref=6A00EFAC03760FDF28A1DB086545F9D6B128E717134714A234102465B4Y4lFL" TargetMode="External"/><Relationship Id="rId46" Type="http://schemas.openxmlformats.org/officeDocument/2006/relationships/hyperlink" Target="consultantplus://offline/ref=3F3958A2258359E098F3791271479F079C74EB53715CE0D66E370F9003X5i5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2.wmf"/><Relationship Id="rId41" Type="http://schemas.openxmlformats.org/officeDocument/2006/relationships/hyperlink" Target="consultantplus://offline/ref=6A00EFAC03760FDF28A1DB086545F9D6B128E310174214A234102465B4Y4l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4B8A0B40F7C5E4AC038265136441EDF01D6EBF8B901F86B4209E4D2D6AD58734733FE06DE05A0DB54EK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6A00EFAC03760FDF28A1DB086545F9D6B128E310174214A234102465B4Y4lFL" TargetMode="External"/><Relationship Id="rId37" Type="http://schemas.openxmlformats.org/officeDocument/2006/relationships/hyperlink" Target="consultantplus://offline/ref=6A00EFAC03760FDF28A1DB086545F9D6B128E717134714A234102465B4Y4lFL" TargetMode="External"/><Relationship Id="rId40" Type="http://schemas.openxmlformats.org/officeDocument/2006/relationships/hyperlink" Target="consultantplus://offline/ref=6A00EFAC03760FDF28A1DB086545F9D6B128E310174214A234102465B4Y4lFL" TargetMode="External"/><Relationship Id="rId45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6A00EFAC03760FDF28A1DB086545F9D6B128E717134714A234102465B4Y4lFL" TargetMode="External"/><Relationship Id="rId10" Type="http://schemas.openxmlformats.org/officeDocument/2006/relationships/hyperlink" Target="consultantplus://offline/ref=AD4B8A0B40F7C5E4AC038265136441EDF01D6EBF8B901F86B4209E4D2D6AD58734733FE06DE05808B54DK" TargetMode="External"/><Relationship Id="rId19" Type="http://schemas.openxmlformats.org/officeDocument/2006/relationships/image" Target="media/image4.wmf"/><Relationship Id="rId31" Type="http://schemas.openxmlformats.org/officeDocument/2006/relationships/header" Target="header1.xml"/><Relationship Id="rId44" Type="http://schemas.openxmlformats.org/officeDocument/2006/relationships/hyperlink" Target="consultantplus://offline/ref=3F3958A2258359E098F3791271479F079C74EB53715CE0D66E370F9003X5i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4B8A0B40F7C5E4AC038265136441EDF01D6EBF8B901F86B4209E4D2D6AD58734733FE06DE05A0DB54EK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7.wmf"/><Relationship Id="rId27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6A00EFAC03760FDF28A1DB086545F9D6B128E717134714A234102465B4Y4lFL" TargetMode="External"/><Relationship Id="rId43" Type="http://schemas.openxmlformats.org/officeDocument/2006/relationships/hyperlink" Target="consultantplus://offline/ref=3F3958A2258359E098F3791271479F079C74EB53715CE0D66E370F9003X5i5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C934-20DC-4177-A887-C76348EF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19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39</cp:revision>
  <cp:lastPrinted>2015-12-17T07:54:00Z</cp:lastPrinted>
  <dcterms:created xsi:type="dcterms:W3CDTF">2015-11-24T07:00:00Z</dcterms:created>
  <dcterms:modified xsi:type="dcterms:W3CDTF">2015-12-23T07:38:00Z</dcterms:modified>
</cp:coreProperties>
</file>